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21" w:rsidRDefault="00804F46" w:rsidP="006D2C79">
      <w:pPr>
        <w:spacing w:after="0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Tema 3</w:t>
      </w:r>
    </w:p>
    <w:p w:rsidR="00EF1DCE" w:rsidRDefault="00367422" w:rsidP="00674508">
      <w:pPr>
        <w:spacing w:after="0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Actividad 4</w:t>
      </w:r>
    </w:p>
    <w:p w:rsidR="004C4C3C" w:rsidRDefault="004C4C3C" w:rsidP="00674508">
      <w:pPr>
        <w:spacing w:after="0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Política Ambiental</w:t>
      </w:r>
    </w:p>
    <w:p w:rsidR="00674508" w:rsidRDefault="00674508" w:rsidP="00674508">
      <w:pPr>
        <w:spacing w:after="0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</w:p>
    <w:p w:rsidR="00367422" w:rsidRDefault="00367422" w:rsidP="00367422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367422" w:rsidRDefault="006305A5" w:rsidP="00367422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Entendiendo que l</w:t>
      </w:r>
      <w:r w:rsidR="00367422"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a política ambiental es el conjunto de los esfuerzos políticos para conservar las bases naturales de la vida humana y conse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guir un desarrollo sustentable, esta </w:t>
      </w:r>
      <w:r w:rsidR="00367422"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se ha convertido en un sector político autónomo cada vez más importante tanto a nivel regional y nacional como internacional.</w:t>
      </w:r>
    </w:p>
    <w:p w:rsidR="006305A5" w:rsidRDefault="006305A5" w:rsidP="00367422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305A5" w:rsidRDefault="006305A5" w:rsidP="00367422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Derivado de esto y con un enfoque totalmente urbano y de aprovechamiento del suelo se contempla la propuesta siguiente:</w:t>
      </w:r>
    </w:p>
    <w:p w:rsidR="00367422" w:rsidRDefault="00367422" w:rsidP="00367422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305A5" w:rsidRDefault="00367422" w:rsidP="00367422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Si bien las condiciones de habitabilidad de las viviendas han mejorado, existen retos que enfrentar a fin de elevar la calidad de las viviendas y reducir el impacto de estas sobre el medio ambiente, no solo de las nuevas, sino de las ya existen. </w:t>
      </w:r>
    </w:p>
    <w:p w:rsidR="006305A5" w:rsidRDefault="006305A5" w:rsidP="00367422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367422" w:rsidRPr="00367422" w:rsidRDefault="006305A5" w:rsidP="00367422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Se considera</w:t>
      </w:r>
      <w:r w:rsidR="00367422"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necesario avanzar en los siguientes aspectos:</w:t>
      </w:r>
    </w:p>
    <w:p w:rsidR="00367422" w:rsidRPr="00367422" w:rsidRDefault="00367422" w:rsidP="00367422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367422" w:rsidRPr="00367422" w:rsidRDefault="00367422" w:rsidP="00367422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•</w:t>
      </w:r>
      <w:r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ab/>
        <w:t xml:space="preserve">Trascendencia Institucional.  </w:t>
      </w:r>
    </w:p>
    <w:p w:rsidR="006305A5" w:rsidRDefault="006305A5" w:rsidP="00367422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367422" w:rsidRPr="00367422" w:rsidRDefault="00367422" w:rsidP="006305A5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Sobre la base de un diagnostico de la política nacional de vivienda y del ordenamiento territorial existente, así como del conocimiento de sus principales retos, es necesario dar continuidad a los esfuerzos institucionales realizados en la materia, particularmente en el caso de INFONAVIT, CONAVI, y la Subsecretaria de Desarrollo Urbano y Ordenación del Territorio, de la SEDESOL, sobre la utilidad, funcionalidad y avance de los programas, proyectos y acciones que otorgan elementos para la planeación y reforzamiento de la agenda de desarrollo urbano y la vivienda y su transversalidad como política pública fundamental para el desarrollo de nuestro país.</w:t>
      </w:r>
    </w:p>
    <w:p w:rsidR="00367422" w:rsidRPr="00367422" w:rsidRDefault="00367422" w:rsidP="00367422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367422" w:rsidRPr="00367422" w:rsidRDefault="00367422" w:rsidP="00367422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•</w:t>
      </w:r>
      <w:r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ab/>
        <w:t>Mejorar la gestión pública y privada a favor de la vivienda sustentable.</w:t>
      </w:r>
    </w:p>
    <w:p w:rsidR="006305A5" w:rsidRDefault="006305A5" w:rsidP="00367422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367422" w:rsidRPr="00367422" w:rsidRDefault="00367422" w:rsidP="006305A5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Bajo una perspectiva de sustentabilidad e integración al tejido urbano, actualizar el marco jurídico institucional en la materia, desarrollar instrumentos y mecanismos para crear una mayor vinculación entre los tres órdenes de gobierno, con los sectores social y privado, para consolidar una sola visi</w:t>
      </w:r>
      <w:r w:rsidR="006305A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ón sobre la política pública de </w:t>
      </w:r>
      <w:r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vivienda sustentable del país. Que los gobiernos municipales adopten en sus marcos normativos los criterios de ordenamiento territorial, planeación urba</w:t>
      </w:r>
      <w:r w:rsidR="006305A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na y vivienda sustentable, no só</w:t>
      </w:r>
      <w:r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lo para alinearlos a la política nacional de vivienda, sino como parte de una estrategia de asumir el liderazgo de estos temas.</w:t>
      </w:r>
    </w:p>
    <w:p w:rsidR="00E73F76" w:rsidRDefault="00E73F76" w:rsidP="00367422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74508" w:rsidRDefault="00367422" w:rsidP="006305A5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Es necesario </w:t>
      </w:r>
      <w:r w:rsidR="006305A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también </w:t>
      </w:r>
      <w:r w:rsidRPr="0036742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generar un nuevo modelo de crecimiento urbano con un enfoque más equilibrado, sin perder de vista el uso de suelo; objetivo que sólo será posible mediante la definición y actualización de los polígonos de crecimiento de las ciudades, para determinar un uso más racional de la tierra y encontrar las coincidencias para lograr que la industria de la construcción se inserte en un nuevo modelo de vivienda.</w:t>
      </w:r>
    </w:p>
    <w:p w:rsidR="00F040C5" w:rsidRDefault="00F040C5" w:rsidP="006305A5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F040C5" w:rsidRDefault="00F040C5" w:rsidP="006305A5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317620" w:rsidRDefault="00317620" w:rsidP="004C4C3C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F040C5" w:rsidRPr="00F040C5" w:rsidRDefault="00F040C5" w:rsidP="00F040C5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F040C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Es necesario que el proceso de desarrollo de los países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, y en consecuencia de los estados y municipios</w:t>
      </w:r>
      <w:r w:rsidRPr="00F040C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tenga en cuenta todos los elementos que forman el entorno humano. Es decir, 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se necesita</w:t>
      </w:r>
      <w:r w:rsidRPr="00F040C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un modelo de desarrollo en el que el aprovechamiento de los recursos naturales no provoque daños irreparables; una forma de progreso económico y social que favorezca la sana convivencia y respeto de cada persona; un modelo basado en el comportamiento de la naturaleza, que considere su ciclo de recuperación, y una organización del trabajo humano que garantice un progreso sostenido en el tiempo, en armonía con la conservación del medio ambiente y con el bienestar de todas las personas: el llamado desarrollo sustentable o sostenido.</w:t>
      </w:r>
    </w:p>
    <w:p w:rsidR="00F040C5" w:rsidRPr="00F040C5" w:rsidRDefault="00F040C5" w:rsidP="00F040C5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F040C5" w:rsidRPr="00F040C5" w:rsidRDefault="00F040C5" w:rsidP="00F040C5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F040C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El desarrollo sustentable es el que se orienta a satisfacer las necesidades del presente, sin comprometer la capacidad de satisfacer las necesidades de las generaciones futuras.</w:t>
      </w:r>
    </w:p>
    <w:p w:rsidR="00F040C5" w:rsidRPr="00F040C5" w:rsidRDefault="00F040C5" w:rsidP="00F040C5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F040C5" w:rsidRPr="00F040C5" w:rsidRDefault="00F040C5" w:rsidP="00F040C5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Para esto de deben integrar p</w:t>
      </w:r>
      <w:r w:rsidRPr="00F040C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olíticas para erradicar la pobreza y planificación de las t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asas de crecimiento poblacional; así como p</w:t>
      </w:r>
      <w:r w:rsidRPr="00F040C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olíticas y leyes para asegurar la reducción del proceso de agotamiento de los recursos energéticos no renovables y de bienes de consumo general, haciendo uso de ellos en forma racional; con mecanismos de reciclaje y logrando reemplazar los recursos no renovables por otros renovables.</w:t>
      </w:r>
    </w:p>
    <w:p w:rsidR="00F040C5" w:rsidRPr="00F040C5" w:rsidRDefault="00F040C5" w:rsidP="00F040C5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F040C5" w:rsidRPr="00F040C5" w:rsidRDefault="00F040C5" w:rsidP="00F040C5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Se deben contemplar también c</w:t>
      </w:r>
      <w:r w:rsidRPr="00F040C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ambios institucionales para integrar el medio ambiente y la economía en la toma de decisiones.</w:t>
      </w:r>
    </w:p>
    <w:p w:rsidR="00F040C5" w:rsidRPr="00F040C5" w:rsidRDefault="00F040C5" w:rsidP="00F040C5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F040C5" w:rsidRPr="00367422" w:rsidRDefault="00F040C5" w:rsidP="00F040C5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F040C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Un país</w:t>
      </w:r>
      <w:r w:rsidR="00E90B66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y, en consecuencia un Estado</w:t>
      </w:r>
      <w:r w:rsidRPr="00F040C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E90B66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y sus municipios, </w:t>
      </w:r>
      <w:r w:rsidRPr="00F040C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alcanza</w:t>
      </w:r>
      <w:r w:rsidR="00E90B66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n</w:t>
      </w:r>
      <w:r w:rsidRPr="00F040C5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un crecimiento sostenido cuando la rentabilidad económica de los proyectos de explotación de sus recursos naturales se calcula tomando en cuenta las consideraciones ecológic</w:t>
      </w:r>
      <w:r w:rsidR="00E90B66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as pertinentes.</w:t>
      </w:r>
    </w:p>
    <w:sectPr w:rsidR="00F040C5" w:rsidRPr="00367422" w:rsidSect="003D403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3A3" w:rsidRDefault="00E263A3" w:rsidP="00597BA4">
      <w:pPr>
        <w:spacing w:after="0" w:line="240" w:lineRule="auto"/>
      </w:pPr>
      <w:r>
        <w:separator/>
      </w:r>
    </w:p>
  </w:endnote>
  <w:endnote w:type="continuationSeparator" w:id="1">
    <w:p w:rsidR="00E263A3" w:rsidRDefault="00E263A3" w:rsidP="0059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BA4" w:rsidRPr="00597BA4" w:rsidRDefault="00597BA4" w:rsidP="00597BA4">
    <w:pPr>
      <w:pStyle w:val="Piedepgina"/>
      <w:jc w:val="center"/>
      <w:rPr>
        <w:rFonts w:ascii="Arial Narrow" w:hAnsi="Arial Narrow"/>
        <w:b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b/>
        <w:color w:val="808080" w:themeColor="background1" w:themeShade="80"/>
        <w:sz w:val="20"/>
        <w:szCs w:val="20"/>
      </w:rPr>
      <w:t>Héctor Cano Cordero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H. Ayuntamiento Municipal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Dirección de Proyección Municipal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Comitán de Domínguez, Chiapas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3A3" w:rsidRDefault="00E263A3" w:rsidP="00597BA4">
      <w:pPr>
        <w:spacing w:after="0" w:line="240" w:lineRule="auto"/>
      </w:pPr>
      <w:r>
        <w:separator/>
      </w:r>
    </w:p>
  </w:footnote>
  <w:footnote w:type="continuationSeparator" w:id="1">
    <w:p w:rsidR="00E263A3" w:rsidRDefault="00E263A3" w:rsidP="0059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BA4" w:rsidRPr="00597BA4" w:rsidRDefault="00A439D3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-61625</wp:posOffset>
          </wp:positionH>
          <wp:positionV relativeFrom="paragraph">
            <wp:posOffset>-300725</wp:posOffset>
          </wp:positionV>
          <wp:extent cx="700154" cy="680484"/>
          <wp:effectExtent l="19050" t="0" r="4696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0079" t="32982" r="72738" b="54737"/>
                  <a:stretch>
                    <a:fillRect/>
                  </a:stretch>
                </pic:blipFill>
                <pic:spPr bwMode="auto">
                  <a:xfrm>
                    <a:off x="0" y="0"/>
                    <a:ext cx="700154" cy="6804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Instituto de Administración Pública</w:t>
    </w:r>
  </w:p>
  <w:p w:rsidR="00597BA4" w:rsidRPr="00597BA4" w:rsidRDefault="00A46A1B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zh-TW"/>
      </w:rPr>
      <w:pict>
        <v:shapetype id="_x0000_t13" coordsize="21600,21600" o:spt="13" adj="16200,5400" path="m@0,l@0@1,0@1,0@2@0@2@0,21600,21600,10800xe">
          <v:stroke joinstyle="miter"/>
          <v:formulas>
            <v:f eqn="val #0"/>
            <v:f eqn="val #1"/>
            <v:f eqn="sum height 0 #1"/>
            <v:f eqn="sum 10800 0 #1"/>
            <v:f eqn="sum width 0 #0"/>
            <v:f eqn="prod @4 @3 10800"/>
            <v:f eqn="sum width 0 @5"/>
          </v:formulas>
          <v:path o:connecttype="custom" o:connectlocs="@0,0;0,10800;@0,21600;21600,10800" o:connectangles="270,180,90,0" textboxrect="0,@1,@6,@2"/>
          <v:handles>
            <v:h position="#0,#1" xrange="0,21600" yrange="0,10800"/>
          </v:handles>
        </v:shapetype>
        <v:shape id="_x0000_s3074" type="#_x0000_t13" style="position:absolute;left:0;text-align:left;margin-left:22.65pt;margin-top:-14.85pt;width:30.6pt;height:25.95pt;rotation:-180;z-index:251661312;mso-position-horizontal-relative:right-margin-area;mso-position-vertical-relative:margin;mso-height-relative:bottom-margin-area" o:allowincell="f" adj="13609,5370" fillcolor="white [3201]" stroked="f" strokecolor="#666 [1936]" strokeweight="1pt">
          <v:fill color2="#999 [1296]" focusposition="1" focussize="" focus="100%" type="gradient"/>
          <v:shadow on="t" type="perspective" color="#7f7f7f [1601]" opacity=".5" offset="1pt" offset2="-3pt"/>
          <v:textbox style="mso-next-textbox:#_x0000_s3074" inset=",0,,0">
            <w:txbxContent>
              <w:p w:rsidR="00180D69" w:rsidRPr="00180D69" w:rsidRDefault="00A46A1B">
                <w:pPr>
                  <w:pStyle w:val="Piedepgina"/>
                  <w:jc w:val="center"/>
                  <w:rPr>
                    <w:rFonts w:ascii="Arial Narrow" w:hAnsi="Arial Narrow"/>
                    <w:b/>
                    <w:color w:val="FFFFFF" w:themeColor="background1"/>
                    <w:sz w:val="20"/>
                    <w:szCs w:val="20"/>
                  </w:rPr>
                </w:pP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begin"/>
                </w:r>
                <w:r w:rsidR="00180D69"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instrText xml:space="preserve"> PAGE   \* MERGEFORMAT </w:instrText>
                </w: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separate"/>
                </w:r>
                <w:r w:rsidR="004C4C3C" w:rsidRPr="004C4C3C">
                  <w:rPr>
                    <w:rFonts w:ascii="Arial Narrow" w:hAnsi="Arial Narrow"/>
                    <w:b/>
                    <w:noProof/>
                    <w:color w:val="FFFFFF" w:themeColor="background1"/>
                    <w:sz w:val="20"/>
                    <w:szCs w:val="20"/>
                  </w:rPr>
                  <w:t>2</w:t>
                </w: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end"/>
                </w:r>
              </w:p>
              <w:p w:rsidR="00180D69" w:rsidRPr="00180D69" w:rsidRDefault="00180D69">
                <w:pPr>
                  <w:rPr>
                    <w:rFonts w:ascii="Arial Narrow" w:hAnsi="Arial Narrow"/>
                    <w:b/>
                    <w:sz w:val="20"/>
                    <w:szCs w:val="20"/>
                  </w:rPr>
                </w:pPr>
              </w:p>
            </w:txbxContent>
          </v:textbox>
          <w10:wrap anchorx="page" anchory="margin"/>
        </v:shape>
      </w:pict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Curso en Línea: Administración Pública</w:t>
    </w:r>
  </w:p>
  <w:p w:rsidR="00597BA4" w:rsidRPr="00597BA4" w:rsidRDefault="00A46A1B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-29.8pt;margin-top:11.2pt;width:479.75pt;height:0;z-index:251659264" o:connectortype="straight" strokecolor="#f2f2f2 [3041]" strokeweight="3pt">
          <v:shadow type="perspective" color="#4e6128 [1606]" opacity=".5" offset="1pt" offset2="-1pt"/>
        </v:shape>
      </w:pict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Julio de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5BBF"/>
    <w:multiLevelType w:val="hybridMultilevel"/>
    <w:tmpl w:val="E4449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D5EB2"/>
    <w:multiLevelType w:val="hybridMultilevel"/>
    <w:tmpl w:val="0C5A54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94366"/>
    <w:multiLevelType w:val="hybridMultilevel"/>
    <w:tmpl w:val="BF220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C51F0"/>
    <w:multiLevelType w:val="hybridMultilevel"/>
    <w:tmpl w:val="C9A2F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hdrShapeDefaults>
    <o:shapedefaults v:ext="edit" spidmax="28674">
      <o:colormenu v:ext="edit" strokecolor="none"/>
    </o:shapedefaults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D6A78"/>
    <w:rsid w:val="00000888"/>
    <w:rsid w:val="00083252"/>
    <w:rsid w:val="000F5D2F"/>
    <w:rsid w:val="00125BBA"/>
    <w:rsid w:val="0016635C"/>
    <w:rsid w:val="00180D69"/>
    <w:rsid w:val="001C07CD"/>
    <w:rsid w:val="001D3763"/>
    <w:rsid w:val="001E3313"/>
    <w:rsid w:val="002843F8"/>
    <w:rsid w:val="00314FB0"/>
    <w:rsid w:val="003169C4"/>
    <w:rsid w:val="00317620"/>
    <w:rsid w:val="00367422"/>
    <w:rsid w:val="00391CB2"/>
    <w:rsid w:val="003D4035"/>
    <w:rsid w:val="003F4A58"/>
    <w:rsid w:val="0045775C"/>
    <w:rsid w:val="00497683"/>
    <w:rsid w:val="004A2DF5"/>
    <w:rsid w:val="004A5B9C"/>
    <w:rsid w:val="004B780A"/>
    <w:rsid w:val="004C4C3C"/>
    <w:rsid w:val="00537BD5"/>
    <w:rsid w:val="00560CAC"/>
    <w:rsid w:val="005842D8"/>
    <w:rsid w:val="00597BA4"/>
    <w:rsid w:val="006305A5"/>
    <w:rsid w:val="00663417"/>
    <w:rsid w:val="00674508"/>
    <w:rsid w:val="00675F89"/>
    <w:rsid w:val="006D2C79"/>
    <w:rsid w:val="006D6E51"/>
    <w:rsid w:val="007827FF"/>
    <w:rsid w:val="007C6617"/>
    <w:rsid w:val="00804F46"/>
    <w:rsid w:val="008360CA"/>
    <w:rsid w:val="00837224"/>
    <w:rsid w:val="008706B4"/>
    <w:rsid w:val="008A7151"/>
    <w:rsid w:val="008B7BF6"/>
    <w:rsid w:val="00933EA9"/>
    <w:rsid w:val="00935CD5"/>
    <w:rsid w:val="009D6A78"/>
    <w:rsid w:val="00A04821"/>
    <w:rsid w:val="00A439D3"/>
    <w:rsid w:val="00A46A1B"/>
    <w:rsid w:val="00A84723"/>
    <w:rsid w:val="00B6064E"/>
    <w:rsid w:val="00C00525"/>
    <w:rsid w:val="00C217FA"/>
    <w:rsid w:val="00C439AC"/>
    <w:rsid w:val="00C77B75"/>
    <w:rsid w:val="00C92524"/>
    <w:rsid w:val="00CB2A40"/>
    <w:rsid w:val="00CB5A67"/>
    <w:rsid w:val="00CD195A"/>
    <w:rsid w:val="00D0133B"/>
    <w:rsid w:val="00D93737"/>
    <w:rsid w:val="00DD73F9"/>
    <w:rsid w:val="00DF112B"/>
    <w:rsid w:val="00DF3D13"/>
    <w:rsid w:val="00E263A3"/>
    <w:rsid w:val="00E73F76"/>
    <w:rsid w:val="00E90B66"/>
    <w:rsid w:val="00EF1DCE"/>
    <w:rsid w:val="00F040C5"/>
    <w:rsid w:val="00F32A8F"/>
    <w:rsid w:val="00F915F5"/>
    <w:rsid w:val="00F93E99"/>
    <w:rsid w:val="00FA13C4"/>
    <w:rsid w:val="00FF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6A78"/>
    <w:rPr>
      <w:b/>
      <w:bCs/>
    </w:rPr>
  </w:style>
  <w:style w:type="paragraph" w:styleId="Prrafodelista">
    <w:name w:val="List Paragraph"/>
    <w:basedOn w:val="Normal"/>
    <w:uiPriority w:val="34"/>
    <w:qFormat/>
    <w:rsid w:val="00DF11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9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7BA4"/>
  </w:style>
  <w:style w:type="paragraph" w:styleId="Piedepgina">
    <w:name w:val="footer"/>
    <w:basedOn w:val="Normal"/>
    <w:link w:val="PiedepginaCar"/>
    <w:uiPriority w:val="99"/>
    <w:unhideWhenUsed/>
    <w:rsid w:val="0059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BA4"/>
  </w:style>
  <w:style w:type="paragraph" w:styleId="Textodeglobo">
    <w:name w:val="Balloon Text"/>
    <w:basedOn w:val="Normal"/>
    <w:link w:val="TextodegloboCar"/>
    <w:uiPriority w:val="99"/>
    <w:semiHidden/>
    <w:unhideWhenUsed/>
    <w:rsid w:val="0059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7637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Proyección Municipal</dc:creator>
  <cp:lastModifiedBy>Proyección Municipal</cp:lastModifiedBy>
  <cp:revision>8</cp:revision>
  <dcterms:created xsi:type="dcterms:W3CDTF">2013-07-12T20:42:00Z</dcterms:created>
  <dcterms:modified xsi:type="dcterms:W3CDTF">2013-07-18T17:14:00Z</dcterms:modified>
</cp:coreProperties>
</file>