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36FC" w:rsidRDefault="002D36FC" w:rsidP="002D36FC">
      <w:pPr>
        <w:spacing w:after="0" w:line="240" w:lineRule="auto"/>
        <w:rPr>
          <w:b/>
          <w:sz w:val="28"/>
        </w:rPr>
      </w:pPr>
      <w:r>
        <w:rPr>
          <w:noProof/>
        </w:rPr>
        <w:drawing>
          <wp:anchor distT="0" distB="0" distL="114300" distR="114300" simplePos="0" relativeHeight="251659264" behindDoc="1" locked="0" layoutInCell="1" allowOverlap="1">
            <wp:simplePos x="0" y="0"/>
            <wp:positionH relativeFrom="column">
              <wp:posOffset>-22860</wp:posOffset>
            </wp:positionH>
            <wp:positionV relativeFrom="paragraph">
              <wp:posOffset>-62865</wp:posOffset>
            </wp:positionV>
            <wp:extent cx="1311593" cy="1285875"/>
            <wp:effectExtent l="0" t="0" r="3175" b="0"/>
            <wp:wrapNone/>
            <wp:docPr id="2" name="Imagen 2" descr="IAP-Chi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P-Chiapas"/>
                    <pic:cNvPicPr>
                      <a:picLocks noChangeAspect="1" noChangeArrowheads="1"/>
                    </pic:cNvPicPr>
                  </pic:nvPicPr>
                  <pic:blipFill>
                    <a:blip r:embed="rId9" cstate="print"/>
                    <a:srcRect r="68160"/>
                    <a:stretch>
                      <a:fillRect/>
                    </a:stretch>
                  </pic:blipFill>
                  <pic:spPr bwMode="auto">
                    <a:xfrm>
                      <a:off x="0" y="0"/>
                      <a:ext cx="1311593" cy="12858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2D36FC" w:rsidRPr="00CF1390" w:rsidRDefault="002D36FC" w:rsidP="002D36FC">
      <w:pPr>
        <w:spacing w:after="0" w:line="240" w:lineRule="auto"/>
        <w:jc w:val="center"/>
        <w:rPr>
          <w:b/>
          <w:sz w:val="28"/>
        </w:rPr>
      </w:pPr>
      <w:r w:rsidRPr="00CF1390">
        <w:rPr>
          <w:b/>
          <w:sz w:val="28"/>
        </w:rPr>
        <w:t>INSTITUTO DE ADMINISTRACIÓN PÚBLICA</w:t>
      </w:r>
    </w:p>
    <w:p w:rsidR="002D36FC" w:rsidRPr="00CF1390" w:rsidRDefault="002D36FC" w:rsidP="002D36FC">
      <w:pPr>
        <w:spacing w:after="0" w:line="240" w:lineRule="auto"/>
        <w:jc w:val="center"/>
        <w:rPr>
          <w:b/>
          <w:sz w:val="28"/>
        </w:rPr>
      </w:pPr>
      <w:r w:rsidRPr="00CF1390">
        <w:rPr>
          <w:b/>
          <w:sz w:val="28"/>
        </w:rPr>
        <w:t>DEL ESTADO DE CHIAPAS, A. C.</w:t>
      </w:r>
    </w:p>
    <w:p w:rsidR="002D36FC" w:rsidRDefault="002D36FC" w:rsidP="002D36FC">
      <w:pPr>
        <w:spacing w:after="0"/>
        <w:jc w:val="both"/>
        <w:rPr>
          <w:b/>
          <w:sz w:val="28"/>
        </w:rPr>
      </w:pPr>
    </w:p>
    <w:p w:rsidR="002D36FC" w:rsidRDefault="002D36FC" w:rsidP="002D36FC">
      <w:pPr>
        <w:spacing w:after="0"/>
        <w:jc w:val="center"/>
        <w:rPr>
          <w:b/>
          <w:sz w:val="28"/>
        </w:rPr>
      </w:pPr>
    </w:p>
    <w:p w:rsidR="002D36FC" w:rsidRPr="00E754F1" w:rsidRDefault="002D36FC" w:rsidP="002D36FC">
      <w:pPr>
        <w:spacing w:after="0"/>
        <w:jc w:val="center"/>
        <w:rPr>
          <w:sz w:val="28"/>
        </w:rPr>
      </w:pPr>
      <w:r w:rsidRPr="00E754F1">
        <w:rPr>
          <w:sz w:val="28"/>
        </w:rPr>
        <w:t>Maestría en</w:t>
      </w:r>
    </w:p>
    <w:p w:rsidR="002D36FC" w:rsidRDefault="002D36FC" w:rsidP="002D36FC">
      <w:pPr>
        <w:spacing w:after="0"/>
        <w:jc w:val="center"/>
        <w:rPr>
          <w:b/>
          <w:sz w:val="28"/>
        </w:rPr>
      </w:pPr>
      <w:r w:rsidRPr="00E754F1">
        <w:rPr>
          <w:b/>
          <w:sz w:val="28"/>
        </w:rPr>
        <w:t>Administración y Políticas Públicas</w:t>
      </w:r>
    </w:p>
    <w:p w:rsidR="002D36FC" w:rsidRDefault="002D36FC" w:rsidP="002D36FC">
      <w:pPr>
        <w:spacing w:after="0"/>
        <w:jc w:val="both"/>
        <w:rPr>
          <w:b/>
          <w:sz w:val="28"/>
        </w:rPr>
      </w:pPr>
    </w:p>
    <w:p w:rsidR="002D36FC" w:rsidRDefault="002D36FC" w:rsidP="002D36FC">
      <w:pPr>
        <w:spacing w:after="0"/>
        <w:jc w:val="both"/>
        <w:rPr>
          <w:b/>
          <w:sz w:val="28"/>
        </w:rPr>
      </w:pPr>
    </w:p>
    <w:p w:rsidR="002D36FC" w:rsidRPr="00E754F1" w:rsidRDefault="002D36FC" w:rsidP="002D36FC">
      <w:pPr>
        <w:spacing w:after="0"/>
        <w:jc w:val="center"/>
        <w:rPr>
          <w:sz w:val="28"/>
        </w:rPr>
      </w:pPr>
      <w:r>
        <w:rPr>
          <w:sz w:val="28"/>
        </w:rPr>
        <w:t>Módulo:</w:t>
      </w:r>
    </w:p>
    <w:p w:rsidR="002D36FC" w:rsidRDefault="00BB4A1D" w:rsidP="002D36FC">
      <w:pPr>
        <w:spacing w:after="0"/>
        <w:jc w:val="center"/>
        <w:rPr>
          <w:b/>
          <w:sz w:val="28"/>
        </w:rPr>
      </w:pPr>
      <w:r>
        <w:rPr>
          <w:b/>
          <w:sz w:val="28"/>
        </w:rPr>
        <w:t>Proyecto de Investigación</w:t>
      </w:r>
    </w:p>
    <w:p w:rsidR="002D36FC" w:rsidRDefault="002D36FC" w:rsidP="002D36FC">
      <w:pPr>
        <w:spacing w:after="0"/>
        <w:jc w:val="both"/>
        <w:rPr>
          <w:b/>
          <w:sz w:val="28"/>
        </w:rPr>
      </w:pPr>
    </w:p>
    <w:p w:rsidR="002D36FC" w:rsidRDefault="002D36FC" w:rsidP="002D36FC">
      <w:pPr>
        <w:spacing w:after="0"/>
        <w:jc w:val="both"/>
        <w:rPr>
          <w:b/>
          <w:sz w:val="28"/>
        </w:rPr>
      </w:pPr>
    </w:p>
    <w:p w:rsidR="002D36FC" w:rsidRPr="00DC7E5F" w:rsidRDefault="002D36FC" w:rsidP="002D36FC">
      <w:pPr>
        <w:spacing w:after="0"/>
        <w:jc w:val="center"/>
        <w:rPr>
          <w:sz w:val="28"/>
        </w:rPr>
      </w:pPr>
      <w:r>
        <w:rPr>
          <w:sz w:val="28"/>
        </w:rPr>
        <w:t>Docente:</w:t>
      </w:r>
    </w:p>
    <w:p w:rsidR="002D36FC" w:rsidRDefault="002D36FC" w:rsidP="002D36FC">
      <w:pPr>
        <w:spacing w:after="0"/>
        <w:jc w:val="center"/>
        <w:rPr>
          <w:b/>
          <w:sz w:val="28"/>
        </w:rPr>
      </w:pPr>
      <w:r>
        <w:rPr>
          <w:b/>
          <w:sz w:val="28"/>
        </w:rPr>
        <w:t xml:space="preserve">Mtro. Ricardo David </w:t>
      </w:r>
      <w:r w:rsidR="000A1782">
        <w:rPr>
          <w:b/>
          <w:sz w:val="28"/>
        </w:rPr>
        <w:t>E</w:t>
      </w:r>
      <w:r>
        <w:rPr>
          <w:b/>
          <w:sz w:val="28"/>
        </w:rPr>
        <w:t>strada Soto</w:t>
      </w:r>
    </w:p>
    <w:p w:rsidR="002D36FC" w:rsidRDefault="002D36FC" w:rsidP="002D36FC">
      <w:pPr>
        <w:spacing w:after="0"/>
        <w:jc w:val="both"/>
        <w:rPr>
          <w:b/>
          <w:sz w:val="28"/>
        </w:rPr>
      </w:pPr>
    </w:p>
    <w:p w:rsidR="002D36FC" w:rsidRDefault="002D36FC" w:rsidP="002D36FC">
      <w:pPr>
        <w:spacing w:after="0"/>
        <w:jc w:val="both"/>
        <w:rPr>
          <w:b/>
          <w:sz w:val="28"/>
        </w:rPr>
      </w:pPr>
    </w:p>
    <w:p w:rsidR="002D36FC" w:rsidRDefault="002D36FC" w:rsidP="002D36FC">
      <w:pPr>
        <w:spacing w:after="0"/>
        <w:jc w:val="both"/>
        <w:rPr>
          <w:b/>
          <w:sz w:val="28"/>
        </w:rPr>
      </w:pPr>
    </w:p>
    <w:p w:rsidR="002D36FC" w:rsidRPr="005745AA" w:rsidRDefault="005745AA" w:rsidP="002D36FC">
      <w:pPr>
        <w:spacing w:after="0"/>
        <w:jc w:val="center"/>
        <w:rPr>
          <w:sz w:val="28"/>
        </w:rPr>
      </w:pPr>
      <w:r w:rsidRPr="005745AA">
        <w:rPr>
          <w:sz w:val="28"/>
        </w:rPr>
        <w:t>Capitulo Uno y Dos</w:t>
      </w:r>
    </w:p>
    <w:p w:rsidR="005745AA" w:rsidRPr="005745AA" w:rsidRDefault="005745AA" w:rsidP="005745AA">
      <w:pPr>
        <w:spacing w:after="0"/>
        <w:jc w:val="both"/>
        <w:rPr>
          <w:rFonts w:ascii="Arial" w:hAnsi="Arial" w:cs="Arial"/>
          <w:b/>
        </w:rPr>
      </w:pPr>
      <w:r w:rsidRPr="005745AA">
        <w:rPr>
          <w:b/>
          <w:sz w:val="28"/>
        </w:rPr>
        <w:t xml:space="preserve">Título: </w:t>
      </w:r>
      <w:r w:rsidRPr="005745AA">
        <w:rPr>
          <w:rFonts w:ascii="Arial" w:hAnsi="Arial" w:cs="Arial"/>
          <w:b/>
        </w:rPr>
        <w:t xml:space="preserve">La recaudación en el municipio de Tuxtla Chico, Chiapas Periodo 2011-2015: Metodología para la elaboración de </w:t>
      </w:r>
      <w:r w:rsidRPr="005745AA">
        <w:rPr>
          <w:rFonts w:ascii="Arial" w:hAnsi="Arial" w:cs="Arial"/>
          <w:b/>
          <w:i/>
        </w:rPr>
        <w:t>Propuesta de guía para el incremento a la recaudación de derechos.</w:t>
      </w:r>
    </w:p>
    <w:p w:rsidR="002D36FC" w:rsidRPr="002D36FC" w:rsidRDefault="002D36FC" w:rsidP="002D36FC">
      <w:pPr>
        <w:spacing w:after="0"/>
        <w:jc w:val="center"/>
        <w:rPr>
          <w:rFonts w:ascii="Arial" w:hAnsi="Arial" w:cs="Arial"/>
          <w:b/>
        </w:rPr>
      </w:pPr>
    </w:p>
    <w:p w:rsidR="002D36FC" w:rsidRDefault="002D36FC" w:rsidP="002D36FC">
      <w:pPr>
        <w:spacing w:after="0"/>
        <w:jc w:val="both"/>
        <w:rPr>
          <w:b/>
          <w:sz w:val="28"/>
        </w:rPr>
      </w:pPr>
    </w:p>
    <w:p w:rsidR="002D36FC" w:rsidRDefault="002D36FC" w:rsidP="002D36FC">
      <w:pPr>
        <w:spacing w:after="0"/>
        <w:jc w:val="both"/>
        <w:rPr>
          <w:b/>
          <w:sz w:val="28"/>
        </w:rPr>
      </w:pPr>
    </w:p>
    <w:p w:rsidR="002D36FC" w:rsidRDefault="002D36FC" w:rsidP="002D36FC">
      <w:pPr>
        <w:spacing w:after="0"/>
        <w:rPr>
          <w:b/>
          <w:sz w:val="28"/>
        </w:rPr>
      </w:pPr>
    </w:p>
    <w:p w:rsidR="002D36FC" w:rsidRPr="00DC7E5F" w:rsidRDefault="002D36FC" w:rsidP="002D36FC">
      <w:pPr>
        <w:spacing w:after="0"/>
        <w:jc w:val="center"/>
        <w:rPr>
          <w:sz w:val="28"/>
        </w:rPr>
      </w:pPr>
      <w:r>
        <w:rPr>
          <w:sz w:val="28"/>
        </w:rPr>
        <w:t>Alumno:</w:t>
      </w:r>
    </w:p>
    <w:p w:rsidR="002D36FC" w:rsidRDefault="002D36FC" w:rsidP="002D36FC">
      <w:pPr>
        <w:spacing w:after="0"/>
        <w:jc w:val="center"/>
        <w:rPr>
          <w:b/>
          <w:sz w:val="28"/>
        </w:rPr>
      </w:pPr>
      <w:r>
        <w:rPr>
          <w:b/>
          <w:sz w:val="28"/>
        </w:rPr>
        <w:t>Uriel Pérez González</w:t>
      </w:r>
    </w:p>
    <w:p w:rsidR="002D36FC" w:rsidRDefault="002D36FC" w:rsidP="002D36FC">
      <w:pPr>
        <w:spacing w:after="0"/>
        <w:jc w:val="both"/>
        <w:rPr>
          <w:b/>
          <w:sz w:val="28"/>
        </w:rPr>
      </w:pPr>
    </w:p>
    <w:p w:rsidR="002D36FC" w:rsidRDefault="002D36FC" w:rsidP="002D36FC">
      <w:pPr>
        <w:spacing w:after="0"/>
        <w:jc w:val="both"/>
        <w:rPr>
          <w:b/>
          <w:sz w:val="28"/>
        </w:rPr>
      </w:pPr>
    </w:p>
    <w:p w:rsidR="002D36FC" w:rsidRDefault="002D36FC" w:rsidP="002D36FC">
      <w:pPr>
        <w:spacing w:after="0"/>
        <w:jc w:val="both"/>
        <w:rPr>
          <w:b/>
          <w:sz w:val="28"/>
        </w:rPr>
      </w:pPr>
    </w:p>
    <w:p w:rsidR="002D36FC" w:rsidRDefault="002D36FC" w:rsidP="002D36FC">
      <w:pPr>
        <w:spacing w:after="0"/>
        <w:jc w:val="both"/>
        <w:rPr>
          <w:b/>
          <w:sz w:val="28"/>
        </w:rPr>
      </w:pPr>
    </w:p>
    <w:p w:rsidR="002D36FC" w:rsidRDefault="002D36FC" w:rsidP="002D36FC">
      <w:pPr>
        <w:spacing w:after="0"/>
        <w:jc w:val="both"/>
        <w:rPr>
          <w:b/>
          <w:sz w:val="28"/>
        </w:rPr>
      </w:pPr>
    </w:p>
    <w:p w:rsidR="002D36FC" w:rsidRDefault="0048068F" w:rsidP="002D36FC">
      <w:pPr>
        <w:spacing w:after="0"/>
        <w:jc w:val="right"/>
      </w:pPr>
      <w:r w:rsidRPr="0048068F">
        <w:rPr>
          <w:rFonts w:ascii="Arial" w:hAnsi="Arial" w:cs="Arial"/>
          <w:b/>
          <w:noProof/>
          <w:color w:val="151A25"/>
        </w:rPr>
        <mc:AlternateContent>
          <mc:Choice Requires="wps">
            <w:drawing>
              <wp:anchor distT="0" distB="0" distL="114300" distR="114300" simplePos="0" relativeHeight="251661312" behindDoc="0" locked="0" layoutInCell="1" allowOverlap="1" wp14:anchorId="7E814AA9" wp14:editId="411A3C6A">
                <wp:simplePos x="0" y="0"/>
                <wp:positionH relativeFrom="column">
                  <wp:posOffset>5720715</wp:posOffset>
                </wp:positionH>
                <wp:positionV relativeFrom="paragraph">
                  <wp:posOffset>413385</wp:posOffset>
                </wp:positionV>
                <wp:extent cx="232410" cy="200025"/>
                <wp:effectExtent l="0" t="0" r="0" b="952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 cy="200025"/>
                        </a:xfrm>
                        <a:prstGeom prst="rect">
                          <a:avLst/>
                        </a:prstGeom>
                        <a:solidFill>
                          <a:srgbClr val="FFFFFF"/>
                        </a:solidFill>
                        <a:ln w="9525">
                          <a:noFill/>
                          <a:miter lim="800000"/>
                          <a:headEnd/>
                          <a:tailEnd/>
                        </a:ln>
                      </wps:spPr>
                      <wps:txbx>
                        <w:txbxContent>
                          <w:p w:rsidR="005159C6" w:rsidRDefault="005159C6">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450.45pt;margin-top:32.55pt;width:18.3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" stroked="f">
                <v:textbox>
                  <w:txbxContent>
                    <w:p w:rsidR="005159C6" w:rsidRDefault="005159C6">
                      <w:r>
                        <w:t>.</w:t>
                      </w:r>
                    </w:p>
                  </w:txbxContent>
                </v:textbox>
              </v:shape>
            </w:pict>
          </mc:Fallback>
        </mc:AlternateContent>
      </w:r>
      <w:r w:rsidR="002D36FC">
        <w:t>Ta</w:t>
      </w:r>
      <w:r w:rsidR="002D36FC" w:rsidRPr="00D43CE2">
        <w:t>pachula de Córdova y Ordoñez, Chiapas;</w:t>
      </w:r>
      <w:r w:rsidR="002D36FC">
        <w:t xml:space="preserve">  </w:t>
      </w:r>
      <w:r w:rsidR="00E02CA8">
        <w:t>2</w:t>
      </w:r>
      <w:r w:rsidR="00136136">
        <w:t>3</w:t>
      </w:r>
      <w:r w:rsidR="002D36FC">
        <w:t xml:space="preserve"> de </w:t>
      </w:r>
      <w:r w:rsidR="00E02CA8">
        <w:t xml:space="preserve">Febrero </w:t>
      </w:r>
      <w:r w:rsidR="002D36FC">
        <w:t xml:space="preserve"> de 201</w:t>
      </w:r>
      <w:r w:rsidR="00E02CA8">
        <w:t>6</w:t>
      </w:r>
      <w:r w:rsidR="002D36FC">
        <w:t>.</w:t>
      </w:r>
    </w:p>
    <w:p w:rsidR="00F01760" w:rsidRPr="00F01760" w:rsidRDefault="00F01760" w:rsidP="00F01760">
      <w:pPr>
        <w:spacing w:line="360" w:lineRule="auto"/>
        <w:jc w:val="both"/>
        <w:rPr>
          <w:rFonts w:ascii="Arial" w:hAnsi="Arial" w:cs="Arial"/>
          <w:b/>
          <w:color w:val="151A25"/>
          <w:sz w:val="24"/>
          <w:szCs w:val="24"/>
        </w:rPr>
      </w:pPr>
    </w:p>
    <w:p w:rsidR="00F01760" w:rsidRPr="00F01760" w:rsidRDefault="00F01760" w:rsidP="00F01760">
      <w:pPr>
        <w:spacing w:line="240" w:lineRule="auto"/>
        <w:contextualSpacing/>
        <w:jc w:val="both"/>
        <w:rPr>
          <w:rFonts w:ascii="Arial" w:hAnsi="Arial" w:cs="Arial"/>
          <w:b/>
          <w:color w:val="151A25"/>
          <w:sz w:val="24"/>
          <w:szCs w:val="24"/>
        </w:rPr>
      </w:pPr>
      <w:r w:rsidRPr="00F01760">
        <w:rPr>
          <w:rFonts w:ascii="Arial" w:hAnsi="Arial" w:cs="Arial"/>
          <w:b/>
          <w:color w:val="151A25"/>
          <w:sz w:val="24"/>
          <w:szCs w:val="24"/>
        </w:rPr>
        <w:t>CAPITULO 1  MARCO TEORICO TEXTUAL DE LA RECAUDACION EN EL MUNICIPIO DE TUXTLA CHICO</w:t>
      </w:r>
    </w:p>
    <w:p w:rsidR="00F01760" w:rsidRPr="00F01760" w:rsidRDefault="00F01760" w:rsidP="00F01760">
      <w:pPr>
        <w:spacing w:line="240" w:lineRule="auto"/>
        <w:contextualSpacing/>
        <w:jc w:val="both"/>
        <w:rPr>
          <w:rFonts w:ascii="Arial" w:hAnsi="Arial" w:cs="Arial"/>
          <w:b/>
          <w:color w:val="151A25"/>
          <w:sz w:val="24"/>
          <w:szCs w:val="24"/>
        </w:rPr>
      </w:pPr>
    </w:p>
    <w:p w:rsidR="00F01760" w:rsidRPr="00F01760" w:rsidRDefault="00F01760" w:rsidP="00F01760">
      <w:pPr>
        <w:spacing w:line="360" w:lineRule="auto"/>
        <w:contextualSpacing/>
        <w:jc w:val="both"/>
        <w:rPr>
          <w:rFonts w:ascii="Arial" w:hAnsi="Arial" w:cs="Arial"/>
          <w:color w:val="151A25"/>
          <w:sz w:val="24"/>
          <w:szCs w:val="24"/>
        </w:rPr>
      </w:pPr>
      <w:r w:rsidRPr="00F01760">
        <w:rPr>
          <w:rFonts w:ascii="Arial" w:hAnsi="Arial" w:cs="Arial"/>
          <w:color w:val="151A25"/>
          <w:sz w:val="24"/>
          <w:szCs w:val="24"/>
        </w:rPr>
        <w:t xml:space="preserve">1.1 </w:t>
      </w:r>
      <w:r>
        <w:rPr>
          <w:rFonts w:ascii="Arial" w:hAnsi="Arial" w:cs="Arial"/>
          <w:color w:val="151A25"/>
          <w:sz w:val="24"/>
          <w:szCs w:val="24"/>
        </w:rPr>
        <w:t>Definición de recaudación</w:t>
      </w:r>
      <w:r w:rsidRPr="00F01760">
        <w:rPr>
          <w:rFonts w:ascii="Arial" w:hAnsi="Arial" w:cs="Arial"/>
          <w:color w:val="151A25"/>
          <w:sz w:val="24"/>
          <w:szCs w:val="24"/>
        </w:rPr>
        <w:t>.</w:t>
      </w:r>
    </w:p>
    <w:p w:rsidR="00F01760" w:rsidRPr="00F01760" w:rsidRDefault="00F01760" w:rsidP="00F01760">
      <w:pPr>
        <w:spacing w:line="360" w:lineRule="auto"/>
        <w:contextualSpacing/>
        <w:jc w:val="both"/>
        <w:rPr>
          <w:rFonts w:ascii="Arial" w:hAnsi="Arial" w:cs="Arial"/>
          <w:color w:val="151A25"/>
          <w:sz w:val="24"/>
          <w:szCs w:val="24"/>
        </w:rPr>
      </w:pPr>
      <w:r w:rsidRPr="00F01760">
        <w:rPr>
          <w:rFonts w:ascii="Arial" w:hAnsi="Arial" w:cs="Arial"/>
          <w:color w:val="151A25"/>
          <w:sz w:val="24"/>
          <w:szCs w:val="24"/>
        </w:rPr>
        <w:t xml:space="preserve">1.2 </w:t>
      </w:r>
      <w:r>
        <w:rPr>
          <w:rFonts w:ascii="Arial" w:hAnsi="Arial" w:cs="Arial"/>
          <w:color w:val="151A25"/>
          <w:sz w:val="24"/>
          <w:szCs w:val="24"/>
        </w:rPr>
        <w:t xml:space="preserve">Antecedente de recaudación. </w:t>
      </w:r>
      <w:r w:rsidRPr="00F01760">
        <w:rPr>
          <w:rFonts w:ascii="Arial" w:hAnsi="Arial" w:cs="Arial"/>
          <w:color w:val="151A25"/>
          <w:sz w:val="24"/>
          <w:szCs w:val="24"/>
        </w:rPr>
        <w:t xml:space="preserve">. </w:t>
      </w:r>
    </w:p>
    <w:p w:rsidR="00F01760" w:rsidRPr="00F01760" w:rsidRDefault="00F01760" w:rsidP="00F01760">
      <w:pPr>
        <w:spacing w:line="240" w:lineRule="auto"/>
        <w:contextualSpacing/>
        <w:jc w:val="both"/>
        <w:rPr>
          <w:rFonts w:ascii="Arial" w:hAnsi="Arial" w:cs="Arial"/>
          <w:color w:val="151A25"/>
          <w:sz w:val="24"/>
          <w:szCs w:val="24"/>
        </w:rPr>
      </w:pPr>
    </w:p>
    <w:p w:rsidR="00F01760" w:rsidRPr="00F01760" w:rsidRDefault="00F01760" w:rsidP="00F01760">
      <w:pPr>
        <w:spacing w:line="240" w:lineRule="auto"/>
        <w:contextualSpacing/>
        <w:jc w:val="both"/>
        <w:rPr>
          <w:rFonts w:ascii="Arial" w:hAnsi="Arial" w:cs="Arial"/>
          <w:b/>
          <w:color w:val="151A25"/>
          <w:sz w:val="24"/>
          <w:szCs w:val="24"/>
        </w:rPr>
      </w:pPr>
      <w:r w:rsidRPr="00F01760">
        <w:rPr>
          <w:rFonts w:ascii="Arial" w:hAnsi="Arial" w:cs="Arial"/>
          <w:b/>
          <w:color w:val="151A25"/>
          <w:sz w:val="24"/>
          <w:szCs w:val="24"/>
        </w:rPr>
        <w:t>CAPITULO 2     MARCO JURIDICO NORMATIVO DE LA RECAUDACION</w:t>
      </w:r>
    </w:p>
    <w:p w:rsidR="00F01760" w:rsidRPr="00F01760" w:rsidRDefault="00F01760" w:rsidP="00F01760">
      <w:pPr>
        <w:spacing w:line="240" w:lineRule="auto"/>
        <w:contextualSpacing/>
        <w:jc w:val="both"/>
        <w:rPr>
          <w:rFonts w:ascii="Arial" w:hAnsi="Arial" w:cs="Arial"/>
          <w:b/>
          <w:color w:val="151A25"/>
          <w:sz w:val="24"/>
          <w:szCs w:val="24"/>
        </w:rPr>
      </w:pPr>
    </w:p>
    <w:p w:rsidR="00F01760" w:rsidRPr="00F01760" w:rsidRDefault="00F01760" w:rsidP="00F01760">
      <w:pPr>
        <w:spacing w:line="360" w:lineRule="auto"/>
        <w:contextualSpacing/>
        <w:jc w:val="both"/>
        <w:rPr>
          <w:rFonts w:ascii="Arial" w:hAnsi="Arial" w:cs="Arial"/>
          <w:color w:val="151A25"/>
          <w:sz w:val="24"/>
          <w:szCs w:val="24"/>
        </w:rPr>
      </w:pPr>
      <w:r w:rsidRPr="00F01760">
        <w:rPr>
          <w:rFonts w:ascii="Arial" w:hAnsi="Arial" w:cs="Arial"/>
          <w:color w:val="151A25"/>
          <w:sz w:val="24"/>
          <w:szCs w:val="24"/>
        </w:rPr>
        <w:t>2.1 Marco Jurídico Municipal</w:t>
      </w:r>
    </w:p>
    <w:p w:rsidR="00F01760" w:rsidRPr="00F01760" w:rsidRDefault="00F01760" w:rsidP="00F01760">
      <w:pPr>
        <w:spacing w:line="360" w:lineRule="auto"/>
        <w:contextualSpacing/>
        <w:jc w:val="both"/>
        <w:rPr>
          <w:rFonts w:ascii="Arial" w:hAnsi="Arial" w:cs="Arial"/>
          <w:color w:val="151A25"/>
          <w:sz w:val="24"/>
          <w:szCs w:val="24"/>
        </w:rPr>
      </w:pPr>
      <w:r w:rsidRPr="00F01760">
        <w:rPr>
          <w:rFonts w:ascii="Arial" w:hAnsi="Arial" w:cs="Arial"/>
          <w:color w:val="151A25"/>
          <w:sz w:val="24"/>
          <w:szCs w:val="24"/>
        </w:rPr>
        <w:t xml:space="preserve">2.2 Marco Jurídico Estatal </w:t>
      </w:r>
    </w:p>
    <w:p w:rsidR="00F01760" w:rsidRPr="00F01760" w:rsidRDefault="00F01760" w:rsidP="00F01760">
      <w:pPr>
        <w:spacing w:line="360" w:lineRule="auto"/>
        <w:contextualSpacing/>
        <w:jc w:val="both"/>
        <w:rPr>
          <w:rFonts w:ascii="Arial" w:hAnsi="Arial" w:cs="Arial"/>
          <w:color w:val="151A25"/>
          <w:sz w:val="24"/>
          <w:szCs w:val="24"/>
        </w:rPr>
      </w:pPr>
      <w:r w:rsidRPr="00F01760">
        <w:rPr>
          <w:rFonts w:ascii="Arial" w:hAnsi="Arial" w:cs="Arial"/>
          <w:color w:val="151A25"/>
          <w:sz w:val="24"/>
          <w:szCs w:val="24"/>
        </w:rPr>
        <w:t>2.3 Marco jurídico Federal</w:t>
      </w:r>
    </w:p>
    <w:p w:rsidR="00F01760" w:rsidRPr="00F01760" w:rsidRDefault="00F01760" w:rsidP="00F01760">
      <w:pPr>
        <w:spacing w:line="240" w:lineRule="auto"/>
        <w:contextualSpacing/>
        <w:jc w:val="both"/>
        <w:rPr>
          <w:rFonts w:ascii="Arial" w:hAnsi="Arial" w:cs="Arial"/>
          <w:color w:val="151A25"/>
          <w:sz w:val="24"/>
          <w:szCs w:val="24"/>
        </w:rPr>
      </w:pPr>
    </w:p>
    <w:p w:rsidR="00F01760" w:rsidRPr="00F01760" w:rsidRDefault="00F01760" w:rsidP="00F01760">
      <w:pPr>
        <w:spacing w:line="240" w:lineRule="auto"/>
        <w:contextualSpacing/>
        <w:jc w:val="both"/>
        <w:rPr>
          <w:rFonts w:ascii="Arial" w:hAnsi="Arial" w:cs="Arial"/>
          <w:b/>
          <w:color w:val="151A25"/>
          <w:sz w:val="24"/>
          <w:szCs w:val="24"/>
        </w:rPr>
      </w:pPr>
      <w:r w:rsidRPr="00F01760">
        <w:rPr>
          <w:rFonts w:ascii="Arial" w:hAnsi="Arial" w:cs="Arial"/>
          <w:b/>
          <w:color w:val="151A25"/>
          <w:sz w:val="24"/>
          <w:szCs w:val="24"/>
        </w:rPr>
        <w:t>CAPITULO 3   DISEÑO E IMPLEMENTACION LA RECAUDACION EN EL MUNICIPIO DE TUXTLA CHICO</w:t>
      </w:r>
    </w:p>
    <w:p w:rsidR="00F01760" w:rsidRPr="00F01760" w:rsidRDefault="00F01760" w:rsidP="00F01760">
      <w:pPr>
        <w:spacing w:line="240" w:lineRule="auto"/>
        <w:contextualSpacing/>
        <w:jc w:val="both"/>
        <w:rPr>
          <w:rFonts w:ascii="Arial" w:hAnsi="Arial" w:cs="Arial"/>
          <w:b/>
          <w:color w:val="151A25"/>
          <w:sz w:val="24"/>
          <w:szCs w:val="24"/>
        </w:rPr>
      </w:pPr>
    </w:p>
    <w:p w:rsidR="00F01760" w:rsidRPr="00F01760" w:rsidRDefault="00F01760" w:rsidP="00F01760">
      <w:pPr>
        <w:spacing w:line="360" w:lineRule="auto"/>
        <w:contextualSpacing/>
        <w:jc w:val="both"/>
        <w:rPr>
          <w:rFonts w:ascii="Arial" w:hAnsi="Arial" w:cs="Arial"/>
          <w:color w:val="151A25"/>
          <w:sz w:val="24"/>
          <w:szCs w:val="24"/>
        </w:rPr>
      </w:pPr>
      <w:r w:rsidRPr="00F01760">
        <w:rPr>
          <w:rFonts w:ascii="Arial" w:hAnsi="Arial" w:cs="Arial"/>
          <w:color w:val="151A25"/>
          <w:sz w:val="24"/>
          <w:szCs w:val="24"/>
        </w:rPr>
        <w:t>Diseño de la recaudación en el municipio.</w:t>
      </w:r>
    </w:p>
    <w:p w:rsidR="00F01760" w:rsidRPr="00F01760" w:rsidRDefault="00F01760" w:rsidP="00F01760">
      <w:pPr>
        <w:spacing w:line="360" w:lineRule="auto"/>
        <w:contextualSpacing/>
        <w:jc w:val="both"/>
        <w:rPr>
          <w:rFonts w:ascii="Arial" w:hAnsi="Arial" w:cs="Arial"/>
          <w:color w:val="151A25"/>
          <w:sz w:val="24"/>
          <w:szCs w:val="24"/>
        </w:rPr>
      </w:pPr>
      <w:r w:rsidRPr="00F01760">
        <w:rPr>
          <w:rFonts w:ascii="Arial" w:hAnsi="Arial" w:cs="Arial"/>
          <w:color w:val="151A25"/>
          <w:sz w:val="24"/>
          <w:szCs w:val="24"/>
        </w:rPr>
        <w:t>Implementación de reglamentos para una mayor recaudación.</w:t>
      </w:r>
    </w:p>
    <w:p w:rsidR="00F01760" w:rsidRPr="00F01760" w:rsidRDefault="00F01760" w:rsidP="00F01760">
      <w:pPr>
        <w:spacing w:line="360" w:lineRule="auto"/>
        <w:contextualSpacing/>
        <w:jc w:val="both"/>
        <w:rPr>
          <w:rFonts w:ascii="Arial" w:hAnsi="Arial" w:cs="Arial"/>
          <w:color w:val="151A25"/>
          <w:sz w:val="24"/>
          <w:szCs w:val="24"/>
        </w:rPr>
      </w:pPr>
    </w:p>
    <w:p w:rsidR="00F01760" w:rsidRPr="00F01760" w:rsidRDefault="00F01760" w:rsidP="00F01760">
      <w:pPr>
        <w:spacing w:line="240" w:lineRule="auto"/>
        <w:contextualSpacing/>
        <w:jc w:val="both"/>
        <w:rPr>
          <w:rFonts w:ascii="Arial" w:hAnsi="Arial" w:cs="Arial"/>
          <w:b/>
          <w:color w:val="151A25"/>
          <w:sz w:val="24"/>
          <w:szCs w:val="24"/>
        </w:rPr>
      </w:pPr>
      <w:r w:rsidRPr="00F01760">
        <w:rPr>
          <w:rFonts w:ascii="Arial" w:hAnsi="Arial" w:cs="Arial"/>
          <w:b/>
          <w:color w:val="151A25"/>
          <w:sz w:val="24"/>
          <w:szCs w:val="24"/>
        </w:rPr>
        <w:t>CAPITULO 4   PRINCIPALES REQUERIMIENTO PARA LA RECAUDACION  EN EL MUNICIPIO DE TUXTLA CHICO</w:t>
      </w:r>
    </w:p>
    <w:p w:rsidR="00F01760" w:rsidRPr="00F01760" w:rsidRDefault="00F01760" w:rsidP="00F01760">
      <w:pPr>
        <w:spacing w:line="360" w:lineRule="auto"/>
        <w:contextualSpacing/>
        <w:jc w:val="both"/>
        <w:rPr>
          <w:rFonts w:ascii="Arial" w:hAnsi="Arial" w:cs="Arial"/>
          <w:b/>
          <w:color w:val="151A25"/>
          <w:sz w:val="24"/>
          <w:szCs w:val="24"/>
        </w:rPr>
      </w:pPr>
    </w:p>
    <w:p w:rsidR="00F01760" w:rsidRPr="00F01760" w:rsidRDefault="00F01760" w:rsidP="00F01760">
      <w:pPr>
        <w:spacing w:line="360" w:lineRule="auto"/>
        <w:contextualSpacing/>
        <w:jc w:val="both"/>
        <w:rPr>
          <w:rFonts w:ascii="Arial" w:hAnsi="Arial" w:cs="Arial"/>
          <w:color w:val="151A25"/>
          <w:sz w:val="24"/>
          <w:szCs w:val="24"/>
        </w:rPr>
      </w:pPr>
      <w:r w:rsidRPr="00F01760">
        <w:rPr>
          <w:rFonts w:ascii="Arial" w:hAnsi="Arial" w:cs="Arial"/>
          <w:color w:val="151A25"/>
          <w:sz w:val="24"/>
          <w:szCs w:val="24"/>
        </w:rPr>
        <w:t>Requerimiento Jurídico</w:t>
      </w:r>
    </w:p>
    <w:p w:rsidR="00F01760" w:rsidRPr="00F01760" w:rsidRDefault="00F01760" w:rsidP="00F01760">
      <w:pPr>
        <w:spacing w:line="360" w:lineRule="auto"/>
        <w:jc w:val="both"/>
        <w:rPr>
          <w:rFonts w:ascii="Arial" w:hAnsi="Arial" w:cs="Arial"/>
          <w:color w:val="151A25"/>
          <w:sz w:val="24"/>
          <w:szCs w:val="24"/>
        </w:rPr>
      </w:pPr>
    </w:p>
    <w:p w:rsidR="00F01760" w:rsidRPr="00F01760" w:rsidRDefault="00F01760" w:rsidP="00F01760">
      <w:pPr>
        <w:spacing w:line="360" w:lineRule="auto"/>
        <w:jc w:val="both"/>
        <w:rPr>
          <w:rFonts w:ascii="Arial" w:hAnsi="Arial" w:cs="Arial"/>
          <w:b/>
          <w:color w:val="151A25"/>
          <w:sz w:val="24"/>
          <w:szCs w:val="24"/>
        </w:rPr>
      </w:pPr>
      <w:r w:rsidRPr="00F01760">
        <w:rPr>
          <w:rFonts w:ascii="Arial" w:hAnsi="Arial" w:cs="Arial"/>
          <w:b/>
          <w:color w:val="151A25"/>
          <w:sz w:val="24"/>
          <w:szCs w:val="24"/>
        </w:rPr>
        <w:t>CONCLUSION</w:t>
      </w:r>
    </w:p>
    <w:p w:rsidR="00F01760" w:rsidRPr="00F01760" w:rsidRDefault="00F01760" w:rsidP="00F01760">
      <w:pPr>
        <w:spacing w:line="360" w:lineRule="auto"/>
        <w:contextualSpacing/>
        <w:jc w:val="both"/>
        <w:rPr>
          <w:rFonts w:ascii="Arial" w:hAnsi="Arial" w:cs="Arial"/>
          <w:color w:val="151A25"/>
          <w:sz w:val="24"/>
          <w:szCs w:val="24"/>
        </w:rPr>
      </w:pPr>
      <w:r w:rsidRPr="00F01760">
        <w:rPr>
          <w:rFonts w:ascii="Arial" w:hAnsi="Arial" w:cs="Arial"/>
          <w:color w:val="151A25"/>
          <w:sz w:val="24"/>
          <w:szCs w:val="24"/>
        </w:rPr>
        <w:t>Sugerencias</w:t>
      </w:r>
    </w:p>
    <w:p w:rsidR="00F01760" w:rsidRPr="00F01760" w:rsidRDefault="00F01760" w:rsidP="00F01760">
      <w:pPr>
        <w:spacing w:line="360" w:lineRule="auto"/>
        <w:contextualSpacing/>
        <w:jc w:val="both"/>
        <w:rPr>
          <w:rFonts w:ascii="Arial" w:hAnsi="Arial" w:cs="Arial"/>
          <w:color w:val="151A25"/>
          <w:sz w:val="24"/>
          <w:szCs w:val="24"/>
        </w:rPr>
      </w:pPr>
      <w:r w:rsidRPr="00F01760">
        <w:rPr>
          <w:rFonts w:ascii="Arial" w:hAnsi="Arial" w:cs="Arial"/>
          <w:color w:val="151A25"/>
          <w:sz w:val="24"/>
          <w:szCs w:val="24"/>
        </w:rPr>
        <w:t>Recomendaciones</w:t>
      </w:r>
    </w:p>
    <w:p w:rsidR="002D36FC" w:rsidRDefault="002D36FC" w:rsidP="00F01760">
      <w:pPr>
        <w:spacing w:line="360" w:lineRule="auto"/>
        <w:contextualSpacing/>
        <w:jc w:val="both"/>
        <w:rPr>
          <w:rFonts w:ascii="Arial" w:hAnsi="Arial" w:cs="Arial"/>
        </w:rPr>
      </w:pPr>
    </w:p>
    <w:p w:rsidR="00F01760" w:rsidRDefault="00F01760">
      <w:pPr>
        <w:rPr>
          <w:rFonts w:ascii="Arial" w:hAnsi="Arial" w:cs="Arial"/>
        </w:rPr>
      </w:pPr>
    </w:p>
    <w:p w:rsidR="00F01760" w:rsidRDefault="00F01760">
      <w:pPr>
        <w:rPr>
          <w:rFonts w:ascii="Arial" w:hAnsi="Arial" w:cs="Arial"/>
        </w:rPr>
      </w:pPr>
    </w:p>
    <w:p w:rsidR="00F01760" w:rsidRDefault="00F01760">
      <w:pPr>
        <w:rPr>
          <w:rFonts w:ascii="Arial" w:hAnsi="Arial" w:cs="Arial"/>
        </w:rPr>
      </w:pPr>
    </w:p>
    <w:p w:rsidR="00F01760" w:rsidRDefault="00F01760">
      <w:pPr>
        <w:rPr>
          <w:rFonts w:ascii="Arial" w:hAnsi="Arial" w:cs="Arial"/>
        </w:rPr>
      </w:pPr>
    </w:p>
    <w:p w:rsidR="00F01760" w:rsidRDefault="00F01760">
      <w:pPr>
        <w:rPr>
          <w:rFonts w:ascii="Arial" w:hAnsi="Arial" w:cs="Arial"/>
        </w:rPr>
      </w:pPr>
    </w:p>
    <w:p w:rsidR="002916F3" w:rsidRPr="00F01760" w:rsidRDefault="002916F3" w:rsidP="002916F3">
      <w:pPr>
        <w:spacing w:line="360" w:lineRule="auto"/>
        <w:contextualSpacing/>
        <w:jc w:val="both"/>
        <w:rPr>
          <w:rFonts w:ascii="Arial" w:hAnsi="Arial" w:cs="Arial"/>
          <w:b/>
          <w:color w:val="151A25"/>
          <w:sz w:val="24"/>
          <w:szCs w:val="24"/>
        </w:rPr>
      </w:pPr>
      <w:r w:rsidRPr="00F01760">
        <w:rPr>
          <w:rFonts w:ascii="Arial" w:hAnsi="Arial" w:cs="Arial"/>
          <w:b/>
          <w:color w:val="151A25"/>
          <w:sz w:val="24"/>
          <w:szCs w:val="24"/>
        </w:rPr>
        <w:lastRenderedPageBreak/>
        <w:t>CAPITUTLO 1  MARCO TEORICO TEXTUAL DE LA RECAUDACION EN EL MUNICIPIO DE TUXTLA CHICO</w:t>
      </w:r>
    </w:p>
    <w:p w:rsidR="002916F3" w:rsidRDefault="002916F3" w:rsidP="002916F3">
      <w:pPr>
        <w:spacing w:line="360" w:lineRule="auto"/>
        <w:contextualSpacing/>
        <w:jc w:val="both"/>
        <w:rPr>
          <w:rFonts w:ascii="Arial" w:hAnsi="Arial" w:cs="Arial"/>
          <w:b/>
          <w:color w:val="151A25"/>
        </w:rPr>
      </w:pPr>
    </w:p>
    <w:p w:rsidR="00136136" w:rsidRPr="00136136" w:rsidRDefault="00136136" w:rsidP="00136136">
      <w:pPr>
        <w:pStyle w:val="Prrafodelista"/>
        <w:numPr>
          <w:ilvl w:val="1"/>
          <w:numId w:val="7"/>
        </w:numPr>
        <w:spacing w:line="360" w:lineRule="auto"/>
        <w:jc w:val="both"/>
        <w:rPr>
          <w:rFonts w:ascii="Arial" w:hAnsi="Arial" w:cs="Arial"/>
          <w:color w:val="151A25"/>
          <w:sz w:val="24"/>
          <w:szCs w:val="24"/>
        </w:rPr>
      </w:pPr>
      <w:r w:rsidRPr="00136136">
        <w:rPr>
          <w:rFonts w:ascii="Arial" w:hAnsi="Arial" w:cs="Arial"/>
          <w:color w:val="151A25"/>
          <w:sz w:val="24"/>
          <w:szCs w:val="24"/>
        </w:rPr>
        <w:t>Definición de recaudación</w:t>
      </w:r>
    </w:p>
    <w:p w:rsidR="00D9618F" w:rsidRPr="00D9618F" w:rsidRDefault="00D9618F" w:rsidP="0048068F">
      <w:pPr>
        <w:widowControl w:val="0"/>
        <w:spacing w:line="360" w:lineRule="auto"/>
        <w:contextualSpacing/>
        <w:jc w:val="both"/>
        <w:rPr>
          <w:rFonts w:ascii="Arial" w:hAnsi="Arial" w:cs="Tahoma"/>
          <w:i/>
          <w:sz w:val="24"/>
          <w:szCs w:val="21"/>
        </w:rPr>
      </w:pPr>
      <w:r w:rsidRPr="00D9618F">
        <w:rPr>
          <w:rFonts w:ascii="Arial" w:hAnsi="Arial" w:cs="Tahoma"/>
          <w:i/>
          <w:sz w:val="24"/>
          <w:szCs w:val="21"/>
        </w:rPr>
        <w:t xml:space="preserve">El concepto de recaudación significa en términos generales el acto de juntar algo, recolectar elementos u objetos con un fin específico. En términos más acotados, la palabra recaudación se usa en la mayoría de los casos para hacer referencia al acto de juntar elementos monetarios ya sean en forma de billetes, monedas u otros con el fin de ponerlos a disponibilidad del gobernante de turno, quien deberá administrarlos en nombre del pueblo. Las prerrogativas que tenga ese o esos gobernantes respectos de lo que se ha recaudado varia de región a región como también de periodo histórico a periodo histórico, debiendo hoy ser algo mucho más controlado que en otras épocas. </w:t>
      </w:r>
      <w:r w:rsidRPr="00D9618F">
        <w:rPr>
          <w:rStyle w:val="Refdenotaalpie"/>
          <w:rFonts w:ascii="Arial" w:hAnsi="Arial" w:cs="Tahoma"/>
          <w:i/>
          <w:sz w:val="24"/>
          <w:szCs w:val="21"/>
        </w:rPr>
        <w:footnoteReference w:id="1"/>
      </w:r>
    </w:p>
    <w:p w:rsidR="008871E0" w:rsidRDefault="008871E0" w:rsidP="0048068F">
      <w:pPr>
        <w:widowControl w:val="0"/>
        <w:spacing w:line="360" w:lineRule="auto"/>
        <w:contextualSpacing/>
        <w:jc w:val="both"/>
        <w:rPr>
          <w:rFonts w:ascii="Arial" w:hAnsi="Arial" w:cs="Tahoma"/>
          <w:sz w:val="24"/>
          <w:szCs w:val="21"/>
        </w:rPr>
      </w:pPr>
      <w:r>
        <w:rPr>
          <w:rFonts w:ascii="Arial" w:hAnsi="Arial" w:cs="Tahoma"/>
          <w:sz w:val="24"/>
          <w:szCs w:val="21"/>
        </w:rPr>
        <w:t xml:space="preserve">El concepto de recaudación es la aportación que realiza </w:t>
      </w:r>
      <w:r w:rsidR="005159C6">
        <w:rPr>
          <w:rFonts w:ascii="Arial" w:hAnsi="Arial" w:cs="Tahoma"/>
          <w:sz w:val="24"/>
          <w:szCs w:val="21"/>
        </w:rPr>
        <w:t>el pueblo</w:t>
      </w:r>
      <w:r>
        <w:rPr>
          <w:rFonts w:ascii="Arial" w:hAnsi="Arial" w:cs="Tahoma"/>
          <w:sz w:val="24"/>
          <w:szCs w:val="21"/>
        </w:rPr>
        <w:t xml:space="preserve"> para </w:t>
      </w:r>
      <w:r w:rsidR="005159C6">
        <w:rPr>
          <w:rFonts w:ascii="Arial" w:hAnsi="Arial" w:cs="Tahoma"/>
          <w:sz w:val="24"/>
          <w:szCs w:val="21"/>
        </w:rPr>
        <w:t xml:space="preserve">contar con </w:t>
      </w:r>
      <w:r>
        <w:rPr>
          <w:rFonts w:ascii="Arial" w:hAnsi="Arial" w:cs="Tahoma"/>
          <w:sz w:val="24"/>
          <w:szCs w:val="21"/>
        </w:rPr>
        <w:t xml:space="preserve">disponibilidad del gobierno en turno para aplicar en acciones que empleara para mejoras o contar con el recurso financiero para la operatividad de la administración pública municipal. Siempre se debe contar con va a variar según la región </w:t>
      </w:r>
      <w:r w:rsidR="005159C6">
        <w:rPr>
          <w:rFonts w:ascii="Arial" w:hAnsi="Arial" w:cs="Tahoma"/>
          <w:sz w:val="24"/>
          <w:szCs w:val="21"/>
        </w:rPr>
        <w:t>así</w:t>
      </w:r>
      <w:r>
        <w:rPr>
          <w:rFonts w:ascii="Arial" w:hAnsi="Arial" w:cs="Tahoma"/>
          <w:sz w:val="24"/>
          <w:szCs w:val="21"/>
        </w:rPr>
        <w:t xml:space="preserve"> como el periodo. </w:t>
      </w:r>
    </w:p>
    <w:p w:rsidR="008871E0" w:rsidRDefault="008871E0" w:rsidP="0048068F">
      <w:pPr>
        <w:widowControl w:val="0"/>
        <w:spacing w:line="360" w:lineRule="auto"/>
        <w:contextualSpacing/>
        <w:jc w:val="both"/>
        <w:rPr>
          <w:rFonts w:ascii="Arial" w:hAnsi="Arial" w:cs="Tahoma"/>
          <w:sz w:val="24"/>
          <w:szCs w:val="21"/>
        </w:rPr>
      </w:pPr>
    </w:p>
    <w:p w:rsidR="002916F3" w:rsidRPr="00E55EAF" w:rsidRDefault="00D9618F" w:rsidP="0048068F">
      <w:pPr>
        <w:widowControl w:val="0"/>
        <w:spacing w:line="360" w:lineRule="auto"/>
        <w:contextualSpacing/>
        <w:jc w:val="both"/>
        <w:rPr>
          <w:rFonts w:ascii="Arial" w:hAnsi="Arial" w:cs="Arial"/>
          <w:i/>
          <w:sz w:val="24"/>
          <w:szCs w:val="24"/>
        </w:rPr>
      </w:pPr>
      <w:r w:rsidRPr="00D9618F">
        <w:rPr>
          <w:rFonts w:ascii="Arial" w:hAnsi="Arial" w:cs="Tahoma"/>
          <w:sz w:val="24"/>
          <w:szCs w:val="21"/>
        </w:rPr>
        <w:br/>
      </w:r>
      <w:r w:rsidR="00E55EAF" w:rsidRPr="00E55EAF">
        <w:rPr>
          <w:rFonts w:ascii="Arial" w:hAnsi="Arial" w:cs="Arial"/>
          <w:i/>
          <w:sz w:val="24"/>
          <w:szCs w:val="24"/>
        </w:rPr>
        <w:t>Definición: La recaudación tributaria se define como el ejercicio de las funciones administrativas conducentes al cobro de las deudas tributarias</w:t>
      </w:r>
      <w:r w:rsidR="00E55EAF">
        <w:rPr>
          <w:rFonts w:ascii="Arial" w:hAnsi="Arial" w:cs="Arial"/>
          <w:i/>
          <w:sz w:val="24"/>
          <w:szCs w:val="24"/>
        </w:rPr>
        <w:t>.</w:t>
      </w:r>
    </w:p>
    <w:p w:rsidR="00E55EAF" w:rsidRPr="00E55EAF" w:rsidRDefault="00E55EAF" w:rsidP="0048068F">
      <w:pPr>
        <w:widowControl w:val="0"/>
        <w:spacing w:line="360" w:lineRule="auto"/>
        <w:contextualSpacing/>
        <w:jc w:val="both"/>
        <w:rPr>
          <w:rFonts w:ascii="Arial" w:hAnsi="Arial" w:cs="Arial"/>
          <w:i/>
          <w:sz w:val="24"/>
          <w:szCs w:val="24"/>
        </w:rPr>
      </w:pPr>
      <w:r w:rsidRPr="00E55EAF">
        <w:rPr>
          <w:rFonts w:ascii="Arial" w:hAnsi="Arial" w:cs="Arial"/>
          <w:i/>
          <w:sz w:val="24"/>
          <w:szCs w:val="24"/>
        </w:rPr>
        <w:t xml:space="preserve">1. Es una función administrativa, es un poder-deber, es una potestad y una obligación de cumplimiento inexcusable. </w:t>
      </w:r>
    </w:p>
    <w:p w:rsidR="00E55EAF" w:rsidRPr="00E55EAF" w:rsidRDefault="00E55EAF" w:rsidP="0048068F">
      <w:pPr>
        <w:widowControl w:val="0"/>
        <w:spacing w:line="360" w:lineRule="auto"/>
        <w:contextualSpacing/>
        <w:jc w:val="both"/>
        <w:rPr>
          <w:rFonts w:ascii="Arial" w:hAnsi="Arial" w:cs="Arial"/>
          <w:i/>
          <w:sz w:val="24"/>
          <w:szCs w:val="24"/>
        </w:rPr>
      </w:pPr>
      <w:r w:rsidRPr="00E55EAF">
        <w:rPr>
          <w:rFonts w:ascii="Arial" w:hAnsi="Arial" w:cs="Arial"/>
          <w:i/>
          <w:sz w:val="24"/>
          <w:szCs w:val="24"/>
        </w:rPr>
        <w:t>2. Se desarr</w:t>
      </w:r>
      <w:r w:rsidR="000905E3">
        <w:rPr>
          <w:rFonts w:ascii="Arial" w:hAnsi="Arial" w:cs="Arial"/>
          <w:i/>
          <w:sz w:val="24"/>
          <w:szCs w:val="24"/>
        </w:rPr>
        <w:t>olla por órganos administrativo</w:t>
      </w:r>
    </w:p>
    <w:p w:rsidR="00E55EAF" w:rsidRPr="00E55EAF" w:rsidRDefault="00E55EAF" w:rsidP="0048068F">
      <w:pPr>
        <w:widowControl w:val="0"/>
        <w:spacing w:line="360" w:lineRule="auto"/>
        <w:contextualSpacing/>
        <w:jc w:val="both"/>
        <w:rPr>
          <w:rFonts w:ascii="Arial" w:hAnsi="Arial" w:cs="Arial"/>
          <w:i/>
          <w:sz w:val="24"/>
          <w:szCs w:val="24"/>
        </w:rPr>
      </w:pPr>
      <w:r w:rsidRPr="00E55EAF">
        <w:rPr>
          <w:rFonts w:ascii="Arial" w:hAnsi="Arial" w:cs="Arial"/>
          <w:i/>
          <w:sz w:val="24"/>
          <w:szCs w:val="24"/>
        </w:rPr>
        <w:t>3. Puede realizarse en dos periodos;</w:t>
      </w:r>
      <w:r>
        <w:rPr>
          <w:rFonts w:ascii="Arial" w:hAnsi="Arial" w:cs="Arial"/>
          <w:i/>
          <w:sz w:val="24"/>
          <w:szCs w:val="24"/>
        </w:rPr>
        <w:t xml:space="preserve"> e</w:t>
      </w:r>
      <w:r w:rsidRPr="00E55EAF">
        <w:rPr>
          <w:rFonts w:ascii="Arial" w:hAnsi="Arial" w:cs="Arial"/>
          <w:i/>
          <w:sz w:val="24"/>
          <w:szCs w:val="24"/>
        </w:rPr>
        <w:t xml:space="preserve">l periodo Voluntarios y el Periodo Ejecutivo. </w:t>
      </w:r>
    </w:p>
    <w:p w:rsidR="00E55EAF" w:rsidRPr="00E55EAF" w:rsidRDefault="00E55EAF" w:rsidP="0048068F">
      <w:pPr>
        <w:pStyle w:val="Prrafodelista"/>
        <w:widowControl w:val="0"/>
        <w:numPr>
          <w:ilvl w:val="0"/>
          <w:numId w:val="4"/>
        </w:numPr>
        <w:spacing w:line="360" w:lineRule="auto"/>
        <w:jc w:val="both"/>
        <w:rPr>
          <w:rFonts w:ascii="Arial" w:hAnsi="Arial" w:cs="Arial"/>
          <w:i/>
          <w:sz w:val="24"/>
          <w:szCs w:val="24"/>
        </w:rPr>
      </w:pPr>
      <w:r w:rsidRPr="00E55EAF">
        <w:rPr>
          <w:rFonts w:ascii="Arial" w:hAnsi="Arial" w:cs="Arial"/>
          <w:i/>
          <w:sz w:val="24"/>
          <w:szCs w:val="24"/>
        </w:rPr>
        <w:t>El periodo voluntario viene fijado por las normas.</w:t>
      </w:r>
    </w:p>
    <w:p w:rsidR="00E55EAF" w:rsidRPr="00E55EAF" w:rsidRDefault="00E55EAF" w:rsidP="0048068F">
      <w:pPr>
        <w:pStyle w:val="Prrafodelista"/>
        <w:widowControl w:val="0"/>
        <w:numPr>
          <w:ilvl w:val="0"/>
          <w:numId w:val="4"/>
        </w:numPr>
        <w:spacing w:line="360" w:lineRule="auto"/>
        <w:jc w:val="both"/>
        <w:rPr>
          <w:rFonts w:ascii="Arial" w:hAnsi="Arial" w:cs="Arial"/>
          <w:b/>
          <w:i/>
          <w:sz w:val="24"/>
        </w:rPr>
      </w:pPr>
      <w:r w:rsidRPr="00E55EAF">
        <w:rPr>
          <w:rFonts w:ascii="Arial" w:hAnsi="Arial" w:cs="Arial"/>
          <w:i/>
          <w:sz w:val="24"/>
          <w:szCs w:val="24"/>
        </w:rPr>
        <w:t xml:space="preserve">El periodo ejecutivo se inicia cuando no ha tenido lugar el ingreso en periodo </w:t>
      </w:r>
      <w:r w:rsidRPr="00E55EAF">
        <w:rPr>
          <w:rFonts w:ascii="Arial" w:hAnsi="Arial" w:cs="Arial"/>
          <w:i/>
          <w:sz w:val="24"/>
          <w:szCs w:val="24"/>
        </w:rPr>
        <w:lastRenderedPageBreak/>
        <w:t>voluntario. Se abre entonces el procedimiento administrativo de apremio</w:t>
      </w:r>
      <w:r w:rsidRPr="00E55EAF">
        <w:rPr>
          <w:i/>
        </w:rPr>
        <w:t>.</w:t>
      </w:r>
      <w:r>
        <w:rPr>
          <w:rStyle w:val="Refdenotaalpie"/>
          <w:i/>
        </w:rPr>
        <w:footnoteReference w:id="2"/>
      </w:r>
    </w:p>
    <w:p w:rsidR="009E75D0" w:rsidRDefault="005159C6" w:rsidP="0048068F">
      <w:pPr>
        <w:spacing w:line="360" w:lineRule="auto"/>
        <w:contextualSpacing/>
        <w:jc w:val="both"/>
        <w:rPr>
          <w:rFonts w:ascii="Arial" w:hAnsi="Arial" w:cs="Arial"/>
          <w:bCs/>
          <w:color w:val="151A25"/>
          <w:sz w:val="24"/>
          <w:szCs w:val="24"/>
        </w:rPr>
      </w:pPr>
      <w:r w:rsidRPr="005159C6">
        <w:rPr>
          <w:rFonts w:ascii="Arial" w:hAnsi="Arial" w:cs="Arial"/>
          <w:bCs/>
          <w:color w:val="151A25"/>
          <w:sz w:val="24"/>
          <w:szCs w:val="24"/>
        </w:rPr>
        <w:t xml:space="preserve">La recaudación es función de la administración pública </w:t>
      </w:r>
      <w:r>
        <w:rPr>
          <w:rFonts w:ascii="Arial" w:hAnsi="Arial" w:cs="Arial"/>
          <w:bCs/>
          <w:color w:val="151A25"/>
          <w:sz w:val="24"/>
          <w:szCs w:val="24"/>
        </w:rPr>
        <w:t xml:space="preserve">en aplicar o ejercer el cobro de los servicios o derechos del ciudadano en ofrecer un servicio a la sociedad, por lo tanto tiene la obligación de contribuir. La contribución debe ser administrada de manera eficiente y eficaz en acciones que se debe ver reflejada en infraestructura y servicios que la administración pública municipal ofrece a la sociedad. </w:t>
      </w:r>
    </w:p>
    <w:p w:rsidR="005159C6" w:rsidRPr="005159C6" w:rsidRDefault="005159C6" w:rsidP="0048068F">
      <w:pPr>
        <w:spacing w:line="360" w:lineRule="auto"/>
        <w:contextualSpacing/>
        <w:jc w:val="both"/>
        <w:rPr>
          <w:rFonts w:ascii="Arial" w:hAnsi="Arial" w:cs="Arial"/>
          <w:bCs/>
          <w:color w:val="151A25"/>
          <w:sz w:val="24"/>
          <w:szCs w:val="24"/>
        </w:rPr>
      </w:pPr>
    </w:p>
    <w:p w:rsidR="002916F3" w:rsidRPr="002D3486" w:rsidRDefault="002D3486" w:rsidP="0048068F">
      <w:pPr>
        <w:spacing w:line="360" w:lineRule="auto"/>
        <w:contextualSpacing/>
        <w:jc w:val="both"/>
        <w:rPr>
          <w:rFonts w:ascii="Arial" w:hAnsi="Arial" w:cs="Arial"/>
          <w:bCs/>
          <w:i/>
          <w:color w:val="151A25"/>
          <w:sz w:val="24"/>
          <w:szCs w:val="24"/>
        </w:rPr>
      </w:pPr>
      <w:r w:rsidRPr="002D3486">
        <w:rPr>
          <w:rFonts w:ascii="Arial" w:hAnsi="Arial" w:cs="Arial"/>
          <w:bCs/>
          <w:i/>
          <w:color w:val="151A25"/>
          <w:sz w:val="24"/>
          <w:szCs w:val="24"/>
        </w:rPr>
        <w:t>ADMINISTRACION TRIBUTARIA MUNICIPAL</w:t>
      </w:r>
    </w:p>
    <w:p w:rsidR="00A76AF6" w:rsidRPr="002D3486" w:rsidRDefault="002044B7" w:rsidP="0048068F">
      <w:pPr>
        <w:spacing w:line="360" w:lineRule="auto"/>
        <w:contextualSpacing/>
        <w:jc w:val="both"/>
        <w:rPr>
          <w:rFonts w:ascii="Arial" w:hAnsi="Arial" w:cs="Arial"/>
          <w:i/>
          <w:color w:val="151A25"/>
          <w:sz w:val="24"/>
          <w:szCs w:val="24"/>
        </w:rPr>
      </w:pPr>
      <w:r w:rsidRPr="002D3486">
        <w:rPr>
          <w:rFonts w:ascii="Arial" w:hAnsi="Arial" w:cs="Arial"/>
          <w:i/>
          <w:color w:val="151A25"/>
          <w:sz w:val="24"/>
          <w:szCs w:val="24"/>
        </w:rPr>
        <w:t>Es el proceso de planear, organizar y administrar la interacción de un conjunto de leyes, políticas, procedimientos y actividades que contribuyan a la recaudación municipal de los Tributos Municipales.</w:t>
      </w:r>
      <w:r w:rsidR="002D3486" w:rsidRPr="002D3486">
        <w:rPr>
          <w:rStyle w:val="Refdenotaalpie"/>
          <w:rFonts w:ascii="Arial" w:hAnsi="Arial" w:cs="Arial"/>
          <w:i/>
          <w:color w:val="151A25"/>
          <w:sz w:val="24"/>
          <w:szCs w:val="24"/>
        </w:rPr>
        <w:footnoteReference w:id="3"/>
      </w:r>
    </w:p>
    <w:p w:rsidR="002D3486" w:rsidRPr="002D3486" w:rsidRDefault="002D3486" w:rsidP="0048068F">
      <w:pPr>
        <w:spacing w:line="360" w:lineRule="auto"/>
        <w:contextualSpacing/>
        <w:jc w:val="both"/>
        <w:rPr>
          <w:rFonts w:ascii="Arial" w:hAnsi="Arial" w:cs="Arial"/>
          <w:i/>
          <w:color w:val="151A25"/>
          <w:sz w:val="24"/>
          <w:szCs w:val="24"/>
        </w:rPr>
      </w:pPr>
    </w:p>
    <w:p w:rsidR="002D3486" w:rsidRPr="002D3486" w:rsidRDefault="002D3486" w:rsidP="0048068F">
      <w:pPr>
        <w:spacing w:line="360" w:lineRule="auto"/>
        <w:contextualSpacing/>
        <w:jc w:val="both"/>
        <w:rPr>
          <w:rFonts w:ascii="Arial" w:hAnsi="Arial" w:cs="Arial"/>
          <w:i/>
          <w:color w:val="151A25"/>
          <w:sz w:val="24"/>
          <w:szCs w:val="24"/>
          <w:lang w:val="es-NI"/>
        </w:rPr>
      </w:pPr>
      <w:r w:rsidRPr="002D3486">
        <w:rPr>
          <w:rFonts w:ascii="Arial" w:hAnsi="Arial" w:cs="Arial"/>
          <w:i/>
          <w:color w:val="151A25"/>
          <w:sz w:val="24"/>
          <w:szCs w:val="24"/>
          <w:lang w:val="es-NI"/>
        </w:rPr>
        <w:t>RECAUDACION TRIBUTARIA</w:t>
      </w:r>
    </w:p>
    <w:p w:rsidR="002D3486" w:rsidRPr="002D3486" w:rsidRDefault="002D3486" w:rsidP="0048068F">
      <w:pPr>
        <w:spacing w:line="360" w:lineRule="auto"/>
        <w:contextualSpacing/>
        <w:jc w:val="both"/>
        <w:rPr>
          <w:rFonts w:ascii="Arial" w:hAnsi="Arial" w:cs="Arial"/>
          <w:i/>
          <w:color w:val="151A25"/>
          <w:sz w:val="24"/>
          <w:szCs w:val="24"/>
        </w:rPr>
      </w:pPr>
      <w:r w:rsidRPr="002D3486">
        <w:rPr>
          <w:rFonts w:ascii="Arial" w:hAnsi="Arial" w:cs="Arial"/>
          <w:i/>
          <w:color w:val="151A25"/>
          <w:sz w:val="24"/>
          <w:szCs w:val="24"/>
          <w:lang w:val="es-NI"/>
        </w:rPr>
        <w:t>La función de Recaudación Tributaria es promover en el contribuyente el pago de sus obligaciones tributarias dentro del período voluntario establecido por Ley, utilizando los mecanismos administrativos establecidos destinados a percibir efectivamente el pago para el saneamiento de su deuda ante el tesoro municipal.</w:t>
      </w:r>
      <w:r w:rsidRPr="002D3486">
        <w:rPr>
          <w:rStyle w:val="Refdenotaalpie"/>
          <w:rFonts w:ascii="Arial" w:hAnsi="Arial" w:cs="Arial"/>
          <w:i/>
          <w:color w:val="151A25"/>
          <w:sz w:val="24"/>
          <w:szCs w:val="24"/>
          <w:lang w:val="es-NI"/>
        </w:rPr>
        <w:footnoteReference w:id="4"/>
      </w:r>
    </w:p>
    <w:p w:rsidR="002D3486" w:rsidRDefault="002D3486" w:rsidP="0048068F">
      <w:pPr>
        <w:spacing w:line="360" w:lineRule="auto"/>
        <w:contextualSpacing/>
        <w:jc w:val="both"/>
        <w:rPr>
          <w:rFonts w:ascii="Arial" w:hAnsi="Arial" w:cs="Arial"/>
          <w:b/>
          <w:i/>
          <w:color w:val="151A25"/>
          <w:sz w:val="24"/>
          <w:szCs w:val="24"/>
        </w:rPr>
      </w:pPr>
    </w:p>
    <w:p w:rsidR="002916F3" w:rsidRPr="001F5289" w:rsidRDefault="001F5289" w:rsidP="0048068F">
      <w:pPr>
        <w:spacing w:line="360" w:lineRule="auto"/>
        <w:contextualSpacing/>
        <w:jc w:val="both"/>
        <w:rPr>
          <w:rFonts w:ascii="Arial" w:hAnsi="Arial" w:cs="Arial"/>
          <w:b/>
          <w:i/>
          <w:color w:val="151A25"/>
          <w:sz w:val="24"/>
          <w:szCs w:val="24"/>
        </w:rPr>
      </w:pPr>
      <w:r w:rsidRPr="001F5289">
        <w:rPr>
          <w:rFonts w:ascii="Arial" w:hAnsi="Arial" w:cs="Arial"/>
          <w:i/>
          <w:sz w:val="24"/>
          <w:szCs w:val="24"/>
        </w:rPr>
        <w:t>Por Hacienda Municipal se debe entender la administración de los ingresos propios del municipio recaudados a través de los impuestos, productos, derechos y aprovechamiento, así como de los ingresos percibidos vía participaciones federales (obligatorias). El ejercicio de la misma se encuentra regulado por una considerable cantidad de ordenamientos entre los que destacan; la Ley de Ingresos, el Presupuesto de Egresos, la Ley de Hacienda, el Código Fiscal Municipal (donde exista), la Coordinación Fiscal del Estado, la Ley de Deuda Pública, estatal o municipal, la Ley de Obras Públicas, la Ley de Catastro, entre otras.</w:t>
      </w:r>
      <w:r w:rsidRPr="001F5289">
        <w:rPr>
          <w:rStyle w:val="Refdenotaalpie"/>
          <w:rFonts w:ascii="Arial" w:hAnsi="Arial" w:cs="Arial"/>
          <w:i/>
          <w:sz w:val="24"/>
          <w:szCs w:val="24"/>
        </w:rPr>
        <w:footnoteReference w:id="5"/>
      </w:r>
    </w:p>
    <w:p w:rsidR="005159C6" w:rsidRDefault="005159C6" w:rsidP="0048068F">
      <w:pPr>
        <w:spacing w:line="360" w:lineRule="auto"/>
        <w:contextualSpacing/>
        <w:jc w:val="both"/>
        <w:rPr>
          <w:rFonts w:ascii="Arial" w:hAnsi="Arial" w:cs="Arial"/>
          <w:color w:val="151A25"/>
          <w:sz w:val="24"/>
          <w:szCs w:val="24"/>
        </w:rPr>
      </w:pPr>
      <w:r>
        <w:rPr>
          <w:rFonts w:ascii="Arial" w:hAnsi="Arial" w:cs="Arial"/>
          <w:color w:val="151A25"/>
          <w:sz w:val="24"/>
          <w:szCs w:val="24"/>
        </w:rPr>
        <w:lastRenderedPageBreak/>
        <w:t>La administración pública municipal hoy en día se encuentra con insuficiencia financiera</w:t>
      </w:r>
      <w:r w:rsidR="00EA0C7D">
        <w:rPr>
          <w:rFonts w:ascii="Arial" w:hAnsi="Arial" w:cs="Arial"/>
          <w:color w:val="151A25"/>
          <w:sz w:val="24"/>
          <w:szCs w:val="24"/>
        </w:rPr>
        <w:t xml:space="preserve">. Ya que las aportaciones que percibe del estado son insuficientes, </w:t>
      </w:r>
      <w:r>
        <w:rPr>
          <w:rFonts w:ascii="Arial" w:hAnsi="Arial" w:cs="Arial"/>
          <w:color w:val="151A25"/>
          <w:sz w:val="24"/>
          <w:szCs w:val="24"/>
        </w:rPr>
        <w:t xml:space="preserve"> por lo tanto tiene la </w:t>
      </w:r>
      <w:r w:rsidR="00EA0C7D">
        <w:rPr>
          <w:rFonts w:ascii="Arial" w:hAnsi="Arial" w:cs="Arial"/>
          <w:color w:val="151A25"/>
          <w:sz w:val="24"/>
          <w:szCs w:val="24"/>
        </w:rPr>
        <w:t xml:space="preserve">necesidad y </w:t>
      </w:r>
      <w:r>
        <w:rPr>
          <w:rFonts w:ascii="Arial" w:hAnsi="Arial" w:cs="Arial"/>
          <w:color w:val="151A25"/>
          <w:sz w:val="24"/>
          <w:szCs w:val="24"/>
        </w:rPr>
        <w:t>facultad de generar el incremento de sus ingresos propios</w:t>
      </w:r>
      <w:r w:rsidR="00EA0C7D">
        <w:rPr>
          <w:rFonts w:ascii="Arial" w:hAnsi="Arial" w:cs="Arial"/>
          <w:color w:val="151A25"/>
          <w:sz w:val="24"/>
          <w:szCs w:val="24"/>
        </w:rPr>
        <w:t xml:space="preserve"> </w:t>
      </w:r>
      <w:r w:rsidR="00EA0C7D" w:rsidRPr="00EA0C7D">
        <w:rPr>
          <w:rFonts w:ascii="Arial" w:hAnsi="Arial" w:cs="Arial"/>
          <w:color w:val="151A25"/>
          <w:sz w:val="24"/>
          <w:szCs w:val="24"/>
        </w:rPr>
        <w:t>(</w:t>
      </w:r>
      <w:r w:rsidR="00EA0C7D" w:rsidRPr="00EA0C7D">
        <w:rPr>
          <w:rFonts w:ascii="Arial" w:hAnsi="Arial" w:cs="Arial"/>
          <w:sz w:val="24"/>
          <w:szCs w:val="24"/>
        </w:rPr>
        <w:t>impuestos, productos, derechos y aprovechamiento</w:t>
      </w:r>
      <w:r w:rsidR="00EA0C7D" w:rsidRPr="00EA0C7D">
        <w:rPr>
          <w:rFonts w:ascii="Arial" w:hAnsi="Arial" w:cs="Arial"/>
          <w:sz w:val="24"/>
          <w:szCs w:val="24"/>
        </w:rPr>
        <w:t>)</w:t>
      </w:r>
      <w:r w:rsidRPr="00EA0C7D">
        <w:rPr>
          <w:rFonts w:ascii="Arial" w:hAnsi="Arial" w:cs="Arial"/>
          <w:color w:val="151A25"/>
          <w:sz w:val="24"/>
          <w:szCs w:val="24"/>
        </w:rPr>
        <w:t>,</w:t>
      </w:r>
      <w:r>
        <w:rPr>
          <w:rFonts w:ascii="Arial" w:hAnsi="Arial" w:cs="Arial"/>
          <w:color w:val="151A25"/>
          <w:sz w:val="24"/>
          <w:szCs w:val="24"/>
        </w:rPr>
        <w:t xml:space="preserve"> pa</w:t>
      </w:r>
      <w:r w:rsidR="00EA0C7D">
        <w:rPr>
          <w:rFonts w:ascii="Arial" w:hAnsi="Arial" w:cs="Arial"/>
          <w:color w:val="151A25"/>
          <w:sz w:val="24"/>
          <w:szCs w:val="24"/>
        </w:rPr>
        <w:t xml:space="preserve">ra contribuir y de esta manera </w:t>
      </w:r>
      <w:r>
        <w:rPr>
          <w:rFonts w:ascii="Arial" w:hAnsi="Arial" w:cs="Arial"/>
          <w:color w:val="151A25"/>
          <w:sz w:val="24"/>
          <w:szCs w:val="24"/>
        </w:rPr>
        <w:t xml:space="preserve"> poder hacer frente a la operatividad de la misma administración. </w:t>
      </w:r>
    </w:p>
    <w:p w:rsidR="005159C6" w:rsidRDefault="005159C6" w:rsidP="0048068F">
      <w:pPr>
        <w:spacing w:line="360" w:lineRule="auto"/>
        <w:contextualSpacing/>
        <w:jc w:val="both"/>
        <w:rPr>
          <w:rFonts w:ascii="Arial" w:hAnsi="Arial" w:cs="Arial"/>
          <w:color w:val="151A25"/>
          <w:sz w:val="24"/>
          <w:szCs w:val="24"/>
        </w:rPr>
      </w:pPr>
    </w:p>
    <w:p w:rsidR="00EA0C7D" w:rsidRDefault="00EA0C7D" w:rsidP="0048068F">
      <w:pPr>
        <w:spacing w:line="360" w:lineRule="auto"/>
        <w:contextualSpacing/>
        <w:jc w:val="both"/>
        <w:rPr>
          <w:rFonts w:ascii="Arial" w:hAnsi="Arial" w:cs="Arial"/>
          <w:color w:val="151A25"/>
          <w:sz w:val="24"/>
          <w:szCs w:val="24"/>
        </w:rPr>
      </w:pPr>
    </w:p>
    <w:p w:rsidR="002916F3" w:rsidRDefault="00136136" w:rsidP="0048068F">
      <w:pPr>
        <w:spacing w:line="360" w:lineRule="auto"/>
        <w:contextualSpacing/>
        <w:jc w:val="both"/>
        <w:rPr>
          <w:rFonts w:ascii="Arial" w:hAnsi="Arial" w:cs="Arial"/>
          <w:b/>
          <w:color w:val="151A25"/>
        </w:rPr>
      </w:pPr>
      <w:r w:rsidRPr="00F01760">
        <w:rPr>
          <w:rFonts w:ascii="Arial" w:hAnsi="Arial" w:cs="Arial"/>
          <w:color w:val="151A25"/>
          <w:sz w:val="24"/>
          <w:szCs w:val="24"/>
        </w:rPr>
        <w:t xml:space="preserve">1.2 </w:t>
      </w:r>
      <w:r>
        <w:rPr>
          <w:rFonts w:ascii="Arial" w:hAnsi="Arial" w:cs="Arial"/>
          <w:color w:val="151A25"/>
          <w:sz w:val="24"/>
          <w:szCs w:val="24"/>
        </w:rPr>
        <w:t>Antecedente de recaudación.</w:t>
      </w:r>
    </w:p>
    <w:p w:rsidR="002916F3" w:rsidRDefault="002916F3" w:rsidP="0048068F">
      <w:pPr>
        <w:spacing w:line="360" w:lineRule="auto"/>
        <w:contextualSpacing/>
        <w:jc w:val="both"/>
        <w:rPr>
          <w:rFonts w:ascii="Arial" w:hAnsi="Arial" w:cs="Arial"/>
          <w:b/>
          <w:color w:val="151A25"/>
        </w:rPr>
      </w:pPr>
    </w:p>
    <w:p w:rsidR="002836B4" w:rsidRPr="00E404BA" w:rsidRDefault="002836B4" w:rsidP="0048068F">
      <w:pPr>
        <w:autoSpaceDE w:val="0"/>
        <w:autoSpaceDN w:val="0"/>
        <w:adjustRightInd w:val="0"/>
        <w:spacing w:after="0" w:line="360" w:lineRule="auto"/>
        <w:contextualSpacing/>
        <w:jc w:val="both"/>
        <w:rPr>
          <w:rFonts w:ascii="Arial" w:hAnsi="Arial" w:cs="Arial"/>
          <w:i/>
          <w:sz w:val="24"/>
          <w:szCs w:val="24"/>
        </w:rPr>
      </w:pPr>
      <w:r w:rsidRPr="00E404BA">
        <w:rPr>
          <w:rFonts w:ascii="Arial" w:hAnsi="Arial" w:cs="Arial"/>
          <w:i/>
          <w:sz w:val="24"/>
          <w:szCs w:val="24"/>
        </w:rPr>
        <w:t>La historia de los impuestos es casi tan antigua como la historia del hombre pensante. Desde las primeras sociedades humanas, los impuestos eran aplicados por los soberanos o jefes en forma de tributos, muchos de los cuales eran destinados para asuntos ceremoniales y para las clases dominantes. La defraudación de impuestos teniendo el carácter y destino que se les daba eran poco comunes, debido al control directo que de la recaudación hacían sacerdotes y soberanos.</w:t>
      </w:r>
    </w:p>
    <w:p w:rsidR="002836B4" w:rsidRPr="00E404BA" w:rsidRDefault="002836B4" w:rsidP="0048068F">
      <w:pPr>
        <w:autoSpaceDE w:val="0"/>
        <w:autoSpaceDN w:val="0"/>
        <w:adjustRightInd w:val="0"/>
        <w:spacing w:after="0" w:line="360" w:lineRule="auto"/>
        <w:contextualSpacing/>
        <w:jc w:val="both"/>
        <w:rPr>
          <w:rFonts w:ascii="Arial" w:hAnsi="Arial" w:cs="Arial"/>
          <w:i/>
          <w:sz w:val="24"/>
          <w:szCs w:val="24"/>
        </w:rPr>
      </w:pPr>
      <w:r w:rsidRPr="00E404BA">
        <w:rPr>
          <w:rFonts w:ascii="Arial" w:hAnsi="Arial" w:cs="Arial"/>
          <w:i/>
          <w:sz w:val="24"/>
          <w:szCs w:val="24"/>
        </w:rPr>
        <w:t>Las primeras leyes tributarias aparecen en Egipto, China y Mesopotamia.</w:t>
      </w:r>
    </w:p>
    <w:p w:rsidR="002836B4" w:rsidRPr="00E404BA" w:rsidRDefault="002836B4" w:rsidP="0048068F">
      <w:pPr>
        <w:autoSpaceDE w:val="0"/>
        <w:autoSpaceDN w:val="0"/>
        <w:adjustRightInd w:val="0"/>
        <w:spacing w:after="0" w:line="360" w:lineRule="auto"/>
        <w:contextualSpacing/>
        <w:jc w:val="both"/>
        <w:rPr>
          <w:rFonts w:ascii="Arial" w:hAnsi="Arial" w:cs="Arial"/>
          <w:i/>
          <w:sz w:val="24"/>
          <w:szCs w:val="24"/>
        </w:rPr>
      </w:pPr>
      <w:r w:rsidRPr="00E404BA">
        <w:rPr>
          <w:rFonts w:ascii="Arial" w:hAnsi="Arial" w:cs="Arial"/>
          <w:i/>
          <w:sz w:val="24"/>
          <w:szCs w:val="24"/>
        </w:rPr>
        <w:t>Textos muy antiguos en escritura cuneiforme de hace aproximadamente cinco mil años, señalaban que “se puede amar a un príncipe, se puede amar a un rey, pero ante un recaudador de impuestos, hay que temblar”. En el nuevo testamento, aparece la figura de recaudador de impuestos en la persona de mateo, siendo este puesto algo detestable y poco santo como lo manifestaban los primeros discípulos de Jesús cuando iba a comer en casa de éste.</w:t>
      </w:r>
    </w:p>
    <w:p w:rsidR="002836B4" w:rsidRPr="00E404BA" w:rsidRDefault="002836B4" w:rsidP="0048068F">
      <w:pPr>
        <w:autoSpaceDE w:val="0"/>
        <w:autoSpaceDN w:val="0"/>
        <w:adjustRightInd w:val="0"/>
        <w:spacing w:after="0" w:line="360" w:lineRule="auto"/>
        <w:contextualSpacing/>
        <w:jc w:val="both"/>
        <w:rPr>
          <w:rFonts w:ascii="Arial" w:hAnsi="Arial" w:cs="Arial"/>
          <w:i/>
          <w:sz w:val="24"/>
          <w:szCs w:val="24"/>
        </w:rPr>
      </w:pPr>
      <w:r w:rsidRPr="00E404BA">
        <w:rPr>
          <w:rFonts w:ascii="Arial" w:hAnsi="Arial" w:cs="Arial"/>
          <w:i/>
          <w:sz w:val="24"/>
          <w:szCs w:val="24"/>
        </w:rPr>
        <w:t xml:space="preserve">En Egipto, una forma común de tributar era por medio del trabajo físico (prestación personal), para lo cual tenemos como ejemplo la construcción de la pirámide del rey Keops en el año 2,500 A. C. misma que duro veinte años, participando aproximadamente unas 100,000 personas que acarreaban materiales desde Etiopia. También se encuentra en una inscripción de una tumba de </w:t>
      </w:r>
      <w:proofErr w:type="spellStart"/>
      <w:r w:rsidRPr="00E404BA">
        <w:rPr>
          <w:rFonts w:ascii="Arial" w:hAnsi="Arial" w:cs="Arial"/>
          <w:i/>
          <w:sz w:val="24"/>
          <w:szCs w:val="24"/>
        </w:rPr>
        <w:t>Sakkara</w:t>
      </w:r>
      <w:proofErr w:type="spellEnd"/>
      <w:r w:rsidRPr="00E404BA">
        <w:rPr>
          <w:rFonts w:ascii="Arial" w:hAnsi="Arial" w:cs="Arial"/>
          <w:i/>
          <w:sz w:val="24"/>
          <w:szCs w:val="24"/>
        </w:rPr>
        <w:t xml:space="preserve"> con una antigüedad de aproximadamente 2,300 años A. C. la que trata de una declaración de impuestos sobre animales, frutos del campo y semejantes. Por otra parte, en este mismo reino el pueblo tenía que arrodillarse ante los cobradores de impuestos del faraón, quienes además de presentar su declaración, tenían que pedir gracias. Las </w:t>
      </w:r>
      <w:r w:rsidRPr="00E404BA">
        <w:rPr>
          <w:rFonts w:ascii="Arial" w:hAnsi="Arial" w:cs="Arial"/>
          <w:i/>
          <w:sz w:val="24"/>
          <w:szCs w:val="24"/>
        </w:rPr>
        <w:lastRenderedPageBreak/>
        <w:t>piezas de cerámica en ese entonces se usaban como recibos de impuestos. En la isla mediterránea de Creta, en el segundo milenio A. C. el rey Minos recibía hasta seres humanos como tributo.</w:t>
      </w:r>
    </w:p>
    <w:p w:rsidR="002836B4" w:rsidRPr="00E404BA" w:rsidRDefault="002836B4" w:rsidP="0048068F">
      <w:pPr>
        <w:autoSpaceDE w:val="0"/>
        <w:autoSpaceDN w:val="0"/>
        <w:adjustRightInd w:val="0"/>
        <w:spacing w:after="0" w:line="360" w:lineRule="auto"/>
        <w:contextualSpacing/>
        <w:jc w:val="both"/>
        <w:rPr>
          <w:rFonts w:ascii="Arial" w:hAnsi="Arial" w:cs="Arial"/>
          <w:i/>
          <w:sz w:val="24"/>
          <w:szCs w:val="24"/>
        </w:rPr>
      </w:pPr>
      <w:r w:rsidRPr="00E404BA">
        <w:rPr>
          <w:rFonts w:ascii="Arial" w:hAnsi="Arial" w:cs="Arial"/>
          <w:i/>
          <w:sz w:val="24"/>
          <w:szCs w:val="24"/>
        </w:rPr>
        <w:t>Respecto a impuestos internacionales, los pueblos antiguos en sus relaciones con otras naciones tomaron a los impuestos como una forma de sujeción y dominio sobre los pueblos vencidos. Como ejemplo tenemos al Imperio Romano, el cual cobraba fuertes tributos a sus colonias, situación que permitió que por mucho tiempo los ciudadanos romanos no pagaran impuestos.</w:t>
      </w:r>
    </w:p>
    <w:p w:rsidR="002836B4" w:rsidRPr="00E404BA" w:rsidRDefault="002836B4" w:rsidP="0048068F">
      <w:pPr>
        <w:autoSpaceDE w:val="0"/>
        <w:autoSpaceDN w:val="0"/>
        <w:adjustRightInd w:val="0"/>
        <w:spacing w:after="0" w:line="360" w:lineRule="auto"/>
        <w:contextualSpacing/>
        <w:jc w:val="both"/>
        <w:rPr>
          <w:rFonts w:ascii="Arial" w:hAnsi="Arial" w:cs="Arial"/>
          <w:i/>
          <w:sz w:val="24"/>
          <w:szCs w:val="24"/>
        </w:rPr>
      </w:pPr>
      <w:r w:rsidRPr="00E404BA">
        <w:rPr>
          <w:rFonts w:ascii="Arial" w:hAnsi="Arial" w:cs="Arial"/>
          <w:i/>
          <w:sz w:val="24"/>
          <w:szCs w:val="24"/>
        </w:rPr>
        <w:t>Los babilonios y asirios después de victoriosas campañas militares, levantaban monumentos indicando a los vencidos sus obligaciones económicas contraídas.</w:t>
      </w:r>
    </w:p>
    <w:p w:rsidR="002836B4" w:rsidRPr="00E404BA" w:rsidRDefault="002836B4" w:rsidP="0048068F">
      <w:pPr>
        <w:autoSpaceDE w:val="0"/>
        <w:autoSpaceDN w:val="0"/>
        <w:adjustRightInd w:val="0"/>
        <w:spacing w:after="0" w:line="360" w:lineRule="auto"/>
        <w:contextualSpacing/>
        <w:jc w:val="both"/>
        <w:rPr>
          <w:rFonts w:ascii="Arial" w:hAnsi="Arial" w:cs="Arial"/>
          <w:i/>
          <w:sz w:val="24"/>
          <w:szCs w:val="24"/>
        </w:rPr>
      </w:pPr>
      <w:r w:rsidRPr="00E404BA">
        <w:rPr>
          <w:rFonts w:ascii="Arial" w:hAnsi="Arial" w:cs="Arial"/>
          <w:i/>
          <w:sz w:val="24"/>
          <w:szCs w:val="24"/>
        </w:rPr>
        <w:t>Augusto en Roma, decretó un impuesto del uno por ciento sobre los negocios globales llamado Centésima.</w:t>
      </w:r>
    </w:p>
    <w:p w:rsidR="002836B4" w:rsidRPr="00E404BA" w:rsidRDefault="002836B4" w:rsidP="0048068F">
      <w:pPr>
        <w:autoSpaceDE w:val="0"/>
        <w:autoSpaceDN w:val="0"/>
        <w:adjustRightInd w:val="0"/>
        <w:spacing w:after="0" w:line="360" w:lineRule="auto"/>
        <w:contextualSpacing/>
        <w:jc w:val="both"/>
        <w:rPr>
          <w:rFonts w:ascii="Arial" w:hAnsi="Arial" w:cs="Arial"/>
          <w:i/>
          <w:sz w:val="24"/>
          <w:szCs w:val="24"/>
        </w:rPr>
      </w:pPr>
      <w:r w:rsidRPr="00E404BA">
        <w:rPr>
          <w:rFonts w:ascii="Arial" w:hAnsi="Arial" w:cs="Arial"/>
          <w:i/>
          <w:sz w:val="24"/>
          <w:szCs w:val="24"/>
        </w:rPr>
        <w:t xml:space="preserve">En China, Confucio fue inspector de hacienda del príncipe </w:t>
      </w:r>
      <w:proofErr w:type="spellStart"/>
      <w:r w:rsidRPr="00E404BA">
        <w:rPr>
          <w:rFonts w:ascii="Arial" w:hAnsi="Arial" w:cs="Arial"/>
          <w:i/>
          <w:sz w:val="24"/>
          <w:szCs w:val="24"/>
        </w:rPr>
        <w:t>Dschau</w:t>
      </w:r>
      <w:proofErr w:type="spellEnd"/>
      <w:r w:rsidRPr="00E404BA">
        <w:rPr>
          <w:rFonts w:ascii="Arial" w:hAnsi="Arial" w:cs="Arial"/>
          <w:i/>
          <w:sz w:val="24"/>
          <w:szCs w:val="24"/>
        </w:rPr>
        <w:t xml:space="preserve"> en el estado de Lu en el año 532 A. C. Lao </w:t>
      </w:r>
      <w:proofErr w:type="spellStart"/>
      <w:r w:rsidRPr="00E404BA">
        <w:rPr>
          <w:rFonts w:ascii="Arial" w:hAnsi="Arial" w:cs="Arial"/>
          <w:i/>
          <w:sz w:val="24"/>
          <w:szCs w:val="24"/>
        </w:rPr>
        <w:t>Tse</w:t>
      </w:r>
      <w:proofErr w:type="spellEnd"/>
      <w:r w:rsidRPr="00E404BA">
        <w:rPr>
          <w:rFonts w:ascii="Arial" w:hAnsi="Arial" w:cs="Arial"/>
          <w:i/>
          <w:sz w:val="24"/>
          <w:szCs w:val="24"/>
        </w:rPr>
        <w:t xml:space="preserve"> decía que al pueblo no se le podía dirigir bien por las excesivas cargas de impuestos.</w:t>
      </w:r>
    </w:p>
    <w:p w:rsidR="002836B4" w:rsidRPr="00E404BA" w:rsidRDefault="002836B4" w:rsidP="0048068F">
      <w:pPr>
        <w:autoSpaceDE w:val="0"/>
        <w:autoSpaceDN w:val="0"/>
        <w:adjustRightInd w:val="0"/>
        <w:spacing w:after="0" w:line="360" w:lineRule="auto"/>
        <w:contextualSpacing/>
        <w:jc w:val="both"/>
        <w:rPr>
          <w:rFonts w:ascii="Arial" w:hAnsi="Arial" w:cs="Arial"/>
          <w:i/>
          <w:sz w:val="24"/>
          <w:szCs w:val="24"/>
        </w:rPr>
      </w:pPr>
      <w:r w:rsidRPr="00E404BA">
        <w:rPr>
          <w:rFonts w:ascii="Arial" w:hAnsi="Arial" w:cs="Arial"/>
          <w:i/>
          <w:sz w:val="24"/>
          <w:szCs w:val="24"/>
        </w:rPr>
        <w:t>En el México precolombino, se acostumbraba entregar a los aztecas bolas de caucho, águilas, serpientes y anualmente mancebos a los que se les arrancaba</w:t>
      </w:r>
      <w:r w:rsidR="00E404BA" w:rsidRPr="00E404BA">
        <w:rPr>
          <w:rFonts w:ascii="Arial" w:hAnsi="Arial" w:cs="Arial"/>
          <w:i/>
          <w:sz w:val="24"/>
          <w:szCs w:val="24"/>
        </w:rPr>
        <w:t xml:space="preserve"> </w:t>
      </w:r>
      <w:r w:rsidRPr="00E404BA">
        <w:rPr>
          <w:rFonts w:ascii="Arial" w:hAnsi="Arial" w:cs="Arial"/>
          <w:i/>
          <w:sz w:val="24"/>
          <w:szCs w:val="24"/>
        </w:rPr>
        <w:t>el corazón como parte de sus ceremonias religiosas. El cobro de impuestos y</w:t>
      </w:r>
      <w:r w:rsidR="00E404BA" w:rsidRPr="00E404BA">
        <w:rPr>
          <w:rFonts w:ascii="Arial" w:hAnsi="Arial" w:cs="Arial"/>
          <w:i/>
          <w:sz w:val="24"/>
          <w:szCs w:val="24"/>
        </w:rPr>
        <w:t xml:space="preserve"> </w:t>
      </w:r>
      <w:r w:rsidRPr="00E404BA">
        <w:rPr>
          <w:rFonts w:ascii="Arial" w:hAnsi="Arial" w:cs="Arial"/>
          <w:i/>
          <w:sz w:val="24"/>
          <w:szCs w:val="24"/>
        </w:rPr>
        <w:t>tributos, tuvo también sus cosas chuscas, se tiene noticia que el rey</w:t>
      </w:r>
      <w:r w:rsidR="00E404BA" w:rsidRPr="00E404BA">
        <w:rPr>
          <w:rFonts w:ascii="Arial" w:hAnsi="Arial" w:cs="Arial"/>
          <w:i/>
          <w:sz w:val="24"/>
          <w:szCs w:val="24"/>
        </w:rPr>
        <w:t xml:space="preserve"> </w:t>
      </w:r>
      <w:r w:rsidRPr="00E404BA">
        <w:rPr>
          <w:rFonts w:ascii="Arial" w:hAnsi="Arial" w:cs="Arial"/>
          <w:i/>
          <w:sz w:val="24"/>
          <w:szCs w:val="24"/>
        </w:rPr>
        <w:t>Azcapotzalco en una ocasión, pidió a los aztecas que aparte de la balsa</w:t>
      </w:r>
      <w:r w:rsidR="00E404BA" w:rsidRPr="00E404BA">
        <w:rPr>
          <w:rFonts w:ascii="Arial" w:hAnsi="Arial" w:cs="Arial"/>
          <w:i/>
          <w:sz w:val="24"/>
          <w:szCs w:val="24"/>
        </w:rPr>
        <w:t xml:space="preserve"> </w:t>
      </w:r>
      <w:r w:rsidRPr="00E404BA">
        <w:rPr>
          <w:rFonts w:ascii="Arial" w:hAnsi="Arial" w:cs="Arial"/>
          <w:i/>
          <w:sz w:val="24"/>
          <w:szCs w:val="24"/>
        </w:rPr>
        <w:t>sembrada de flores y frutos que le entregaban como tributo, le llevaran también</w:t>
      </w:r>
      <w:r w:rsidR="00E404BA" w:rsidRPr="00E404BA">
        <w:rPr>
          <w:rFonts w:ascii="Arial" w:hAnsi="Arial" w:cs="Arial"/>
          <w:i/>
          <w:sz w:val="24"/>
          <w:szCs w:val="24"/>
        </w:rPr>
        <w:t xml:space="preserve"> </w:t>
      </w:r>
      <w:r w:rsidRPr="00E404BA">
        <w:rPr>
          <w:rFonts w:ascii="Arial" w:hAnsi="Arial" w:cs="Arial"/>
          <w:i/>
          <w:sz w:val="24"/>
          <w:szCs w:val="24"/>
        </w:rPr>
        <w:t>una garza y un pato echado sobre sus huevos, de tal manera que al recibirlos</w:t>
      </w:r>
      <w:r w:rsidR="00E404BA" w:rsidRPr="00E404BA">
        <w:rPr>
          <w:rFonts w:ascii="Arial" w:hAnsi="Arial" w:cs="Arial"/>
          <w:i/>
          <w:sz w:val="24"/>
          <w:szCs w:val="24"/>
        </w:rPr>
        <w:t xml:space="preserve"> </w:t>
      </w:r>
      <w:r w:rsidRPr="00E404BA">
        <w:rPr>
          <w:rFonts w:ascii="Arial" w:hAnsi="Arial" w:cs="Arial"/>
          <w:i/>
          <w:sz w:val="24"/>
          <w:szCs w:val="24"/>
        </w:rPr>
        <w:t>estuvieran picando el cascarón.</w:t>
      </w:r>
    </w:p>
    <w:p w:rsidR="002836B4" w:rsidRPr="00E404BA" w:rsidRDefault="002836B4" w:rsidP="0048068F">
      <w:pPr>
        <w:autoSpaceDE w:val="0"/>
        <w:autoSpaceDN w:val="0"/>
        <w:adjustRightInd w:val="0"/>
        <w:spacing w:after="0" w:line="360" w:lineRule="auto"/>
        <w:contextualSpacing/>
        <w:jc w:val="both"/>
        <w:rPr>
          <w:rFonts w:ascii="Arial" w:hAnsi="Arial" w:cs="Arial"/>
          <w:i/>
          <w:sz w:val="24"/>
          <w:szCs w:val="24"/>
        </w:rPr>
      </w:pPr>
      <w:r w:rsidRPr="00E404BA">
        <w:rPr>
          <w:rFonts w:ascii="Arial" w:hAnsi="Arial" w:cs="Arial"/>
          <w:i/>
          <w:sz w:val="24"/>
          <w:szCs w:val="24"/>
        </w:rPr>
        <w:t xml:space="preserve">Los aztecas mejoraron su técnica de tributación, utilizaron a los </w:t>
      </w:r>
      <w:proofErr w:type="spellStart"/>
      <w:r w:rsidRPr="00E404BA">
        <w:rPr>
          <w:rFonts w:ascii="Arial" w:hAnsi="Arial" w:cs="Arial"/>
          <w:i/>
          <w:sz w:val="24"/>
          <w:szCs w:val="24"/>
        </w:rPr>
        <w:t>calpixquis</w:t>
      </w:r>
      <w:proofErr w:type="spellEnd"/>
      <w:r w:rsidRPr="00E404BA">
        <w:rPr>
          <w:rFonts w:ascii="Arial" w:hAnsi="Arial" w:cs="Arial"/>
          <w:i/>
          <w:sz w:val="24"/>
          <w:szCs w:val="24"/>
        </w:rPr>
        <w:t xml:space="preserve"> los</w:t>
      </w:r>
      <w:r w:rsidR="00E404BA" w:rsidRPr="00E404BA">
        <w:rPr>
          <w:rFonts w:ascii="Arial" w:hAnsi="Arial" w:cs="Arial"/>
          <w:i/>
          <w:sz w:val="24"/>
          <w:szCs w:val="24"/>
        </w:rPr>
        <w:t xml:space="preserve"> </w:t>
      </w:r>
      <w:r w:rsidRPr="00E404BA">
        <w:rPr>
          <w:rFonts w:ascii="Arial" w:hAnsi="Arial" w:cs="Arial"/>
          <w:i/>
          <w:sz w:val="24"/>
          <w:szCs w:val="24"/>
        </w:rPr>
        <w:t>cuales llevaban como signo distintivo o credencial una vara en una mano y un</w:t>
      </w:r>
      <w:r w:rsidR="00E404BA" w:rsidRPr="00E404BA">
        <w:rPr>
          <w:rFonts w:ascii="Arial" w:hAnsi="Arial" w:cs="Arial"/>
          <w:i/>
          <w:sz w:val="24"/>
          <w:szCs w:val="24"/>
        </w:rPr>
        <w:t xml:space="preserve"> </w:t>
      </w:r>
      <w:r w:rsidRPr="00E404BA">
        <w:rPr>
          <w:rFonts w:ascii="Arial" w:hAnsi="Arial" w:cs="Arial"/>
          <w:i/>
          <w:sz w:val="24"/>
          <w:szCs w:val="24"/>
        </w:rPr>
        <w:t>abanico y con la otra se dedicaban al cobro de tributos. Imponían fuertes</w:t>
      </w:r>
      <w:r w:rsidR="00E404BA" w:rsidRPr="00E404BA">
        <w:rPr>
          <w:rFonts w:ascii="Arial" w:hAnsi="Arial" w:cs="Arial"/>
          <w:i/>
          <w:sz w:val="24"/>
          <w:szCs w:val="24"/>
        </w:rPr>
        <w:t xml:space="preserve"> </w:t>
      </w:r>
      <w:r w:rsidRPr="00E404BA">
        <w:rPr>
          <w:rFonts w:ascii="Arial" w:hAnsi="Arial" w:cs="Arial"/>
          <w:i/>
          <w:sz w:val="24"/>
          <w:szCs w:val="24"/>
        </w:rPr>
        <w:t>cargas a los pueblos vencidos, situación que quedó asentada en los códices</w:t>
      </w:r>
      <w:r w:rsidR="00E404BA" w:rsidRPr="00E404BA">
        <w:rPr>
          <w:rFonts w:ascii="Arial" w:hAnsi="Arial" w:cs="Arial"/>
          <w:i/>
          <w:sz w:val="24"/>
          <w:szCs w:val="24"/>
        </w:rPr>
        <w:t xml:space="preserve"> </w:t>
      </w:r>
      <w:r w:rsidRPr="00E404BA">
        <w:rPr>
          <w:rFonts w:ascii="Arial" w:hAnsi="Arial" w:cs="Arial"/>
          <w:i/>
          <w:sz w:val="24"/>
          <w:szCs w:val="24"/>
        </w:rPr>
        <w:t xml:space="preserve">pre y post </w:t>
      </w:r>
      <w:proofErr w:type="spellStart"/>
      <w:r w:rsidRPr="00E404BA">
        <w:rPr>
          <w:rFonts w:ascii="Arial" w:hAnsi="Arial" w:cs="Arial"/>
          <w:i/>
          <w:sz w:val="24"/>
          <w:szCs w:val="24"/>
        </w:rPr>
        <w:t>cortesianos</w:t>
      </w:r>
      <w:proofErr w:type="spellEnd"/>
      <w:r w:rsidRPr="00E404BA">
        <w:rPr>
          <w:rFonts w:ascii="Arial" w:hAnsi="Arial" w:cs="Arial"/>
          <w:i/>
          <w:sz w:val="24"/>
          <w:szCs w:val="24"/>
        </w:rPr>
        <w:t>, mismos que muestran la infinidad de objetos, productos</w:t>
      </w:r>
      <w:r w:rsidR="00E404BA" w:rsidRPr="00E404BA">
        <w:rPr>
          <w:rFonts w:ascii="Arial" w:hAnsi="Arial" w:cs="Arial"/>
          <w:i/>
          <w:sz w:val="24"/>
          <w:szCs w:val="24"/>
        </w:rPr>
        <w:t xml:space="preserve"> </w:t>
      </w:r>
      <w:r w:rsidRPr="00E404BA">
        <w:rPr>
          <w:rFonts w:ascii="Arial" w:hAnsi="Arial" w:cs="Arial"/>
          <w:i/>
          <w:sz w:val="24"/>
          <w:szCs w:val="24"/>
        </w:rPr>
        <w:t>naturales como el algodón y los metales preciosos que eran utilizados como</w:t>
      </w:r>
      <w:r w:rsidR="00E404BA" w:rsidRPr="00E404BA">
        <w:rPr>
          <w:rFonts w:ascii="Arial" w:hAnsi="Arial" w:cs="Arial"/>
          <w:i/>
          <w:sz w:val="24"/>
          <w:szCs w:val="24"/>
        </w:rPr>
        <w:t xml:space="preserve"> </w:t>
      </w:r>
      <w:r w:rsidRPr="00E404BA">
        <w:rPr>
          <w:rFonts w:ascii="Arial" w:hAnsi="Arial" w:cs="Arial"/>
          <w:i/>
          <w:sz w:val="24"/>
          <w:szCs w:val="24"/>
        </w:rPr>
        <w:t>tributos. El Código Mendocino nos dice que se pagaban tributos también con</w:t>
      </w:r>
      <w:r w:rsidR="00E404BA" w:rsidRPr="00E404BA">
        <w:rPr>
          <w:rFonts w:ascii="Arial" w:hAnsi="Arial" w:cs="Arial"/>
          <w:i/>
          <w:sz w:val="24"/>
          <w:szCs w:val="24"/>
        </w:rPr>
        <w:t xml:space="preserve"> </w:t>
      </w:r>
      <w:r w:rsidRPr="00E404BA">
        <w:rPr>
          <w:rFonts w:ascii="Arial" w:hAnsi="Arial" w:cs="Arial"/>
          <w:i/>
          <w:sz w:val="24"/>
          <w:szCs w:val="24"/>
        </w:rPr>
        <w:t>artículos procesados como las telas, además de la existencia de un registro</w:t>
      </w:r>
      <w:r w:rsidR="00E404BA" w:rsidRPr="00E404BA">
        <w:rPr>
          <w:rFonts w:ascii="Arial" w:hAnsi="Arial" w:cs="Arial"/>
          <w:i/>
          <w:sz w:val="24"/>
          <w:szCs w:val="24"/>
        </w:rPr>
        <w:t xml:space="preserve"> </w:t>
      </w:r>
      <w:r w:rsidRPr="00E404BA">
        <w:rPr>
          <w:rFonts w:ascii="Arial" w:hAnsi="Arial" w:cs="Arial"/>
          <w:i/>
          <w:sz w:val="24"/>
          <w:szCs w:val="24"/>
        </w:rPr>
        <w:t xml:space="preserve">(matrícula de tributos). Posteriormente el </w:t>
      </w:r>
      <w:r w:rsidRPr="00E404BA">
        <w:rPr>
          <w:rFonts w:ascii="Arial" w:hAnsi="Arial" w:cs="Arial"/>
          <w:i/>
          <w:sz w:val="24"/>
          <w:szCs w:val="24"/>
        </w:rPr>
        <w:lastRenderedPageBreak/>
        <w:t>tributo en especie de los aztecas, fue</w:t>
      </w:r>
      <w:r w:rsidR="00E404BA" w:rsidRPr="00E404BA">
        <w:rPr>
          <w:rFonts w:ascii="Arial" w:hAnsi="Arial" w:cs="Arial"/>
          <w:i/>
          <w:sz w:val="24"/>
          <w:szCs w:val="24"/>
        </w:rPr>
        <w:t xml:space="preserve"> </w:t>
      </w:r>
      <w:r w:rsidRPr="00E404BA">
        <w:rPr>
          <w:rFonts w:ascii="Arial" w:hAnsi="Arial" w:cs="Arial"/>
          <w:i/>
          <w:sz w:val="24"/>
          <w:szCs w:val="24"/>
        </w:rPr>
        <w:t>sustituido por el cobro de impuestos en monedas por el gobierno Español.</w:t>
      </w:r>
    </w:p>
    <w:p w:rsidR="001F5289" w:rsidRPr="00E404BA" w:rsidRDefault="002836B4" w:rsidP="0048068F">
      <w:pPr>
        <w:autoSpaceDE w:val="0"/>
        <w:autoSpaceDN w:val="0"/>
        <w:adjustRightInd w:val="0"/>
        <w:spacing w:after="0" w:line="360" w:lineRule="auto"/>
        <w:contextualSpacing/>
        <w:jc w:val="both"/>
        <w:rPr>
          <w:rFonts w:ascii="Arial" w:hAnsi="Arial" w:cs="Arial"/>
          <w:b/>
          <w:i/>
          <w:color w:val="151A25"/>
        </w:rPr>
      </w:pPr>
      <w:r w:rsidRPr="00E404BA">
        <w:rPr>
          <w:rFonts w:ascii="Arial" w:hAnsi="Arial" w:cs="Arial"/>
          <w:i/>
          <w:sz w:val="24"/>
          <w:szCs w:val="24"/>
        </w:rPr>
        <w:t>El cobro de tributos para los incas en Perú, consistía en que el pueblo ofrecía</w:t>
      </w:r>
      <w:r w:rsidR="00E404BA" w:rsidRPr="00E404BA">
        <w:rPr>
          <w:rFonts w:ascii="Arial" w:hAnsi="Arial" w:cs="Arial"/>
          <w:i/>
          <w:sz w:val="24"/>
          <w:szCs w:val="24"/>
        </w:rPr>
        <w:t xml:space="preserve"> </w:t>
      </w:r>
      <w:r w:rsidRPr="00E404BA">
        <w:rPr>
          <w:rFonts w:ascii="Arial" w:hAnsi="Arial" w:cs="Arial"/>
          <w:i/>
          <w:sz w:val="24"/>
          <w:szCs w:val="24"/>
        </w:rPr>
        <w:t>lo que producía con sus propias manos al dios rey, mismo que a cambio les</w:t>
      </w:r>
      <w:r w:rsidR="00E404BA" w:rsidRPr="00E404BA">
        <w:rPr>
          <w:rFonts w:ascii="Arial" w:hAnsi="Arial" w:cs="Arial"/>
          <w:i/>
          <w:sz w:val="24"/>
          <w:szCs w:val="24"/>
        </w:rPr>
        <w:t xml:space="preserve"> </w:t>
      </w:r>
      <w:r w:rsidRPr="00E404BA">
        <w:rPr>
          <w:rFonts w:ascii="Arial" w:hAnsi="Arial" w:cs="Arial"/>
          <w:i/>
          <w:sz w:val="24"/>
          <w:szCs w:val="24"/>
        </w:rPr>
        <w:t>daba lo necesario para su subsistencia, apoyado claro por un ejército de</w:t>
      </w:r>
      <w:r w:rsidR="00E404BA" w:rsidRPr="00E404BA">
        <w:rPr>
          <w:rFonts w:ascii="Arial" w:hAnsi="Arial" w:cs="Arial"/>
          <w:i/>
          <w:sz w:val="24"/>
          <w:szCs w:val="24"/>
        </w:rPr>
        <w:t xml:space="preserve"> </w:t>
      </w:r>
      <w:r w:rsidRPr="00E404BA">
        <w:rPr>
          <w:rFonts w:ascii="Arial" w:hAnsi="Arial" w:cs="Arial"/>
          <w:i/>
          <w:sz w:val="24"/>
          <w:szCs w:val="24"/>
        </w:rPr>
        <w:t>funcionarios. Para hacer sus cuentas los Incas utilizaban unas cuerdas</w:t>
      </w:r>
      <w:r w:rsidR="00E404BA" w:rsidRPr="00E404BA">
        <w:rPr>
          <w:rFonts w:ascii="Arial" w:hAnsi="Arial" w:cs="Arial"/>
          <w:i/>
          <w:sz w:val="24"/>
          <w:szCs w:val="24"/>
        </w:rPr>
        <w:t xml:space="preserve"> </w:t>
      </w:r>
      <w:r w:rsidRPr="00E404BA">
        <w:rPr>
          <w:rFonts w:ascii="Arial" w:hAnsi="Arial" w:cs="Arial"/>
          <w:i/>
          <w:sz w:val="24"/>
          <w:szCs w:val="24"/>
        </w:rPr>
        <w:t>anudadas por colores (dependiendo del impuesto) llamadas “quipos”, las</w:t>
      </w:r>
      <w:r w:rsidR="00E404BA" w:rsidRPr="00E404BA">
        <w:rPr>
          <w:rFonts w:ascii="Arial" w:hAnsi="Arial" w:cs="Arial"/>
          <w:i/>
          <w:sz w:val="24"/>
          <w:szCs w:val="24"/>
        </w:rPr>
        <w:t xml:space="preserve"> </w:t>
      </w:r>
      <w:r w:rsidRPr="00E404BA">
        <w:rPr>
          <w:rFonts w:ascii="Arial" w:hAnsi="Arial" w:cs="Arial"/>
          <w:i/>
          <w:sz w:val="24"/>
          <w:szCs w:val="24"/>
        </w:rPr>
        <w:t>cuales se anudaban conforme a su cuantía. Eran tan complicados los</w:t>
      </w:r>
      <w:r w:rsidR="00E404BA" w:rsidRPr="00E404BA">
        <w:rPr>
          <w:rFonts w:ascii="Arial" w:hAnsi="Arial" w:cs="Arial"/>
          <w:i/>
          <w:sz w:val="24"/>
          <w:szCs w:val="24"/>
        </w:rPr>
        <w:t xml:space="preserve"> </w:t>
      </w:r>
      <w:r w:rsidRPr="00E404BA">
        <w:rPr>
          <w:rFonts w:ascii="Arial" w:hAnsi="Arial" w:cs="Arial"/>
          <w:i/>
          <w:sz w:val="24"/>
          <w:szCs w:val="24"/>
        </w:rPr>
        <w:t>procesos, que se tenía que solicitar la asistencia de asesores fiscales llamados</w:t>
      </w:r>
      <w:r w:rsidR="00E404BA" w:rsidRPr="00E404BA">
        <w:rPr>
          <w:rFonts w:ascii="Arial" w:hAnsi="Arial" w:cs="Arial"/>
          <w:i/>
          <w:sz w:val="24"/>
          <w:szCs w:val="24"/>
        </w:rPr>
        <w:t xml:space="preserve"> </w:t>
      </w:r>
      <w:r w:rsidRPr="00E404BA">
        <w:rPr>
          <w:rFonts w:ascii="Arial" w:hAnsi="Arial" w:cs="Arial"/>
          <w:i/>
          <w:sz w:val="24"/>
          <w:szCs w:val="24"/>
        </w:rPr>
        <w:t>“quipos-camayos”.</w:t>
      </w:r>
      <w:sdt>
        <w:sdtPr>
          <w:rPr>
            <w:rFonts w:ascii="Arial" w:hAnsi="Arial" w:cs="Arial"/>
            <w:i/>
            <w:sz w:val="24"/>
            <w:szCs w:val="24"/>
          </w:rPr>
          <w:id w:val="-1283727032"/>
          <w:citation/>
        </w:sdtPr>
        <w:sdtContent>
          <w:r w:rsidR="00636CCC" w:rsidRPr="00E55AF2">
            <w:rPr>
              <w:rFonts w:ascii="Arial" w:hAnsi="Arial" w:cs="Arial"/>
              <w:i/>
              <w:sz w:val="24"/>
              <w:szCs w:val="24"/>
            </w:rPr>
            <w:fldChar w:fldCharType="begin"/>
          </w:r>
          <w:r w:rsidR="00636CCC" w:rsidRPr="00E55AF2">
            <w:rPr>
              <w:rFonts w:ascii="Arial" w:hAnsi="Arial" w:cs="Arial"/>
              <w:i/>
              <w:sz w:val="24"/>
              <w:szCs w:val="24"/>
            </w:rPr>
            <w:instrText xml:space="preserve"> CITATION Ger10 \l 2058 </w:instrText>
          </w:r>
          <w:r w:rsidR="00636CCC" w:rsidRPr="00E55AF2">
            <w:rPr>
              <w:rFonts w:ascii="Arial" w:hAnsi="Arial" w:cs="Arial"/>
              <w:i/>
              <w:sz w:val="24"/>
              <w:szCs w:val="24"/>
            </w:rPr>
            <w:fldChar w:fldCharType="separate"/>
          </w:r>
          <w:r w:rsidR="00670620" w:rsidRPr="00E55AF2">
            <w:rPr>
              <w:rFonts w:ascii="Arial" w:hAnsi="Arial" w:cs="Arial"/>
              <w:i/>
              <w:noProof/>
              <w:sz w:val="24"/>
              <w:szCs w:val="24"/>
            </w:rPr>
            <w:t xml:space="preserve"> </w:t>
          </w:r>
          <w:r w:rsidR="00670620" w:rsidRPr="00E55AF2">
            <w:rPr>
              <w:rFonts w:ascii="Arial" w:hAnsi="Arial" w:cs="Arial"/>
              <w:noProof/>
              <w:sz w:val="24"/>
              <w:szCs w:val="24"/>
            </w:rPr>
            <w:t>(Gerardo Jacinto Gomez velazquez, Agustin Amezquita Iregoyen, Jose Abel Hernandez Tapia, Maria Fernanda Ramirez Navarro, Juan Manuel Cortes Delgado, Emilio Delgado Muñoz, Marcia Leticia Marquez Hernandez, 2010)</w:t>
          </w:r>
          <w:r w:rsidR="00636CCC" w:rsidRPr="00E55AF2">
            <w:rPr>
              <w:rFonts w:ascii="Arial" w:hAnsi="Arial" w:cs="Arial"/>
              <w:i/>
              <w:sz w:val="24"/>
              <w:szCs w:val="24"/>
            </w:rPr>
            <w:fldChar w:fldCharType="end"/>
          </w:r>
        </w:sdtContent>
      </w:sdt>
    </w:p>
    <w:p w:rsidR="001F5289" w:rsidRDefault="001F5289" w:rsidP="0048068F">
      <w:pPr>
        <w:spacing w:line="360" w:lineRule="auto"/>
        <w:contextualSpacing/>
        <w:jc w:val="both"/>
        <w:rPr>
          <w:rFonts w:ascii="Arial" w:hAnsi="Arial" w:cs="Arial"/>
          <w:b/>
          <w:color w:val="151A25"/>
        </w:rPr>
      </w:pPr>
    </w:p>
    <w:p w:rsidR="001F5289" w:rsidRDefault="001F5289" w:rsidP="001F5289">
      <w:pPr>
        <w:spacing w:line="240" w:lineRule="auto"/>
        <w:contextualSpacing/>
        <w:jc w:val="both"/>
        <w:rPr>
          <w:rFonts w:ascii="Arial" w:hAnsi="Arial" w:cs="Arial"/>
          <w:b/>
          <w:color w:val="151A25"/>
        </w:rPr>
      </w:pPr>
    </w:p>
    <w:p w:rsidR="001F5289" w:rsidRDefault="001F5289" w:rsidP="001F5289">
      <w:pPr>
        <w:spacing w:line="240" w:lineRule="auto"/>
        <w:contextualSpacing/>
        <w:jc w:val="both"/>
        <w:rPr>
          <w:rFonts w:ascii="Arial" w:hAnsi="Arial" w:cs="Arial"/>
          <w:b/>
          <w:color w:val="151A25"/>
        </w:rPr>
      </w:pPr>
    </w:p>
    <w:p w:rsidR="001F5289" w:rsidRDefault="001F5289" w:rsidP="001F5289">
      <w:pPr>
        <w:spacing w:line="240" w:lineRule="auto"/>
        <w:contextualSpacing/>
        <w:jc w:val="both"/>
        <w:rPr>
          <w:rFonts w:ascii="Arial" w:hAnsi="Arial" w:cs="Arial"/>
          <w:b/>
          <w:color w:val="151A25"/>
        </w:rPr>
      </w:pPr>
    </w:p>
    <w:p w:rsidR="001F5289" w:rsidRDefault="001F5289" w:rsidP="001F5289">
      <w:pPr>
        <w:spacing w:line="240" w:lineRule="auto"/>
        <w:contextualSpacing/>
        <w:jc w:val="both"/>
        <w:rPr>
          <w:rFonts w:ascii="Arial" w:hAnsi="Arial" w:cs="Arial"/>
          <w:b/>
          <w:color w:val="151A25"/>
        </w:rPr>
      </w:pPr>
    </w:p>
    <w:p w:rsidR="001F5289" w:rsidRDefault="001F5289" w:rsidP="001F5289">
      <w:pPr>
        <w:spacing w:line="240" w:lineRule="auto"/>
        <w:contextualSpacing/>
        <w:jc w:val="both"/>
        <w:rPr>
          <w:rFonts w:ascii="Arial" w:hAnsi="Arial" w:cs="Arial"/>
          <w:b/>
          <w:color w:val="151A25"/>
        </w:rPr>
      </w:pPr>
    </w:p>
    <w:p w:rsidR="001F5289" w:rsidRDefault="001F5289" w:rsidP="001F5289">
      <w:pPr>
        <w:spacing w:line="240" w:lineRule="auto"/>
        <w:contextualSpacing/>
        <w:jc w:val="both"/>
        <w:rPr>
          <w:rFonts w:ascii="Arial" w:hAnsi="Arial" w:cs="Arial"/>
          <w:b/>
          <w:color w:val="151A25"/>
        </w:rPr>
      </w:pPr>
    </w:p>
    <w:p w:rsidR="001F5289" w:rsidRDefault="001F5289" w:rsidP="001F5289">
      <w:pPr>
        <w:spacing w:line="240" w:lineRule="auto"/>
        <w:contextualSpacing/>
        <w:jc w:val="both"/>
        <w:rPr>
          <w:rFonts w:ascii="Arial" w:hAnsi="Arial" w:cs="Arial"/>
          <w:b/>
          <w:color w:val="151A25"/>
        </w:rPr>
      </w:pPr>
    </w:p>
    <w:p w:rsidR="001F5289" w:rsidRDefault="001F5289" w:rsidP="001F5289">
      <w:pPr>
        <w:spacing w:line="240" w:lineRule="auto"/>
        <w:contextualSpacing/>
        <w:jc w:val="both"/>
        <w:rPr>
          <w:rFonts w:ascii="Arial" w:hAnsi="Arial" w:cs="Arial"/>
          <w:b/>
          <w:color w:val="151A25"/>
        </w:rPr>
      </w:pPr>
    </w:p>
    <w:p w:rsidR="001F5289" w:rsidRDefault="001F5289" w:rsidP="001F5289">
      <w:pPr>
        <w:spacing w:line="240" w:lineRule="auto"/>
        <w:contextualSpacing/>
        <w:jc w:val="both"/>
        <w:rPr>
          <w:rFonts w:ascii="Arial" w:hAnsi="Arial" w:cs="Arial"/>
          <w:b/>
          <w:color w:val="151A25"/>
        </w:rPr>
      </w:pPr>
    </w:p>
    <w:p w:rsidR="001F5289" w:rsidRDefault="001F5289" w:rsidP="001F5289">
      <w:pPr>
        <w:spacing w:line="240" w:lineRule="auto"/>
        <w:contextualSpacing/>
        <w:jc w:val="both"/>
        <w:rPr>
          <w:rFonts w:ascii="Arial" w:hAnsi="Arial" w:cs="Arial"/>
          <w:b/>
          <w:color w:val="151A25"/>
        </w:rPr>
      </w:pPr>
    </w:p>
    <w:p w:rsidR="001F5289" w:rsidRDefault="001F5289" w:rsidP="001F5289">
      <w:pPr>
        <w:spacing w:line="240" w:lineRule="auto"/>
        <w:contextualSpacing/>
        <w:jc w:val="both"/>
        <w:rPr>
          <w:rFonts w:ascii="Arial" w:hAnsi="Arial" w:cs="Arial"/>
          <w:b/>
          <w:color w:val="151A25"/>
        </w:rPr>
      </w:pPr>
    </w:p>
    <w:p w:rsidR="001F5289" w:rsidRDefault="001F5289" w:rsidP="001F5289">
      <w:pPr>
        <w:spacing w:line="240" w:lineRule="auto"/>
        <w:contextualSpacing/>
        <w:jc w:val="both"/>
        <w:rPr>
          <w:rFonts w:ascii="Arial" w:hAnsi="Arial" w:cs="Arial"/>
          <w:b/>
          <w:color w:val="151A25"/>
        </w:rPr>
      </w:pPr>
    </w:p>
    <w:p w:rsidR="001F5289" w:rsidRDefault="001F5289" w:rsidP="001F5289">
      <w:pPr>
        <w:spacing w:line="240" w:lineRule="auto"/>
        <w:contextualSpacing/>
        <w:jc w:val="both"/>
        <w:rPr>
          <w:rFonts w:ascii="Arial" w:hAnsi="Arial" w:cs="Arial"/>
          <w:b/>
          <w:color w:val="151A25"/>
        </w:rPr>
      </w:pPr>
    </w:p>
    <w:p w:rsidR="001F5289" w:rsidRDefault="001F5289" w:rsidP="001F5289">
      <w:pPr>
        <w:spacing w:line="240" w:lineRule="auto"/>
        <w:contextualSpacing/>
        <w:jc w:val="both"/>
        <w:rPr>
          <w:rFonts w:ascii="Arial" w:hAnsi="Arial" w:cs="Arial"/>
          <w:b/>
          <w:color w:val="151A25"/>
        </w:rPr>
      </w:pPr>
    </w:p>
    <w:p w:rsidR="001F5289" w:rsidRDefault="001F5289" w:rsidP="001F5289">
      <w:pPr>
        <w:spacing w:line="240" w:lineRule="auto"/>
        <w:contextualSpacing/>
        <w:jc w:val="both"/>
        <w:rPr>
          <w:rFonts w:ascii="Arial" w:hAnsi="Arial" w:cs="Arial"/>
          <w:b/>
          <w:color w:val="151A25"/>
        </w:rPr>
      </w:pPr>
    </w:p>
    <w:p w:rsidR="001F5289" w:rsidRDefault="001F5289" w:rsidP="001F5289">
      <w:pPr>
        <w:spacing w:line="240" w:lineRule="auto"/>
        <w:contextualSpacing/>
        <w:jc w:val="both"/>
        <w:rPr>
          <w:rFonts w:ascii="Arial" w:hAnsi="Arial" w:cs="Arial"/>
          <w:b/>
          <w:color w:val="151A25"/>
        </w:rPr>
      </w:pPr>
    </w:p>
    <w:p w:rsidR="001F5289" w:rsidRDefault="001F5289" w:rsidP="001F5289">
      <w:pPr>
        <w:spacing w:line="240" w:lineRule="auto"/>
        <w:contextualSpacing/>
        <w:jc w:val="both"/>
        <w:rPr>
          <w:rFonts w:ascii="Arial" w:hAnsi="Arial" w:cs="Arial"/>
          <w:b/>
          <w:color w:val="151A25"/>
        </w:rPr>
      </w:pPr>
    </w:p>
    <w:p w:rsidR="001F5289" w:rsidRDefault="001F5289" w:rsidP="001F5289">
      <w:pPr>
        <w:spacing w:line="240" w:lineRule="auto"/>
        <w:contextualSpacing/>
        <w:jc w:val="both"/>
        <w:rPr>
          <w:rFonts w:ascii="Arial" w:hAnsi="Arial" w:cs="Arial"/>
          <w:b/>
          <w:color w:val="151A25"/>
        </w:rPr>
      </w:pPr>
    </w:p>
    <w:p w:rsidR="001F5289" w:rsidRDefault="001F5289" w:rsidP="001F5289">
      <w:pPr>
        <w:spacing w:line="240" w:lineRule="auto"/>
        <w:contextualSpacing/>
        <w:jc w:val="both"/>
        <w:rPr>
          <w:rFonts w:ascii="Arial" w:hAnsi="Arial" w:cs="Arial"/>
          <w:b/>
          <w:color w:val="151A25"/>
        </w:rPr>
      </w:pPr>
    </w:p>
    <w:p w:rsidR="001F5289" w:rsidRDefault="001F5289" w:rsidP="001F5289">
      <w:pPr>
        <w:spacing w:line="240" w:lineRule="auto"/>
        <w:contextualSpacing/>
        <w:jc w:val="both"/>
        <w:rPr>
          <w:rFonts w:ascii="Arial" w:hAnsi="Arial" w:cs="Arial"/>
          <w:b/>
          <w:color w:val="151A25"/>
        </w:rPr>
      </w:pPr>
    </w:p>
    <w:p w:rsidR="001F5289" w:rsidRDefault="001F5289" w:rsidP="001F5289">
      <w:pPr>
        <w:spacing w:line="240" w:lineRule="auto"/>
        <w:contextualSpacing/>
        <w:jc w:val="both"/>
        <w:rPr>
          <w:rFonts w:ascii="Arial" w:hAnsi="Arial" w:cs="Arial"/>
          <w:b/>
          <w:color w:val="151A25"/>
        </w:rPr>
      </w:pPr>
    </w:p>
    <w:p w:rsidR="001F5289" w:rsidRDefault="001F5289" w:rsidP="001F5289">
      <w:pPr>
        <w:spacing w:line="240" w:lineRule="auto"/>
        <w:contextualSpacing/>
        <w:jc w:val="both"/>
        <w:rPr>
          <w:rFonts w:ascii="Arial" w:hAnsi="Arial" w:cs="Arial"/>
          <w:b/>
          <w:color w:val="151A25"/>
        </w:rPr>
      </w:pPr>
    </w:p>
    <w:p w:rsidR="001F5289" w:rsidRDefault="001F5289" w:rsidP="001F5289">
      <w:pPr>
        <w:spacing w:line="240" w:lineRule="auto"/>
        <w:contextualSpacing/>
        <w:jc w:val="both"/>
        <w:rPr>
          <w:rFonts w:ascii="Arial" w:hAnsi="Arial" w:cs="Arial"/>
          <w:b/>
          <w:color w:val="151A25"/>
        </w:rPr>
      </w:pPr>
    </w:p>
    <w:p w:rsidR="001F5289" w:rsidRDefault="001F5289" w:rsidP="001F5289">
      <w:pPr>
        <w:spacing w:line="240" w:lineRule="auto"/>
        <w:contextualSpacing/>
        <w:jc w:val="both"/>
        <w:rPr>
          <w:rFonts w:ascii="Arial" w:hAnsi="Arial" w:cs="Arial"/>
          <w:b/>
          <w:color w:val="151A25"/>
        </w:rPr>
      </w:pPr>
    </w:p>
    <w:p w:rsidR="001F5289" w:rsidRDefault="001F5289" w:rsidP="001F5289">
      <w:pPr>
        <w:spacing w:line="240" w:lineRule="auto"/>
        <w:contextualSpacing/>
        <w:jc w:val="both"/>
        <w:rPr>
          <w:rFonts w:ascii="Arial" w:hAnsi="Arial" w:cs="Arial"/>
          <w:b/>
          <w:color w:val="151A25"/>
        </w:rPr>
      </w:pPr>
    </w:p>
    <w:p w:rsidR="001F5289" w:rsidRDefault="001F5289" w:rsidP="001F5289">
      <w:pPr>
        <w:spacing w:line="240" w:lineRule="auto"/>
        <w:contextualSpacing/>
        <w:jc w:val="both"/>
        <w:rPr>
          <w:rFonts w:ascii="Arial" w:hAnsi="Arial" w:cs="Arial"/>
          <w:b/>
          <w:color w:val="151A25"/>
        </w:rPr>
      </w:pPr>
    </w:p>
    <w:p w:rsidR="001F5289" w:rsidRDefault="001F5289" w:rsidP="001F5289">
      <w:pPr>
        <w:spacing w:line="240" w:lineRule="auto"/>
        <w:contextualSpacing/>
        <w:jc w:val="both"/>
        <w:rPr>
          <w:rFonts w:ascii="Arial" w:hAnsi="Arial" w:cs="Arial"/>
          <w:b/>
          <w:color w:val="151A25"/>
        </w:rPr>
      </w:pPr>
    </w:p>
    <w:p w:rsidR="001F5289" w:rsidRDefault="001F5289" w:rsidP="001F5289">
      <w:pPr>
        <w:spacing w:line="240" w:lineRule="auto"/>
        <w:contextualSpacing/>
        <w:jc w:val="both"/>
        <w:rPr>
          <w:rFonts w:ascii="Arial" w:hAnsi="Arial" w:cs="Arial"/>
          <w:b/>
          <w:color w:val="151A25"/>
        </w:rPr>
      </w:pPr>
    </w:p>
    <w:p w:rsidR="001F5289" w:rsidRDefault="001F5289" w:rsidP="001F5289">
      <w:pPr>
        <w:spacing w:line="240" w:lineRule="auto"/>
        <w:contextualSpacing/>
        <w:jc w:val="both"/>
        <w:rPr>
          <w:rFonts w:ascii="Arial" w:hAnsi="Arial" w:cs="Arial"/>
          <w:b/>
          <w:color w:val="151A25"/>
        </w:rPr>
      </w:pPr>
    </w:p>
    <w:p w:rsidR="001F5289" w:rsidRDefault="001F5289" w:rsidP="001F5289">
      <w:pPr>
        <w:spacing w:line="240" w:lineRule="auto"/>
        <w:contextualSpacing/>
        <w:jc w:val="both"/>
        <w:rPr>
          <w:rFonts w:ascii="Arial" w:hAnsi="Arial" w:cs="Arial"/>
          <w:b/>
          <w:color w:val="151A25"/>
        </w:rPr>
      </w:pPr>
    </w:p>
    <w:p w:rsidR="001F5289" w:rsidRPr="00F01760" w:rsidRDefault="001F5289" w:rsidP="001F5289">
      <w:pPr>
        <w:spacing w:line="240" w:lineRule="auto"/>
        <w:contextualSpacing/>
        <w:jc w:val="both"/>
        <w:rPr>
          <w:rFonts w:ascii="Arial" w:hAnsi="Arial" w:cs="Arial"/>
          <w:b/>
          <w:color w:val="151A25"/>
          <w:sz w:val="24"/>
          <w:szCs w:val="24"/>
        </w:rPr>
      </w:pPr>
      <w:r w:rsidRPr="00F01760">
        <w:rPr>
          <w:rFonts w:ascii="Arial" w:hAnsi="Arial" w:cs="Arial"/>
          <w:b/>
          <w:color w:val="151A25"/>
          <w:sz w:val="24"/>
          <w:szCs w:val="24"/>
        </w:rPr>
        <w:lastRenderedPageBreak/>
        <w:t>CAPITULO 2     MARCO JURIDICO NORMATIVO DE LA RECAUDACION</w:t>
      </w:r>
    </w:p>
    <w:p w:rsidR="002916F3" w:rsidRDefault="002916F3" w:rsidP="002916F3">
      <w:pPr>
        <w:spacing w:line="360" w:lineRule="auto"/>
        <w:contextualSpacing/>
        <w:jc w:val="both"/>
        <w:rPr>
          <w:rFonts w:ascii="Arial" w:hAnsi="Arial" w:cs="Arial"/>
          <w:b/>
          <w:color w:val="151A25"/>
        </w:rPr>
      </w:pPr>
    </w:p>
    <w:p w:rsidR="008871E0" w:rsidRDefault="008871E0" w:rsidP="002916F3">
      <w:pPr>
        <w:spacing w:line="360" w:lineRule="auto"/>
        <w:contextualSpacing/>
        <w:jc w:val="both"/>
        <w:rPr>
          <w:rFonts w:ascii="Arial" w:hAnsi="Arial" w:cs="Arial"/>
          <w:b/>
          <w:color w:val="151A25"/>
        </w:rPr>
      </w:pPr>
    </w:p>
    <w:p w:rsidR="008871E0" w:rsidRPr="008871E0" w:rsidRDefault="008871E0" w:rsidP="008871E0">
      <w:pPr>
        <w:spacing w:line="360" w:lineRule="auto"/>
        <w:contextualSpacing/>
        <w:jc w:val="both"/>
        <w:rPr>
          <w:rFonts w:ascii="Arial" w:hAnsi="Arial" w:cs="Arial"/>
          <w:i/>
          <w:color w:val="151A25"/>
          <w:sz w:val="24"/>
          <w:szCs w:val="24"/>
        </w:rPr>
      </w:pPr>
      <w:r w:rsidRPr="008871E0">
        <w:rPr>
          <w:rFonts w:ascii="Arial" w:hAnsi="Arial" w:cs="Arial"/>
          <w:i/>
          <w:color w:val="151A25"/>
          <w:sz w:val="24"/>
          <w:szCs w:val="24"/>
        </w:rPr>
        <w:t>2.1 Marco jurídico Federal</w:t>
      </w:r>
    </w:p>
    <w:p w:rsidR="009E75D0" w:rsidRPr="008871E0" w:rsidRDefault="00A30586" w:rsidP="00A30586">
      <w:pPr>
        <w:pStyle w:val="Default"/>
        <w:spacing w:line="360" w:lineRule="auto"/>
        <w:rPr>
          <w:rFonts w:ascii="Arial" w:hAnsi="Arial" w:cs="Arial"/>
          <w:i/>
        </w:rPr>
      </w:pPr>
      <w:r w:rsidRPr="008871E0">
        <w:rPr>
          <w:rFonts w:ascii="Arial" w:hAnsi="Arial" w:cs="Arial"/>
          <w:i/>
        </w:rPr>
        <w:t>Artículo 31. Son obligaciones de los mexicanos:</w:t>
      </w:r>
    </w:p>
    <w:p w:rsidR="00A30586" w:rsidRPr="008871E0" w:rsidRDefault="00A30586" w:rsidP="00A30586">
      <w:pPr>
        <w:pStyle w:val="Default"/>
        <w:spacing w:line="360" w:lineRule="auto"/>
        <w:rPr>
          <w:rFonts w:ascii="Arial" w:hAnsi="Arial" w:cs="Arial"/>
          <w:i/>
        </w:rPr>
      </w:pPr>
      <w:r w:rsidRPr="008871E0">
        <w:rPr>
          <w:rFonts w:ascii="Arial" w:hAnsi="Arial" w:cs="Arial"/>
          <w:i/>
        </w:rPr>
        <w:t>IV. Contribuir para los gastos públicos, así de la Federación, como del Distrito Federal o del Estado y Municipio en que residan, de la manera proporcional y equitativa que dispongan las leyes.</w:t>
      </w:r>
      <w:sdt>
        <w:sdtPr>
          <w:rPr>
            <w:rFonts w:ascii="Arial" w:hAnsi="Arial" w:cs="Arial"/>
            <w:i/>
          </w:rPr>
          <w:id w:val="2106534376"/>
          <w:citation/>
        </w:sdtPr>
        <w:sdtContent>
          <w:r w:rsidR="005931C6" w:rsidRPr="008871E0">
            <w:rPr>
              <w:rFonts w:ascii="Arial" w:hAnsi="Arial" w:cs="Arial"/>
              <w:i/>
            </w:rPr>
            <w:fldChar w:fldCharType="begin"/>
          </w:r>
          <w:r w:rsidR="005931C6" w:rsidRPr="008871E0">
            <w:rPr>
              <w:rFonts w:ascii="Arial" w:hAnsi="Arial" w:cs="Arial"/>
              <w:i/>
            </w:rPr>
            <w:instrText xml:space="preserve"> CITATION Con15 \l 2058 </w:instrText>
          </w:r>
          <w:r w:rsidR="005931C6" w:rsidRPr="008871E0">
            <w:rPr>
              <w:rFonts w:ascii="Arial" w:hAnsi="Arial" w:cs="Arial"/>
              <w:i/>
            </w:rPr>
            <w:fldChar w:fldCharType="separate"/>
          </w:r>
          <w:r w:rsidR="005931C6" w:rsidRPr="008871E0">
            <w:rPr>
              <w:rFonts w:ascii="Arial" w:hAnsi="Arial" w:cs="Arial"/>
              <w:i/>
              <w:noProof/>
            </w:rPr>
            <w:t xml:space="preserve"> (Politica, 2015)</w:t>
          </w:r>
          <w:r w:rsidR="005931C6" w:rsidRPr="008871E0">
            <w:rPr>
              <w:rFonts w:ascii="Arial" w:hAnsi="Arial" w:cs="Arial"/>
              <w:i/>
            </w:rPr>
            <w:fldChar w:fldCharType="end"/>
          </w:r>
        </w:sdtContent>
      </w:sdt>
    </w:p>
    <w:p w:rsidR="00A30586" w:rsidRDefault="00A30586" w:rsidP="009E75D0">
      <w:pPr>
        <w:pStyle w:val="Default"/>
        <w:rPr>
          <w:i/>
        </w:rPr>
      </w:pPr>
    </w:p>
    <w:p w:rsidR="008871E0" w:rsidRPr="008871E0" w:rsidRDefault="008871E0" w:rsidP="009E75D0">
      <w:pPr>
        <w:pStyle w:val="Default"/>
        <w:rPr>
          <w:i/>
        </w:rPr>
      </w:pPr>
    </w:p>
    <w:p w:rsidR="008871E0" w:rsidRPr="008871E0" w:rsidRDefault="008871E0" w:rsidP="008871E0">
      <w:pPr>
        <w:spacing w:line="360" w:lineRule="auto"/>
        <w:contextualSpacing/>
        <w:jc w:val="both"/>
        <w:rPr>
          <w:rFonts w:ascii="Arial" w:hAnsi="Arial" w:cs="Arial"/>
          <w:i/>
          <w:color w:val="151A25"/>
          <w:sz w:val="24"/>
          <w:szCs w:val="24"/>
        </w:rPr>
      </w:pPr>
      <w:r w:rsidRPr="008871E0">
        <w:rPr>
          <w:rFonts w:ascii="Arial" w:hAnsi="Arial" w:cs="Arial"/>
          <w:i/>
          <w:color w:val="151A25"/>
          <w:sz w:val="24"/>
          <w:szCs w:val="24"/>
        </w:rPr>
        <w:t xml:space="preserve">2.2 Marco Jurídico Estatal </w:t>
      </w:r>
    </w:p>
    <w:p w:rsidR="00136136" w:rsidRPr="008871E0" w:rsidRDefault="00136136" w:rsidP="00136136">
      <w:pPr>
        <w:pStyle w:val="Default"/>
        <w:spacing w:line="360" w:lineRule="auto"/>
        <w:jc w:val="both"/>
        <w:rPr>
          <w:rFonts w:ascii="Arial" w:hAnsi="Arial" w:cs="Arial"/>
          <w:i/>
        </w:rPr>
      </w:pPr>
      <w:r w:rsidRPr="008871E0">
        <w:rPr>
          <w:rFonts w:ascii="Arial" w:hAnsi="Arial" w:cs="Arial"/>
          <w:i/>
        </w:rPr>
        <w:t>Artículo 8º.- Son habitantes del Estado quienes residan de manera permanente o temporal dentro del territorio del mismo, sean mexicanos o extranjeros sin importar su estado migratorio; sus obligaciones son:</w:t>
      </w:r>
    </w:p>
    <w:p w:rsidR="00136136" w:rsidRPr="008871E0" w:rsidRDefault="00136136" w:rsidP="00136136">
      <w:pPr>
        <w:pStyle w:val="Default"/>
        <w:spacing w:line="360" w:lineRule="auto"/>
        <w:jc w:val="both"/>
        <w:rPr>
          <w:rFonts w:ascii="Arial" w:hAnsi="Arial" w:cs="Arial"/>
          <w:i/>
        </w:rPr>
      </w:pPr>
      <w:r w:rsidRPr="008871E0">
        <w:rPr>
          <w:rFonts w:ascii="Arial" w:hAnsi="Arial" w:cs="Arial"/>
          <w:i/>
        </w:rPr>
        <w:t>III. Contribuir para los gastos públicos del Estado y de los municipios, de la manera proporcional y equitativa que dispongan las leyes.</w:t>
      </w:r>
      <w:sdt>
        <w:sdtPr>
          <w:rPr>
            <w:rFonts w:ascii="Arial" w:hAnsi="Arial" w:cs="Arial"/>
            <w:i/>
          </w:rPr>
          <w:id w:val="854233504"/>
          <w:citation/>
        </w:sdtPr>
        <w:sdtContent>
          <w:r w:rsidRPr="008871E0">
            <w:rPr>
              <w:rFonts w:ascii="Arial" w:hAnsi="Arial" w:cs="Arial"/>
              <w:i/>
            </w:rPr>
            <w:fldChar w:fldCharType="begin"/>
          </w:r>
          <w:r w:rsidRPr="008871E0">
            <w:rPr>
              <w:rFonts w:ascii="Arial" w:hAnsi="Arial" w:cs="Arial"/>
              <w:i/>
            </w:rPr>
            <w:instrText xml:space="preserve"> CITATION Con142 \l 2058 </w:instrText>
          </w:r>
          <w:r w:rsidRPr="008871E0">
            <w:rPr>
              <w:rFonts w:ascii="Arial" w:hAnsi="Arial" w:cs="Arial"/>
              <w:i/>
            </w:rPr>
            <w:fldChar w:fldCharType="separate"/>
          </w:r>
          <w:r w:rsidRPr="008871E0">
            <w:rPr>
              <w:rFonts w:ascii="Arial" w:hAnsi="Arial" w:cs="Arial"/>
              <w:i/>
              <w:noProof/>
            </w:rPr>
            <w:t xml:space="preserve"> (estado C. d., 2014)</w:t>
          </w:r>
          <w:r w:rsidRPr="008871E0">
            <w:rPr>
              <w:rFonts w:ascii="Arial" w:hAnsi="Arial" w:cs="Arial"/>
              <w:i/>
            </w:rPr>
            <w:fldChar w:fldCharType="end"/>
          </w:r>
        </w:sdtContent>
      </w:sdt>
    </w:p>
    <w:p w:rsidR="00136136" w:rsidRDefault="00136136" w:rsidP="00136136">
      <w:pPr>
        <w:pStyle w:val="Default"/>
        <w:spacing w:line="360" w:lineRule="auto"/>
        <w:jc w:val="both"/>
        <w:rPr>
          <w:rFonts w:ascii="Arial" w:hAnsi="Arial" w:cs="Arial"/>
        </w:rPr>
      </w:pPr>
    </w:p>
    <w:p w:rsidR="009B70C8" w:rsidRDefault="009B70C8" w:rsidP="00136136">
      <w:pPr>
        <w:pStyle w:val="Default"/>
        <w:spacing w:line="360" w:lineRule="auto"/>
        <w:jc w:val="both"/>
        <w:rPr>
          <w:rFonts w:ascii="Arial" w:hAnsi="Arial" w:cs="Arial"/>
        </w:rPr>
      </w:pPr>
      <w:r>
        <w:rPr>
          <w:rFonts w:ascii="Arial" w:hAnsi="Arial" w:cs="Arial"/>
        </w:rPr>
        <w:t xml:space="preserve">En el marco legal del ámbito federal y estatal se encuentra establecido donde indica que los mexicanos </w:t>
      </w:r>
      <w:r w:rsidR="00BE3D20">
        <w:rPr>
          <w:rFonts w:ascii="Arial" w:hAnsi="Arial" w:cs="Arial"/>
        </w:rPr>
        <w:t xml:space="preserve">tenemos </w:t>
      </w:r>
      <w:r>
        <w:rPr>
          <w:rFonts w:ascii="Arial" w:hAnsi="Arial" w:cs="Arial"/>
        </w:rPr>
        <w:t xml:space="preserve">la obligación de contribuir al gasto </w:t>
      </w:r>
      <w:r w:rsidR="00BE3D20">
        <w:rPr>
          <w:rFonts w:ascii="Arial" w:hAnsi="Arial" w:cs="Arial"/>
        </w:rPr>
        <w:t>público</w:t>
      </w:r>
      <w:r>
        <w:rPr>
          <w:rFonts w:ascii="Arial" w:hAnsi="Arial" w:cs="Arial"/>
        </w:rPr>
        <w:t xml:space="preserve"> </w:t>
      </w:r>
      <w:r w:rsidR="00BE3D20">
        <w:rPr>
          <w:rFonts w:ascii="Arial" w:hAnsi="Arial" w:cs="Arial"/>
        </w:rPr>
        <w:t xml:space="preserve">en forma proporcional y equitativa. Mediante la contribución aportaremos a la operatividad y así mismo invertir en infraestructura y proyectos de las administraciones públicas, el cual será de utilidad a la sociedad en general. </w:t>
      </w:r>
    </w:p>
    <w:p w:rsidR="00BE3D20" w:rsidRDefault="00BE3D20" w:rsidP="00136136">
      <w:pPr>
        <w:pStyle w:val="Default"/>
        <w:spacing w:line="360" w:lineRule="auto"/>
        <w:jc w:val="both"/>
        <w:rPr>
          <w:rFonts w:ascii="Arial" w:hAnsi="Arial" w:cs="Arial"/>
        </w:rPr>
      </w:pPr>
    </w:p>
    <w:p w:rsidR="009E75D0" w:rsidRPr="00D8346B" w:rsidRDefault="009E75D0" w:rsidP="009E75D0">
      <w:pPr>
        <w:pStyle w:val="Default"/>
        <w:spacing w:line="360" w:lineRule="auto"/>
        <w:contextualSpacing/>
        <w:jc w:val="both"/>
        <w:rPr>
          <w:rFonts w:ascii="Arial" w:hAnsi="Arial" w:cs="Arial"/>
          <w:i/>
        </w:rPr>
      </w:pPr>
      <w:r w:rsidRPr="00D8346B">
        <w:rPr>
          <w:rFonts w:ascii="Arial" w:hAnsi="Arial" w:cs="Arial"/>
          <w:i/>
        </w:rPr>
        <w:t xml:space="preserve">En este apartado se presentan las normas presupuestarias que deben observar el ayuntamiento y los servidores municipales responsables de los recursos públicos. </w:t>
      </w:r>
    </w:p>
    <w:p w:rsidR="009E75D0" w:rsidRPr="00D8346B" w:rsidRDefault="009E75D0" w:rsidP="009E75D0">
      <w:pPr>
        <w:pStyle w:val="Default"/>
        <w:spacing w:line="360" w:lineRule="auto"/>
        <w:contextualSpacing/>
        <w:rPr>
          <w:rFonts w:ascii="Arial" w:hAnsi="Arial" w:cs="Arial"/>
          <w:i/>
        </w:rPr>
      </w:pPr>
      <w:r w:rsidRPr="00D8346B">
        <w:rPr>
          <w:rFonts w:ascii="Arial" w:hAnsi="Arial" w:cs="Arial"/>
          <w:i/>
        </w:rPr>
        <w:t xml:space="preserve">INGRESOS </w:t>
      </w:r>
    </w:p>
    <w:p w:rsidR="002916F3" w:rsidRDefault="009E75D0" w:rsidP="009E75D0">
      <w:pPr>
        <w:spacing w:line="360" w:lineRule="auto"/>
        <w:contextualSpacing/>
        <w:jc w:val="both"/>
        <w:rPr>
          <w:rFonts w:ascii="Arial" w:hAnsi="Arial" w:cs="Arial"/>
          <w:sz w:val="24"/>
          <w:szCs w:val="24"/>
        </w:rPr>
      </w:pPr>
      <w:r w:rsidRPr="00D8346B">
        <w:rPr>
          <w:rFonts w:ascii="Arial" w:hAnsi="Arial" w:cs="Arial"/>
          <w:i/>
          <w:sz w:val="24"/>
          <w:szCs w:val="24"/>
        </w:rPr>
        <w:t xml:space="preserve">Por la competencia tributaria que tiene el ayuntamiento como nivel de gobierno, en contraste con la potestad tributaria de la Federación y del Estado, y en virtud de que el conjunto de sus ingresos proviene en mayor medida de los recursos derivados de la Coordinación Fiscal, Aportaciones Federales del Ramo 33 (Fondo III y Fondo IV) y otros subsidios; es pertinente, que se observen los siguientes lineamientos </w:t>
      </w:r>
      <w:r w:rsidRPr="00D8346B">
        <w:rPr>
          <w:rFonts w:ascii="Arial" w:hAnsi="Arial" w:cs="Arial"/>
          <w:i/>
          <w:sz w:val="24"/>
          <w:szCs w:val="24"/>
        </w:rPr>
        <w:lastRenderedPageBreak/>
        <w:t>normativos para lograr una eficiente administración de los recursos y una correcta y oportuna rendición de cuentas:</w:t>
      </w:r>
      <w:sdt>
        <w:sdtPr>
          <w:rPr>
            <w:rFonts w:ascii="Arial" w:hAnsi="Arial" w:cs="Arial"/>
            <w:i/>
            <w:sz w:val="24"/>
            <w:szCs w:val="24"/>
          </w:rPr>
          <w:id w:val="2053965223"/>
          <w:citation/>
        </w:sdtPr>
        <w:sdtContent>
          <w:r w:rsidRPr="00D8346B">
            <w:rPr>
              <w:rFonts w:ascii="Arial" w:hAnsi="Arial" w:cs="Arial"/>
              <w:i/>
              <w:sz w:val="24"/>
              <w:szCs w:val="24"/>
            </w:rPr>
            <w:fldChar w:fldCharType="begin"/>
          </w:r>
          <w:r w:rsidRPr="00D8346B">
            <w:rPr>
              <w:rFonts w:ascii="Arial" w:hAnsi="Arial" w:cs="Arial"/>
              <w:i/>
              <w:sz w:val="24"/>
              <w:szCs w:val="24"/>
            </w:rPr>
            <w:instrText xml:space="preserve"> CITATION Pod16 \l 2058 </w:instrText>
          </w:r>
          <w:r w:rsidRPr="00D8346B">
            <w:rPr>
              <w:rFonts w:ascii="Arial" w:hAnsi="Arial" w:cs="Arial"/>
              <w:i/>
              <w:sz w:val="24"/>
              <w:szCs w:val="24"/>
            </w:rPr>
            <w:fldChar w:fldCharType="separate"/>
          </w:r>
          <w:r w:rsidR="00670620">
            <w:rPr>
              <w:rFonts w:ascii="Arial" w:hAnsi="Arial" w:cs="Arial"/>
              <w:i/>
              <w:noProof/>
              <w:sz w:val="24"/>
              <w:szCs w:val="24"/>
            </w:rPr>
            <w:t xml:space="preserve"> </w:t>
          </w:r>
          <w:r w:rsidR="00670620" w:rsidRPr="00670620">
            <w:rPr>
              <w:rFonts w:ascii="Arial" w:hAnsi="Arial" w:cs="Arial"/>
              <w:noProof/>
              <w:sz w:val="24"/>
              <w:szCs w:val="24"/>
            </w:rPr>
            <w:t>(chiapas, 2016)</w:t>
          </w:r>
          <w:r w:rsidRPr="00D8346B">
            <w:rPr>
              <w:rFonts w:ascii="Arial" w:hAnsi="Arial" w:cs="Arial"/>
              <w:i/>
              <w:sz w:val="24"/>
              <w:szCs w:val="24"/>
            </w:rPr>
            <w:fldChar w:fldCharType="end"/>
          </w:r>
        </w:sdtContent>
      </w:sdt>
    </w:p>
    <w:p w:rsidR="00BE3D20" w:rsidRPr="00BE3D20" w:rsidRDefault="00BE3D20" w:rsidP="009E75D0">
      <w:pPr>
        <w:spacing w:line="360" w:lineRule="auto"/>
        <w:contextualSpacing/>
        <w:jc w:val="both"/>
        <w:rPr>
          <w:rFonts w:ascii="Arial" w:hAnsi="Arial" w:cs="Arial"/>
          <w:b/>
          <w:color w:val="151A25"/>
          <w:sz w:val="24"/>
          <w:szCs w:val="24"/>
        </w:rPr>
      </w:pPr>
      <w:r>
        <w:rPr>
          <w:rFonts w:ascii="Arial" w:hAnsi="Arial" w:cs="Arial"/>
          <w:sz w:val="24"/>
          <w:szCs w:val="24"/>
        </w:rPr>
        <w:t xml:space="preserve">En consecuencia de que el ayuntamiento el sostenimiento de su </w:t>
      </w:r>
      <w:r w:rsidR="00820BE6">
        <w:rPr>
          <w:rFonts w:ascii="Arial" w:hAnsi="Arial" w:cs="Arial"/>
          <w:sz w:val="24"/>
          <w:szCs w:val="24"/>
        </w:rPr>
        <w:t>funcionalidad financiera es insuficiente ya que su recepción de ingresos en la mayor parte corresponde al ramo 33 extraordinario (</w:t>
      </w:r>
      <w:proofErr w:type="spellStart"/>
      <w:r w:rsidR="00820BE6">
        <w:rPr>
          <w:rFonts w:ascii="Arial" w:hAnsi="Arial" w:cs="Arial"/>
          <w:sz w:val="24"/>
          <w:szCs w:val="24"/>
        </w:rPr>
        <w:t>fism</w:t>
      </w:r>
      <w:proofErr w:type="spellEnd"/>
      <w:r w:rsidR="00820BE6">
        <w:rPr>
          <w:rFonts w:ascii="Arial" w:hAnsi="Arial" w:cs="Arial"/>
          <w:sz w:val="24"/>
          <w:szCs w:val="24"/>
        </w:rPr>
        <w:t xml:space="preserve"> y </w:t>
      </w:r>
      <w:proofErr w:type="spellStart"/>
      <w:r w:rsidR="00820BE6">
        <w:rPr>
          <w:rFonts w:ascii="Arial" w:hAnsi="Arial" w:cs="Arial"/>
          <w:sz w:val="24"/>
          <w:szCs w:val="24"/>
        </w:rPr>
        <w:t>fortamun</w:t>
      </w:r>
      <w:proofErr w:type="spellEnd"/>
      <w:r w:rsidR="00820BE6">
        <w:rPr>
          <w:rFonts w:ascii="Arial" w:hAnsi="Arial" w:cs="Arial"/>
          <w:sz w:val="24"/>
          <w:szCs w:val="24"/>
        </w:rPr>
        <w:t>) y la otra parte corresponde a la participación como ingreso ordinario es únicamente para la operatividad de administrativa. Por lo tanto es necesario que se genere una guía de recaudación mayor.</w:t>
      </w:r>
    </w:p>
    <w:p w:rsidR="002916F3" w:rsidRDefault="002916F3" w:rsidP="002916F3">
      <w:pPr>
        <w:spacing w:line="360" w:lineRule="auto"/>
        <w:contextualSpacing/>
        <w:jc w:val="both"/>
        <w:rPr>
          <w:rFonts w:ascii="Arial" w:hAnsi="Arial" w:cs="Arial"/>
          <w:b/>
          <w:color w:val="151A25"/>
        </w:rPr>
      </w:pPr>
    </w:p>
    <w:p w:rsidR="002916F3" w:rsidRPr="00290D10" w:rsidRDefault="00290D10" w:rsidP="00290D10">
      <w:pPr>
        <w:autoSpaceDE w:val="0"/>
        <w:autoSpaceDN w:val="0"/>
        <w:adjustRightInd w:val="0"/>
        <w:spacing w:after="0" w:line="360" w:lineRule="auto"/>
        <w:contextualSpacing/>
        <w:jc w:val="both"/>
        <w:rPr>
          <w:rFonts w:ascii="Arial" w:hAnsi="Arial" w:cs="Arial"/>
          <w:i/>
          <w:sz w:val="24"/>
          <w:szCs w:val="24"/>
        </w:rPr>
      </w:pPr>
      <w:r w:rsidRPr="00290D10">
        <w:rPr>
          <w:rFonts w:ascii="Arial" w:hAnsi="Arial" w:cs="Arial"/>
          <w:b/>
          <w:bCs/>
          <w:i/>
          <w:sz w:val="24"/>
          <w:szCs w:val="24"/>
        </w:rPr>
        <w:t xml:space="preserve">Artículo 7º.- </w:t>
      </w:r>
      <w:r w:rsidRPr="00290D10">
        <w:rPr>
          <w:rFonts w:ascii="Arial" w:hAnsi="Arial" w:cs="Arial"/>
          <w:i/>
          <w:sz w:val="24"/>
          <w:szCs w:val="24"/>
        </w:rPr>
        <w:t>Los municipios tendrán la libre administración de su hacienda, la cual se formará de las</w:t>
      </w:r>
      <w:r>
        <w:rPr>
          <w:rFonts w:ascii="Arial" w:hAnsi="Arial" w:cs="Arial"/>
          <w:i/>
          <w:sz w:val="24"/>
          <w:szCs w:val="24"/>
        </w:rPr>
        <w:t xml:space="preserve"> </w:t>
      </w:r>
      <w:r w:rsidRPr="00290D10">
        <w:rPr>
          <w:rFonts w:ascii="Arial" w:hAnsi="Arial" w:cs="Arial"/>
          <w:i/>
          <w:sz w:val="24"/>
          <w:szCs w:val="24"/>
        </w:rPr>
        <w:t xml:space="preserve">contribuciones señaladas por el Congreso del Estado y en los </w:t>
      </w:r>
      <w:r>
        <w:rPr>
          <w:rFonts w:ascii="Arial" w:hAnsi="Arial" w:cs="Arial"/>
          <w:i/>
          <w:sz w:val="24"/>
          <w:szCs w:val="24"/>
        </w:rPr>
        <w:t>t</w:t>
      </w:r>
      <w:r w:rsidRPr="00290D10">
        <w:rPr>
          <w:rFonts w:ascii="Arial" w:hAnsi="Arial" w:cs="Arial"/>
          <w:i/>
          <w:sz w:val="24"/>
          <w:szCs w:val="24"/>
        </w:rPr>
        <w:t>érminos que establecen los artículos 115,</w:t>
      </w:r>
      <w:r>
        <w:rPr>
          <w:rFonts w:ascii="Arial" w:hAnsi="Arial" w:cs="Arial"/>
          <w:i/>
          <w:sz w:val="24"/>
          <w:szCs w:val="24"/>
        </w:rPr>
        <w:t xml:space="preserve"> </w:t>
      </w:r>
      <w:r w:rsidRPr="00290D10">
        <w:rPr>
          <w:rFonts w:ascii="Arial" w:hAnsi="Arial" w:cs="Arial"/>
          <w:i/>
          <w:sz w:val="24"/>
          <w:szCs w:val="24"/>
        </w:rPr>
        <w:t>fracción IV, de la Constitución Política de los</w:t>
      </w:r>
      <w:r>
        <w:rPr>
          <w:rFonts w:ascii="Arial" w:hAnsi="Arial" w:cs="Arial"/>
          <w:i/>
          <w:sz w:val="24"/>
          <w:szCs w:val="24"/>
        </w:rPr>
        <w:t xml:space="preserve"> </w:t>
      </w:r>
      <w:r w:rsidRPr="00290D10">
        <w:rPr>
          <w:rFonts w:ascii="Arial" w:hAnsi="Arial" w:cs="Arial"/>
          <w:i/>
          <w:sz w:val="24"/>
          <w:szCs w:val="24"/>
        </w:rPr>
        <w:t>Estados Unidos Mexicanos; 70 y 73, de la Constitución</w:t>
      </w:r>
      <w:r>
        <w:rPr>
          <w:rFonts w:ascii="Arial" w:hAnsi="Arial" w:cs="Arial"/>
          <w:i/>
          <w:sz w:val="24"/>
          <w:szCs w:val="24"/>
        </w:rPr>
        <w:t xml:space="preserve"> </w:t>
      </w:r>
      <w:r w:rsidRPr="00290D10">
        <w:rPr>
          <w:rFonts w:ascii="Arial" w:hAnsi="Arial" w:cs="Arial"/>
          <w:i/>
          <w:sz w:val="24"/>
          <w:szCs w:val="24"/>
        </w:rPr>
        <w:t>Política del Estado.</w:t>
      </w:r>
      <w:r w:rsidR="00145B40">
        <w:rPr>
          <w:rFonts w:ascii="Arial" w:hAnsi="Arial" w:cs="Arial"/>
          <w:i/>
          <w:noProof/>
          <w:sz w:val="24"/>
          <w:szCs w:val="24"/>
        </w:rPr>
        <w:t xml:space="preserve"> </w:t>
      </w:r>
      <w:sdt>
        <w:sdtPr>
          <w:rPr>
            <w:rFonts w:ascii="Arial" w:hAnsi="Arial" w:cs="Arial"/>
            <w:i/>
            <w:noProof/>
            <w:sz w:val="24"/>
            <w:szCs w:val="24"/>
          </w:rPr>
          <w:id w:val="-2007122490"/>
          <w:citation/>
        </w:sdtPr>
        <w:sdtContent>
          <w:r w:rsidR="00145B40">
            <w:rPr>
              <w:rFonts w:ascii="Arial" w:hAnsi="Arial" w:cs="Arial"/>
              <w:i/>
              <w:noProof/>
              <w:sz w:val="24"/>
              <w:szCs w:val="24"/>
            </w:rPr>
            <w:fldChar w:fldCharType="begin"/>
          </w:r>
          <w:r w:rsidR="00145B40">
            <w:rPr>
              <w:rFonts w:ascii="Arial" w:hAnsi="Arial" w:cs="Arial"/>
              <w:i/>
              <w:noProof/>
              <w:sz w:val="24"/>
              <w:szCs w:val="24"/>
            </w:rPr>
            <w:instrText xml:space="preserve"> CITATION Org14 \l 2058 </w:instrText>
          </w:r>
          <w:r w:rsidR="00145B40">
            <w:rPr>
              <w:rFonts w:ascii="Arial" w:hAnsi="Arial" w:cs="Arial"/>
              <w:i/>
              <w:noProof/>
              <w:sz w:val="24"/>
              <w:szCs w:val="24"/>
            </w:rPr>
            <w:fldChar w:fldCharType="separate"/>
          </w:r>
          <w:r w:rsidR="00670620" w:rsidRPr="00670620">
            <w:rPr>
              <w:rFonts w:ascii="Arial" w:hAnsi="Arial" w:cs="Arial"/>
              <w:noProof/>
              <w:sz w:val="24"/>
              <w:szCs w:val="24"/>
            </w:rPr>
            <w:t>(estado, 2014)</w:t>
          </w:r>
          <w:r w:rsidR="00145B40">
            <w:rPr>
              <w:rFonts w:ascii="Arial" w:hAnsi="Arial" w:cs="Arial"/>
              <w:i/>
              <w:noProof/>
              <w:sz w:val="24"/>
              <w:szCs w:val="24"/>
            </w:rPr>
            <w:fldChar w:fldCharType="end"/>
          </w:r>
        </w:sdtContent>
      </w:sdt>
    </w:p>
    <w:p w:rsidR="00290D10" w:rsidRDefault="00290D10" w:rsidP="00290D10">
      <w:pPr>
        <w:spacing w:line="360" w:lineRule="auto"/>
        <w:contextualSpacing/>
        <w:jc w:val="both"/>
        <w:rPr>
          <w:rFonts w:ascii="Arial" w:hAnsi="Arial" w:cs="Arial"/>
          <w:b/>
          <w:color w:val="151A25"/>
        </w:rPr>
      </w:pPr>
    </w:p>
    <w:p w:rsidR="008871E0" w:rsidRDefault="008871E0" w:rsidP="00290D10">
      <w:pPr>
        <w:spacing w:line="360" w:lineRule="auto"/>
        <w:contextualSpacing/>
        <w:jc w:val="both"/>
        <w:rPr>
          <w:rFonts w:ascii="Arial" w:hAnsi="Arial" w:cs="Arial"/>
          <w:b/>
          <w:color w:val="151A25"/>
        </w:rPr>
      </w:pPr>
    </w:p>
    <w:p w:rsidR="008871E0" w:rsidRDefault="008871E0" w:rsidP="00C74FBA">
      <w:pPr>
        <w:spacing w:line="360" w:lineRule="auto"/>
        <w:contextualSpacing/>
        <w:jc w:val="both"/>
        <w:rPr>
          <w:rFonts w:ascii="Arial" w:hAnsi="Arial" w:cs="Arial"/>
          <w:color w:val="151A25"/>
          <w:sz w:val="24"/>
          <w:szCs w:val="24"/>
        </w:rPr>
      </w:pPr>
      <w:r w:rsidRPr="00F01760">
        <w:rPr>
          <w:rFonts w:ascii="Arial" w:hAnsi="Arial" w:cs="Arial"/>
          <w:color w:val="151A25"/>
          <w:sz w:val="24"/>
          <w:szCs w:val="24"/>
        </w:rPr>
        <w:t xml:space="preserve">2.2 Marco Jurídico </w:t>
      </w:r>
      <w:r>
        <w:rPr>
          <w:rFonts w:ascii="Arial" w:hAnsi="Arial" w:cs="Arial"/>
          <w:color w:val="151A25"/>
          <w:sz w:val="24"/>
          <w:szCs w:val="24"/>
        </w:rPr>
        <w:t>Municipal</w:t>
      </w:r>
      <w:r w:rsidRPr="00F01760">
        <w:rPr>
          <w:rFonts w:ascii="Arial" w:hAnsi="Arial" w:cs="Arial"/>
          <w:color w:val="151A25"/>
          <w:sz w:val="24"/>
          <w:szCs w:val="24"/>
        </w:rPr>
        <w:t xml:space="preserve"> </w:t>
      </w:r>
    </w:p>
    <w:p w:rsidR="008871E0" w:rsidRDefault="008871E0" w:rsidP="00C74FBA">
      <w:pPr>
        <w:spacing w:line="360" w:lineRule="auto"/>
        <w:contextualSpacing/>
        <w:jc w:val="both"/>
        <w:rPr>
          <w:rFonts w:ascii="Arial" w:hAnsi="Arial" w:cs="Arial"/>
          <w:color w:val="151A25"/>
          <w:sz w:val="24"/>
          <w:szCs w:val="24"/>
        </w:rPr>
      </w:pPr>
    </w:p>
    <w:p w:rsidR="002916F3" w:rsidRPr="00EA0C7D" w:rsidRDefault="00145B40" w:rsidP="00C74FBA">
      <w:pPr>
        <w:spacing w:line="360" w:lineRule="auto"/>
        <w:contextualSpacing/>
        <w:jc w:val="both"/>
        <w:rPr>
          <w:rFonts w:ascii="Arial" w:hAnsi="Arial" w:cs="Arial"/>
          <w:i/>
          <w:sz w:val="24"/>
          <w:szCs w:val="24"/>
        </w:rPr>
      </w:pPr>
      <w:r w:rsidRPr="00EA0C7D">
        <w:rPr>
          <w:rFonts w:ascii="Arial" w:hAnsi="Arial" w:cs="Arial"/>
          <w:b/>
          <w:bCs/>
          <w:i/>
          <w:sz w:val="24"/>
          <w:szCs w:val="24"/>
        </w:rPr>
        <w:t xml:space="preserve">Artículo 36.- </w:t>
      </w:r>
      <w:r w:rsidRPr="00EA0C7D">
        <w:rPr>
          <w:rFonts w:ascii="Arial" w:hAnsi="Arial" w:cs="Arial"/>
          <w:i/>
          <w:sz w:val="24"/>
          <w:szCs w:val="24"/>
        </w:rPr>
        <w:t>Son atribuciones de los ayuntamientos:</w:t>
      </w:r>
    </w:p>
    <w:p w:rsidR="00BB4A1D" w:rsidRPr="00EA0C7D" w:rsidRDefault="00145B40" w:rsidP="00C74FBA">
      <w:pPr>
        <w:autoSpaceDE w:val="0"/>
        <w:autoSpaceDN w:val="0"/>
        <w:adjustRightInd w:val="0"/>
        <w:spacing w:after="0" w:line="360" w:lineRule="auto"/>
        <w:contextualSpacing/>
        <w:rPr>
          <w:rFonts w:ascii="Arial" w:hAnsi="Arial" w:cs="Arial"/>
          <w:i/>
          <w:sz w:val="24"/>
          <w:szCs w:val="24"/>
        </w:rPr>
      </w:pPr>
      <w:r w:rsidRPr="00EA0C7D">
        <w:rPr>
          <w:rFonts w:ascii="Arial" w:hAnsi="Arial" w:cs="Arial"/>
          <w:i/>
          <w:sz w:val="24"/>
          <w:szCs w:val="24"/>
        </w:rPr>
        <w:t>III. Formular y proponer al Congreso del Estado para su aprobación, el primer día del mes de</w:t>
      </w:r>
      <w:r w:rsidR="00C74FBA" w:rsidRPr="00EA0C7D">
        <w:rPr>
          <w:rFonts w:ascii="Arial" w:hAnsi="Arial" w:cs="Arial"/>
          <w:i/>
          <w:sz w:val="24"/>
          <w:szCs w:val="24"/>
        </w:rPr>
        <w:t xml:space="preserve"> </w:t>
      </w:r>
      <w:r w:rsidRPr="00EA0C7D">
        <w:rPr>
          <w:rFonts w:ascii="Arial" w:hAnsi="Arial" w:cs="Arial"/>
          <w:i/>
          <w:sz w:val="24"/>
          <w:szCs w:val="24"/>
        </w:rPr>
        <w:t>septiembre de cada año, la i</w:t>
      </w:r>
      <w:r w:rsidR="00AC70B5" w:rsidRPr="00EA0C7D">
        <w:rPr>
          <w:rFonts w:ascii="Arial" w:hAnsi="Arial" w:cs="Arial"/>
          <w:i/>
          <w:sz w:val="24"/>
          <w:szCs w:val="24"/>
        </w:rPr>
        <w:t>niciativa de su Ley de Ingresos.</w:t>
      </w:r>
      <w:sdt>
        <w:sdtPr>
          <w:rPr>
            <w:rFonts w:ascii="Arial" w:hAnsi="Arial" w:cs="Arial"/>
            <w:sz w:val="24"/>
            <w:szCs w:val="24"/>
          </w:rPr>
          <w:id w:val="-617912668"/>
          <w:citation/>
        </w:sdtPr>
        <w:sdtContent>
          <w:r w:rsidR="005C02CF" w:rsidRPr="00EA0C7D">
            <w:rPr>
              <w:rFonts w:ascii="Arial" w:hAnsi="Arial" w:cs="Arial"/>
              <w:sz w:val="24"/>
              <w:szCs w:val="24"/>
            </w:rPr>
            <w:fldChar w:fldCharType="begin"/>
          </w:r>
          <w:r w:rsidR="005C02CF" w:rsidRPr="00EA0C7D">
            <w:rPr>
              <w:rFonts w:ascii="Arial" w:hAnsi="Arial" w:cs="Arial"/>
              <w:sz w:val="24"/>
              <w:szCs w:val="24"/>
            </w:rPr>
            <w:instrText xml:space="preserve"> CITATION Con141 \l 2058 </w:instrText>
          </w:r>
          <w:r w:rsidR="005C02CF" w:rsidRPr="00EA0C7D">
            <w:rPr>
              <w:rFonts w:ascii="Arial" w:hAnsi="Arial" w:cs="Arial"/>
              <w:sz w:val="24"/>
              <w:szCs w:val="24"/>
            </w:rPr>
            <w:fldChar w:fldCharType="separate"/>
          </w:r>
          <w:r w:rsidR="005C02CF" w:rsidRPr="00EA0C7D">
            <w:rPr>
              <w:rFonts w:ascii="Arial" w:hAnsi="Arial" w:cs="Arial"/>
              <w:noProof/>
              <w:sz w:val="24"/>
              <w:szCs w:val="24"/>
            </w:rPr>
            <w:t xml:space="preserve"> </w:t>
          </w:r>
          <w:r w:rsidR="005C02CF" w:rsidRPr="00EA0C7D">
            <w:rPr>
              <w:rFonts w:ascii="Arial" w:hAnsi="Arial" w:cs="Arial"/>
              <w:b/>
              <w:noProof/>
              <w:sz w:val="24"/>
              <w:szCs w:val="24"/>
            </w:rPr>
            <w:t>(</w:t>
          </w:r>
          <w:r w:rsidR="005C02CF" w:rsidRPr="00EA0C7D">
            <w:rPr>
              <w:rFonts w:ascii="Arial" w:hAnsi="Arial" w:cs="Arial"/>
              <w:noProof/>
              <w:sz w:val="24"/>
              <w:szCs w:val="24"/>
            </w:rPr>
            <w:t>Estado, Ley Organica Municipal del Estado de Chiapas, 2014)</w:t>
          </w:r>
          <w:r w:rsidR="005C02CF" w:rsidRPr="00EA0C7D">
            <w:rPr>
              <w:rFonts w:ascii="Arial" w:hAnsi="Arial" w:cs="Arial"/>
              <w:sz w:val="24"/>
              <w:szCs w:val="24"/>
            </w:rPr>
            <w:fldChar w:fldCharType="end"/>
          </w:r>
        </w:sdtContent>
      </w:sdt>
    </w:p>
    <w:p w:rsidR="00AC70B5" w:rsidRDefault="00AC70B5" w:rsidP="00C74FBA">
      <w:pPr>
        <w:autoSpaceDE w:val="0"/>
        <w:autoSpaceDN w:val="0"/>
        <w:adjustRightInd w:val="0"/>
        <w:spacing w:after="0" w:line="360" w:lineRule="auto"/>
        <w:contextualSpacing/>
        <w:rPr>
          <w:rFonts w:ascii="Arial" w:hAnsi="Arial" w:cs="Arial"/>
          <w:sz w:val="24"/>
          <w:szCs w:val="24"/>
        </w:rPr>
      </w:pPr>
    </w:p>
    <w:p w:rsidR="005C02CF" w:rsidRPr="00EA0C7D" w:rsidRDefault="005C02CF" w:rsidP="005C02CF">
      <w:pPr>
        <w:autoSpaceDE w:val="0"/>
        <w:autoSpaceDN w:val="0"/>
        <w:adjustRightInd w:val="0"/>
        <w:spacing w:after="0" w:line="360" w:lineRule="auto"/>
        <w:contextualSpacing/>
        <w:rPr>
          <w:rFonts w:ascii="Arial" w:hAnsi="Arial" w:cs="Arial"/>
          <w:i/>
          <w:sz w:val="24"/>
          <w:szCs w:val="24"/>
        </w:rPr>
      </w:pPr>
      <w:r w:rsidRPr="00EA0C7D">
        <w:rPr>
          <w:rFonts w:ascii="Arial" w:hAnsi="Arial" w:cs="Arial"/>
          <w:b/>
          <w:bCs/>
          <w:i/>
          <w:sz w:val="24"/>
          <w:szCs w:val="24"/>
        </w:rPr>
        <w:t xml:space="preserve">Artículo 78.- </w:t>
      </w:r>
      <w:r w:rsidRPr="00EA0C7D">
        <w:rPr>
          <w:rFonts w:ascii="Arial" w:hAnsi="Arial" w:cs="Arial"/>
          <w:i/>
          <w:sz w:val="24"/>
          <w:szCs w:val="24"/>
        </w:rPr>
        <w:t>Los ingresos de los municipios se dividen en:</w:t>
      </w:r>
    </w:p>
    <w:p w:rsidR="005C02CF" w:rsidRPr="00EA0C7D" w:rsidRDefault="005C02CF" w:rsidP="005C02CF">
      <w:pPr>
        <w:autoSpaceDE w:val="0"/>
        <w:autoSpaceDN w:val="0"/>
        <w:adjustRightInd w:val="0"/>
        <w:spacing w:after="0" w:line="360" w:lineRule="auto"/>
        <w:contextualSpacing/>
        <w:rPr>
          <w:rFonts w:ascii="Arial" w:hAnsi="Arial" w:cs="Arial"/>
          <w:b/>
          <w:bCs/>
          <w:i/>
          <w:sz w:val="24"/>
          <w:szCs w:val="24"/>
        </w:rPr>
      </w:pPr>
      <w:r w:rsidRPr="00EA0C7D">
        <w:rPr>
          <w:rFonts w:ascii="Arial" w:hAnsi="Arial" w:cs="Arial"/>
          <w:b/>
          <w:bCs/>
          <w:i/>
          <w:sz w:val="24"/>
          <w:szCs w:val="24"/>
        </w:rPr>
        <w:t>I. Ordinarios:</w:t>
      </w:r>
    </w:p>
    <w:p w:rsidR="005C02CF" w:rsidRPr="00EA0C7D" w:rsidRDefault="005C02CF" w:rsidP="005C02CF">
      <w:pPr>
        <w:autoSpaceDE w:val="0"/>
        <w:autoSpaceDN w:val="0"/>
        <w:adjustRightInd w:val="0"/>
        <w:spacing w:after="0" w:line="360" w:lineRule="auto"/>
        <w:contextualSpacing/>
        <w:rPr>
          <w:rFonts w:ascii="Arial" w:hAnsi="Arial" w:cs="Arial"/>
          <w:i/>
          <w:sz w:val="24"/>
          <w:szCs w:val="24"/>
        </w:rPr>
      </w:pPr>
      <w:r w:rsidRPr="00EA0C7D">
        <w:rPr>
          <w:rFonts w:ascii="Arial" w:hAnsi="Arial" w:cs="Arial"/>
          <w:i/>
          <w:sz w:val="24"/>
          <w:szCs w:val="24"/>
        </w:rPr>
        <w:t>a).- Impuestos;</w:t>
      </w:r>
    </w:p>
    <w:p w:rsidR="005C02CF" w:rsidRPr="00EA0C7D" w:rsidRDefault="005C02CF" w:rsidP="005C02CF">
      <w:pPr>
        <w:autoSpaceDE w:val="0"/>
        <w:autoSpaceDN w:val="0"/>
        <w:adjustRightInd w:val="0"/>
        <w:spacing w:after="0" w:line="360" w:lineRule="auto"/>
        <w:contextualSpacing/>
        <w:rPr>
          <w:rFonts w:ascii="Arial" w:hAnsi="Arial" w:cs="Arial"/>
          <w:i/>
          <w:sz w:val="24"/>
          <w:szCs w:val="24"/>
        </w:rPr>
      </w:pPr>
      <w:r w:rsidRPr="00EA0C7D">
        <w:rPr>
          <w:rFonts w:ascii="Arial" w:hAnsi="Arial" w:cs="Arial"/>
          <w:i/>
          <w:sz w:val="24"/>
          <w:szCs w:val="24"/>
        </w:rPr>
        <w:t>b).- Derechos;</w:t>
      </w:r>
    </w:p>
    <w:p w:rsidR="005C02CF" w:rsidRPr="00EA0C7D" w:rsidRDefault="005C02CF" w:rsidP="005C02CF">
      <w:pPr>
        <w:autoSpaceDE w:val="0"/>
        <w:autoSpaceDN w:val="0"/>
        <w:adjustRightInd w:val="0"/>
        <w:spacing w:after="0" w:line="360" w:lineRule="auto"/>
        <w:contextualSpacing/>
        <w:rPr>
          <w:rFonts w:ascii="Arial" w:hAnsi="Arial" w:cs="Arial"/>
          <w:i/>
          <w:sz w:val="24"/>
          <w:szCs w:val="24"/>
        </w:rPr>
      </w:pPr>
      <w:r w:rsidRPr="00EA0C7D">
        <w:rPr>
          <w:rFonts w:ascii="Arial" w:hAnsi="Arial" w:cs="Arial"/>
          <w:i/>
          <w:sz w:val="24"/>
          <w:szCs w:val="24"/>
        </w:rPr>
        <w:t>c).- Productos;</w:t>
      </w:r>
    </w:p>
    <w:p w:rsidR="005C02CF" w:rsidRPr="00EA0C7D" w:rsidRDefault="005C02CF" w:rsidP="005C02CF">
      <w:pPr>
        <w:autoSpaceDE w:val="0"/>
        <w:autoSpaceDN w:val="0"/>
        <w:adjustRightInd w:val="0"/>
        <w:spacing w:after="0" w:line="360" w:lineRule="auto"/>
        <w:contextualSpacing/>
        <w:rPr>
          <w:rFonts w:ascii="Arial" w:hAnsi="Arial" w:cs="Arial"/>
          <w:i/>
          <w:sz w:val="24"/>
          <w:szCs w:val="24"/>
        </w:rPr>
      </w:pPr>
      <w:r w:rsidRPr="00EA0C7D">
        <w:rPr>
          <w:rFonts w:ascii="Arial" w:hAnsi="Arial" w:cs="Arial"/>
          <w:i/>
          <w:sz w:val="24"/>
          <w:szCs w:val="24"/>
        </w:rPr>
        <w:t>d).- Aprovechamientos;</w:t>
      </w:r>
    </w:p>
    <w:p w:rsidR="005C02CF" w:rsidRPr="00EA0C7D" w:rsidRDefault="005C02CF" w:rsidP="005C02CF">
      <w:pPr>
        <w:autoSpaceDE w:val="0"/>
        <w:autoSpaceDN w:val="0"/>
        <w:adjustRightInd w:val="0"/>
        <w:spacing w:after="0" w:line="360" w:lineRule="auto"/>
        <w:contextualSpacing/>
        <w:rPr>
          <w:rFonts w:ascii="Arial" w:hAnsi="Arial" w:cs="Arial"/>
          <w:i/>
          <w:sz w:val="24"/>
          <w:szCs w:val="24"/>
        </w:rPr>
      </w:pPr>
      <w:r w:rsidRPr="00EA0C7D">
        <w:rPr>
          <w:rFonts w:ascii="Arial" w:hAnsi="Arial" w:cs="Arial"/>
          <w:i/>
          <w:sz w:val="24"/>
          <w:szCs w:val="24"/>
        </w:rPr>
        <w:t>e).- Participaciones;</w:t>
      </w:r>
    </w:p>
    <w:p w:rsidR="005C02CF" w:rsidRPr="00EA0C7D" w:rsidRDefault="005C02CF" w:rsidP="005C02CF">
      <w:pPr>
        <w:autoSpaceDE w:val="0"/>
        <w:autoSpaceDN w:val="0"/>
        <w:adjustRightInd w:val="0"/>
        <w:spacing w:after="0" w:line="360" w:lineRule="auto"/>
        <w:contextualSpacing/>
        <w:rPr>
          <w:rFonts w:ascii="Arial" w:hAnsi="Arial" w:cs="Arial"/>
          <w:i/>
          <w:sz w:val="24"/>
          <w:szCs w:val="24"/>
        </w:rPr>
      </w:pPr>
      <w:r w:rsidRPr="00EA0C7D">
        <w:rPr>
          <w:rFonts w:ascii="Arial" w:hAnsi="Arial" w:cs="Arial"/>
          <w:i/>
          <w:sz w:val="24"/>
          <w:szCs w:val="24"/>
        </w:rPr>
        <w:t>f).- Rendimiento de sus bienes; y,</w:t>
      </w:r>
    </w:p>
    <w:p w:rsidR="005C02CF" w:rsidRPr="00EA0C7D" w:rsidRDefault="005C02CF" w:rsidP="005C02CF">
      <w:pPr>
        <w:autoSpaceDE w:val="0"/>
        <w:autoSpaceDN w:val="0"/>
        <w:adjustRightInd w:val="0"/>
        <w:spacing w:after="0" w:line="360" w:lineRule="auto"/>
        <w:contextualSpacing/>
        <w:rPr>
          <w:rFonts w:ascii="Arial" w:hAnsi="Arial" w:cs="Arial"/>
          <w:sz w:val="24"/>
          <w:szCs w:val="24"/>
        </w:rPr>
      </w:pPr>
      <w:r w:rsidRPr="00EA0C7D">
        <w:rPr>
          <w:rFonts w:ascii="Arial" w:hAnsi="Arial" w:cs="Arial"/>
          <w:i/>
          <w:sz w:val="24"/>
          <w:szCs w:val="24"/>
        </w:rPr>
        <w:lastRenderedPageBreak/>
        <w:t>g).- Ingresos derivados de la prestación de servicios públicos a su cargo.</w:t>
      </w:r>
      <w:sdt>
        <w:sdtPr>
          <w:rPr>
            <w:rFonts w:ascii="Arial" w:hAnsi="Arial" w:cs="Arial"/>
            <w:i/>
            <w:sz w:val="24"/>
            <w:szCs w:val="24"/>
          </w:rPr>
          <w:id w:val="-1196615573"/>
          <w:citation/>
        </w:sdtPr>
        <w:sdtEndPr>
          <w:rPr>
            <w:i w:val="0"/>
          </w:rPr>
        </w:sdtEndPr>
        <w:sdtContent>
          <w:r w:rsidRPr="00EA0C7D">
            <w:rPr>
              <w:rFonts w:ascii="Arial" w:hAnsi="Arial" w:cs="Arial"/>
              <w:sz w:val="24"/>
              <w:szCs w:val="24"/>
            </w:rPr>
            <w:fldChar w:fldCharType="begin"/>
          </w:r>
          <w:r w:rsidRPr="00EA0C7D">
            <w:rPr>
              <w:rFonts w:ascii="Arial" w:hAnsi="Arial" w:cs="Arial"/>
              <w:sz w:val="24"/>
              <w:szCs w:val="24"/>
            </w:rPr>
            <w:instrText xml:space="preserve"> CITATION Con14 \l 2058 </w:instrText>
          </w:r>
          <w:r w:rsidRPr="00EA0C7D">
            <w:rPr>
              <w:rFonts w:ascii="Arial" w:hAnsi="Arial" w:cs="Arial"/>
              <w:sz w:val="24"/>
              <w:szCs w:val="24"/>
            </w:rPr>
            <w:fldChar w:fldCharType="separate"/>
          </w:r>
          <w:r w:rsidRPr="00EA0C7D">
            <w:rPr>
              <w:rFonts w:ascii="Arial" w:hAnsi="Arial" w:cs="Arial"/>
              <w:noProof/>
              <w:sz w:val="24"/>
              <w:szCs w:val="24"/>
            </w:rPr>
            <w:t xml:space="preserve"> (Estado, 2014)</w:t>
          </w:r>
          <w:r w:rsidRPr="00EA0C7D">
            <w:rPr>
              <w:rFonts w:ascii="Arial" w:hAnsi="Arial" w:cs="Arial"/>
              <w:sz w:val="24"/>
              <w:szCs w:val="24"/>
            </w:rPr>
            <w:fldChar w:fldCharType="end"/>
          </w:r>
        </w:sdtContent>
      </w:sdt>
    </w:p>
    <w:p w:rsidR="00C74FBA" w:rsidRPr="00820BE6" w:rsidRDefault="00820BE6" w:rsidP="00820BE6">
      <w:pPr>
        <w:spacing w:line="360" w:lineRule="auto"/>
        <w:jc w:val="both"/>
        <w:rPr>
          <w:rFonts w:ascii="Arial" w:hAnsi="Arial" w:cs="Arial"/>
          <w:color w:val="151A25"/>
        </w:rPr>
      </w:pPr>
      <w:r>
        <w:rPr>
          <w:rFonts w:ascii="Arial" w:hAnsi="Arial" w:cs="Arial"/>
          <w:color w:val="151A25"/>
        </w:rPr>
        <w:t xml:space="preserve">En la ley orgánica municipal la administración pública municipal es donde está fundamentada el ingreso ordinario que una parte corresponde a los ingresos propios corresponde a la aportación que realiza el ciudadano por concepto de un impuesto, derecho, productos, aprovechamientos) los cuales es necesario crear una guía de mayor recaudación en la cual se crearan mediante un análisis de las condiciones, y el determinar los factores que no permiten de una mayor recaudación. </w:t>
      </w:r>
    </w:p>
    <w:p w:rsidR="000905E3" w:rsidRDefault="000905E3" w:rsidP="002916F3">
      <w:pPr>
        <w:spacing w:line="360" w:lineRule="auto"/>
        <w:contextualSpacing/>
        <w:jc w:val="both"/>
        <w:rPr>
          <w:rFonts w:ascii="Arial" w:hAnsi="Arial" w:cs="Arial"/>
          <w:b/>
          <w:color w:val="151A25"/>
        </w:rPr>
      </w:pPr>
    </w:p>
    <w:p w:rsidR="000905E3" w:rsidRDefault="000905E3" w:rsidP="002916F3">
      <w:pPr>
        <w:spacing w:line="360" w:lineRule="auto"/>
        <w:contextualSpacing/>
        <w:jc w:val="both"/>
        <w:rPr>
          <w:rFonts w:ascii="Arial" w:hAnsi="Arial" w:cs="Arial"/>
          <w:b/>
          <w:color w:val="151A25"/>
        </w:rPr>
      </w:pPr>
    </w:p>
    <w:p w:rsidR="000905E3" w:rsidRDefault="000905E3" w:rsidP="002916F3">
      <w:pPr>
        <w:spacing w:line="360" w:lineRule="auto"/>
        <w:contextualSpacing/>
        <w:jc w:val="both"/>
        <w:rPr>
          <w:rFonts w:ascii="Arial" w:hAnsi="Arial" w:cs="Arial"/>
          <w:b/>
          <w:color w:val="151A25"/>
        </w:rPr>
      </w:pPr>
    </w:p>
    <w:p w:rsidR="005C02CF" w:rsidRDefault="005C02CF" w:rsidP="002916F3">
      <w:pPr>
        <w:spacing w:line="360" w:lineRule="auto"/>
        <w:contextualSpacing/>
        <w:jc w:val="both"/>
        <w:rPr>
          <w:rFonts w:ascii="Arial" w:hAnsi="Arial" w:cs="Arial"/>
          <w:b/>
          <w:color w:val="151A25"/>
        </w:rPr>
      </w:pPr>
    </w:p>
    <w:p w:rsidR="005C02CF" w:rsidRDefault="005C02CF" w:rsidP="002916F3">
      <w:pPr>
        <w:spacing w:line="360" w:lineRule="auto"/>
        <w:contextualSpacing/>
        <w:jc w:val="both"/>
        <w:rPr>
          <w:rFonts w:ascii="Arial" w:hAnsi="Arial" w:cs="Arial"/>
          <w:b/>
          <w:color w:val="151A25"/>
        </w:rPr>
      </w:pPr>
    </w:p>
    <w:p w:rsidR="00820BE6" w:rsidRDefault="00820BE6" w:rsidP="002916F3">
      <w:pPr>
        <w:spacing w:line="360" w:lineRule="auto"/>
        <w:contextualSpacing/>
        <w:jc w:val="both"/>
        <w:rPr>
          <w:rFonts w:ascii="Arial" w:hAnsi="Arial" w:cs="Arial"/>
          <w:b/>
          <w:color w:val="151A25"/>
        </w:rPr>
      </w:pPr>
    </w:p>
    <w:p w:rsidR="00820BE6" w:rsidRDefault="00820BE6" w:rsidP="002916F3">
      <w:pPr>
        <w:spacing w:line="360" w:lineRule="auto"/>
        <w:contextualSpacing/>
        <w:jc w:val="both"/>
        <w:rPr>
          <w:rFonts w:ascii="Arial" w:hAnsi="Arial" w:cs="Arial"/>
          <w:b/>
          <w:color w:val="151A25"/>
        </w:rPr>
      </w:pPr>
    </w:p>
    <w:p w:rsidR="00820BE6" w:rsidRDefault="00820BE6" w:rsidP="002916F3">
      <w:pPr>
        <w:spacing w:line="360" w:lineRule="auto"/>
        <w:contextualSpacing/>
        <w:jc w:val="both"/>
        <w:rPr>
          <w:rFonts w:ascii="Arial" w:hAnsi="Arial" w:cs="Arial"/>
          <w:b/>
          <w:color w:val="151A25"/>
        </w:rPr>
      </w:pPr>
    </w:p>
    <w:p w:rsidR="00820BE6" w:rsidRDefault="00820BE6" w:rsidP="002916F3">
      <w:pPr>
        <w:spacing w:line="360" w:lineRule="auto"/>
        <w:contextualSpacing/>
        <w:jc w:val="both"/>
        <w:rPr>
          <w:rFonts w:ascii="Arial" w:hAnsi="Arial" w:cs="Arial"/>
          <w:b/>
          <w:color w:val="151A25"/>
        </w:rPr>
      </w:pPr>
    </w:p>
    <w:p w:rsidR="00820BE6" w:rsidRDefault="00820BE6" w:rsidP="002916F3">
      <w:pPr>
        <w:spacing w:line="360" w:lineRule="auto"/>
        <w:contextualSpacing/>
        <w:jc w:val="both"/>
        <w:rPr>
          <w:rFonts w:ascii="Arial" w:hAnsi="Arial" w:cs="Arial"/>
          <w:b/>
          <w:color w:val="151A25"/>
        </w:rPr>
      </w:pPr>
    </w:p>
    <w:p w:rsidR="00820BE6" w:rsidRDefault="00820BE6" w:rsidP="002916F3">
      <w:pPr>
        <w:spacing w:line="360" w:lineRule="auto"/>
        <w:contextualSpacing/>
        <w:jc w:val="both"/>
        <w:rPr>
          <w:rFonts w:ascii="Arial" w:hAnsi="Arial" w:cs="Arial"/>
          <w:b/>
          <w:color w:val="151A25"/>
        </w:rPr>
      </w:pPr>
    </w:p>
    <w:p w:rsidR="00820BE6" w:rsidRDefault="00820BE6" w:rsidP="002916F3">
      <w:pPr>
        <w:spacing w:line="360" w:lineRule="auto"/>
        <w:contextualSpacing/>
        <w:jc w:val="both"/>
        <w:rPr>
          <w:rFonts w:ascii="Arial" w:hAnsi="Arial" w:cs="Arial"/>
          <w:b/>
          <w:color w:val="151A25"/>
        </w:rPr>
      </w:pPr>
    </w:p>
    <w:p w:rsidR="00820BE6" w:rsidRDefault="00820BE6" w:rsidP="002916F3">
      <w:pPr>
        <w:spacing w:line="360" w:lineRule="auto"/>
        <w:contextualSpacing/>
        <w:jc w:val="both"/>
        <w:rPr>
          <w:rFonts w:ascii="Arial" w:hAnsi="Arial" w:cs="Arial"/>
          <w:b/>
          <w:color w:val="151A25"/>
        </w:rPr>
      </w:pPr>
    </w:p>
    <w:p w:rsidR="00820BE6" w:rsidRDefault="00820BE6" w:rsidP="002916F3">
      <w:pPr>
        <w:spacing w:line="360" w:lineRule="auto"/>
        <w:contextualSpacing/>
        <w:jc w:val="both"/>
        <w:rPr>
          <w:rFonts w:ascii="Arial" w:hAnsi="Arial" w:cs="Arial"/>
          <w:b/>
          <w:color w:val="151A25"/>
        </w:rPr>
      </w:pPr>
    </w:p>
    <w:p w:rsidR="00820BE6" w:rsidRDefault="00820BE6" w:rsidP="002916F3">
      <w:pPr>
        <w:spacing w:line="360" w:lineRule="auto"/>
        <w:contextualSpacing/>
        <w:jc w:val="both"/>
        <w:rPr>
          <w:rFonts w:ascii="Arial" w:hAnsi="Arial" w:cs="Arial"/>
          <w:b/>
          <w:color w:val="151A25"/>
        </w:rPr>
      </w:pPr>
    </w:p>
    <w:p w:rsidR="00820BE6" w:rsidRDefault="00820BE6" w:rsidP="002916F3">
      <w:pPr>
        <w:spacing w:line="360" w:lineRule="auto"/>
        <w:contextualSpacing/>
        <w:jc w:val="both"/>
        <w:rPr>
          <w:rFonts w:ascii="Arial" w:hAnsi="Arial" w:cs="Arial"/>
          <w:b/>
          <w:color w:val="151A25"/>
        </w:rPr>
      </w:pPr>
    </w:p>
    <w:p w:rsidR="00820BE6" w:rsidRDefault="00820BE6" w:rsidP="002916F3">
      <w:pPr>
        <w:spacing w:line="360" w:lineRule="auto"/>
        <w:contextualSpacing/>
        <w:jc w:val="both"/>
        <w:rPr>
          <w:rFonts w:ascii="Arial" w:hAnsi="Arial" w:cs="Arial"/>
          <w:b/>
          <w:color w:val="151A25"/>
        </w:rPr>
      </w:pPr>
    </w:p>
    <w:p w:rsidR="00820BE6" w:rsidRDefault="00820BE6" w:rsidP="002916F3">
      <w:pPr>
        <w:spacing w:line="360" w:lineRule="auto"/>
        <w:contextualSpacing/>
        <w:jc w:val="both"/>
        <w:rPr>
          <w:rFonts w:ascii="Arial" w:hAnsi="Arial" w:cs="Arial"/>
          <w:b/>
          <w:color w:val="151A25"/>
        </w:rPr>
      </w:pPr>
    </w:p>
    <w:p w:rsidR="00820BE6" w:rsidRDefault="00820BE6" w:rsidP="002916F3">
      <w:pPr>
        <w:spacing w:line="360" w:lineRule="auto"/>
        <w:contextualSpacing/>
        <w:jc w:val="both"/>
        <w:rPr>
          <w:rFonts w:ascii="Arial" w:hAnsi="Arial" w:cs="Arial"/>
          <w:b/>
          <w:color w:val="151A25"/>
        </w:rPr>
      </w:pPr>
    </w:p>
    <w:p w:rsidR="00820BE6" w:rsidRDefault="00820BE6" w:rsidP="002916F3">
      <w:pPr>
        <w:spacing w:line="360" w:lineRule="auto"/>
        <w:contextualSpacing/>
        <w:jc w:val="both"/>
        <w:rPr>
          <w:rFonts w:ascii="Arial" w:hAnsi="Arial" w:cs="Arial"/>
          <w:b/>
          <w:color w:val="151A25"/>
        </w:rPr>
      </w:pPr>
    </w:p>
    <w:p w:rsidR="00820BE6" w:rsidRDefault="00820BE6" w:rsidP="002916F3">
      <w:pPr>
        <w:spacing w:line="360" w:lineRule="auto"/>
        <w:contextualSpacing/>
        <w:jc w:val="both"/>
        <w:rPr>
          <w:rFonts w:ascii="Arial" w:hAnsi="Arial" w:cs="Arial"/>
          <w:b/>
          <w:color w:val="151A25"/>
        </w:rPr>
      </w:pPr>
    </w:p>
    <w:p w:rsidR="005C02CF" w:rsidRDefault="005C02CF" w:rsidP="002916F3">
      <w:pPr>
        <w:spacing w:line="360" w:lineRule="auto"/>
        <w:contextualSpacing/>
        <w:jc w:val="both"/>
        <w:rPr>
          <w:rFonts w:ascii="Arial" w:hAnsi="Arial" w:cs="Arial"/>
          <w:b/>
          <w:color w:val="151A25"/>
        </w:rPr>
      </w:pPr>
    </w:p>
    <w:p w:rsidR="005C02CF" w:rsidRDefault="005C02CF" w:rsidP="002916F3">
      <w:pPr>
        <w:spacing w:line="360" w:lineRule="auto"/>
        <w:contextualSpacing/>
        <w:jc w:val="both"/>
        <w:rPr>
          <w:rFonts w:ascii="Arial" w:hAnsi="Arial" w:cs="Arial"/>
          <w:b/>
          <w:color w:val="151A25"/>
        </w:rPr>
      </w:pPr>
    </w:p>
    <w:p w:rsidR="005C02CF" w:rsidRDefault="005C02CF" w:rsidP="002916F3">
      <w:pPr>
        <w:spacing w:line="360" w:lineRule="auto"/>
        <w:contextualSpacing/>
        <w:jc w:val="both"/>
        <w:rPr>
          <w:rFonts w:ascii="Arial" w:hAnsi="Arial" w:cs="Arial"/>
          <w:b/>
          <w:color w:val="151A25"/>
        </w:rPr>
      </w:pPr>
    </w:p>
    <w:p w:rsidR="005C02CF" w:rsidRDefault="005C02CF" w:rsidP="002916F3">
      <w:pPr>
        <w:spacing w:line="360" w:lineRule="auto"/>
        <w:contextualSpacing/>
        <w:jc w:val="both"/>
        <w:rPr>
          <w:rFonts w:ascii="Arial" w:hAnsi="Arial" w:cs="Arial"/>
          <w:b/>
          <w:color w:val="151A25"/>
        </w:rPr>
      </w:pPr>
    </w:p>
    <w:p w:rsidR="005C02CF" w:rsidRDefault="005C02CF" w:rsidP="002916F3">
      <w:pPr>
        <w:spacing w:line="360" w:lineRule="auto"/>
        <w:contextualSpacing/>
        <w:jc w:val="both"/>
        <w:rPr>
          <w:rFonts w:ascii="Arial" w:hAnsi="Arial" w:cs="Arial"/>
          <w:b/>
          <w:color w:val="151A25"/>
        </w:rPr>
      </w:pPr>
    </w:p>
    <w:p w:rsidR="005C02CF" w:rsidRDefault="009B70C8" w:rsidP="002916F3">
      <w:pPr>
        <w:spacing w:line="360" w:lineRule="auto"/>
        <w:contextualSpacing/>
        <w:jc w:val="both"/>
        <w:rPr>
          <w:rFonts w:ascii="Arial" w:hAnsi="Arial" w:cs="Arial"/>
          <w:b/>
          <w:color w:val="151A25"/>
        </w:rPr>
      </w:pPr>
      <w:r>
        <w:rPr>
          <w:rFonts w:ascii="Arial" w:hAnsi="Arial" w:cs="Arial"/>
          <w:b/>
          <w:color w:val="151A25"/>
        </w:rPr>
        <w:t>Bibliografía</w:t>
      </w:r>
    </w:p>
    <w:p w:rsidR="005C02CF" w:rsidRDefault="005C02CF" w:rsidP="002916F3">
      <w:pPr>
        <w:spacing w:line="360" w:lineRule="auto"/>
        <w:contextualSpacing/>
        <w:jc w:val="both"/>
        <w:rPr>
          <w:rFonts w:ascii="Arial" w:hAnsi="Arial" w:cs="Arial"/>
          <w:b/>
          <w:color w:val="151A25"/>
        </w:rPr>
      </w:pPr>
    </w:p>
    <w:p w:rsidR="00136136" w:rsidRDefault="00136136" w:rsidP="00136136">
      <w:pPr>
        <w:pStyle w:val="Bibliografa"/>
        <w:ind w:left="720" w:hanging="720"/>
        <w:rPr>
          <w:noProof/>
        </w:rPr>
      </w:pPr>
      <w:r>
        <w:rPr>
          <w:rFonts w:ascii="Arial" w:hAnsi="Arial" w:cs="Arial"/>
          <w:b/>
          <w:color w:val="151A25"/>
        </w:rPr>
        <w:fldChar w:fldCharType="begin"/>
      </w:r>
      <w:r>
        <w:rPr>
          <w:rFonts w:ascii="Arial" w:hAnsi="Arial" w:cs="Arial"/>
          <w:b/>
          <w:color w:val="151A25"/>
        </w:rPr>
        <w:instrText xml:space="preserve"> BIBLIOGRAPHY  \l 2058 </w:instrText>
      </w:r>
      <w:r>
        <w:rPr>
          <w:rFonts w:ascii="Arial" w:hAnsi="Arial" w:cs="Arial"/>
          <w:b/>
          <w:color w:val="151A25"/>
        </w:rPr>
        <w:fldChar w:fldCharType="separate"/>
      </w:r>
      <w:r>
        <w:rPr>
          <w:noProof/>
        </w:rPr>
        <w:t xml:space="preserve">chiapas, P. E. (2016). </w:t>
      </w:r>
      <w:r>
        <w:rPr>
          <w:i/>
          <w:iCs/>
          <w:noProof/>
        </w:rPr>
        <w:t>normatividad hacendaria Municipal para el ejercicio 2016.</w:t>
      </w:r>
      <w:r>
        <w:rPr>
          <w:noProof/>
        </w:rPr>
        <w:t xml:space="preserve"> Tuxtla Gutierrez, Chiapas: S.D. .</w:t>
      </w:r>
    </w:p>
    <w:p w:rsidR="00136136" w:rsidRDefault="00136136" w:rsidP="00136136">
      <w:pPr>
        <w:pStyle w:val="Bibliografa"/>
        <w:ind w:left="720" w:hanging="720"/>
        <w:rPr>
          <w:noProof/>
        </w:rPr>
      </w:pPr>
      <w:r>
        <w:rPr>
          <w:noProof/>
        </w:rPr>
        <w:t xml:space="preserve">estado, C. d. (24 de Diciembre de 2014). dedreto 64. </w:t>
      </w:r>
      <w:r>
        <w:rPr>
          <w:i/>
          <w:iCs/>
          <w:noProof/>
        </w:rPr>
        <w:t xml:space="preserve">Periodico Oficial 156-3a </w:t>
      </w:r>
      <w:r>
        <w:rPr>
          <w:noProof/>
        </w:rPr>
        <w:t>, pág. 13.</w:t>
      </w:r>
    </w:p>
    <w:p w:rsidR="00136136" w:rsidRDefault="00136136" w:rsidP="00136136">
      <w:pPr>
        <w:pStyle w:val="Bibliografa"/>
        <w:ind w:left="720" w:hanging="720"/>
        <w:rPr>
          <w:noProof/>
        </w:rPr>
      </w:pPr>
      <w:r>
        <w:rPr>
          <w:noProof/>
        </w:rPr>
        <w:t xml:space="preserve">Estado, C. d. (27 de Noviembre de 2014). Ley Organica Municipal del estado de chiapas. </w:t>
      </w:r>
      <w:r>
        <w:rPr>
          <w:i/>
          <w:iCs/>
          <w:noProof/>
        </w:rPr>
        <w:t>Periodico Oficial No. 179</w:t>
      </w:r>
      <w:r>
        <w:rPr>
          <w:noProof/>
        </w:rPr>
        <w:t>, pág. 40.</w:t>
      </w:r>
    </w:p>
    <w:p w:rsidR="00136136" w:rsidRDefault="00136136" w:rsidP="00136136">
      <w:pPr>
        <w:pStyle w:val="Bibliografa"/>
        <w:ind w:left="720" w:hanging="720"/>
        <w:rPr>
          <w:noProof/>
        </w:rPr>
      </w:pPr>
      <w:r>
        <w:rPr>
          <w:noProof/>
        </w:rPr>
        <w:t xml:space="preserve">Estado, C. d. (27 de Noviembre de 2014). Ley Organica Municipal del Estado de Chiapas. </w:t>
      </w:r>
      <w:r>
        <w:rPr>
          <w:i/>
          <w:iCs/>
          <w:noProof/>
        </w:rPr>
        <w:t>Periodico oficial No. 179</w:t>
      </w:r>
      <w:r>
        <w:rPr>
          <w:noProof/>
        </w:rPr>
        <w:t>, pág. 11.</w:t>
      </w:r>
    </w:p>
    <w:p w:rsidR="00136136" w:rsidRDefault="00136136" w:rsidP="00136136">
      <w:pPr>
        <w:pStyle w:val="Bibliografa"/>
        <w:ind w:left="720" w:hanging="720"/>
        <w:rPr>
          <w:noProof/>
        </w:rPr>
      </w:pPr>
      <w:r>
        <w:rPr>
          <w:noProof/>
        </w:rPr>
        <w:t xml:space="preserve">estado, O. d. (27 de Noviembre de 2014). Periodico oficial No. 152. </w:t>
      </w:r>
      <w:r>
        <w:rPr>
          <w:i/>
          <w:iCs/>
          <w:noProof/>
        </w:rPr>
        <w:t>Ley Organica Municipal</w:t>
      </w:r>
      <w:r>
        <w:rPr>
          <w:noProof/>
        </w:rPr>
        <w:t>, pág. 4.</w:t>
      </w:r>
    </w:p>
    <w:p w:rsidR="00136136" w:rsidRDefault="00136136" w:rsidP="00136136">
      <w:pPr>
        <w:pStyle w:val="Bibliografa"/>
        <w:ind w:left="720" w:hanging="720"/>
        <w:rPr>
          <w:noProof/>
        </w:rPr>
      </w:pPr>
      <w:r>
        <w:rPr>
          <w:noProof/>
        </w:rPr>
        <w:t xml:space="preserve">Gerardo Jacinto Gomez velazquez, Agustin Amezquita Iregoyen, Jose Abel Hernandez Tapia, Maria Fernanda Ramirez Navarro, Juan Manuel Cortes Delgado, Emilio Delgado Muñoz, Marcia Leticia Marquez Hernandez. (2010). </w:t>
      </w:r>
      <w:r>
        <w:rPr>
          <w:i/>
          <w:iCs/>
          <w:noProof/>
        </w:rPr>
        <w:t>Tratamiento Fiscal de las de la Asociaciones en Participacion.</w:t>
      </w:r>
      <w:r>
        <w:rPr>
          <w:noProof/>
        </w:rPr>
        <w:t xml:space="preserve"> Lagos de Morelos, Jalisco.</w:t>
      </w:r>
    </w:p>
    <w:p w:rsidR="00136136" w:rsidRDefault="00136136" w:rsidP="00136136">
      <w:pPr>
        <w:pStyle w:val="Bibliografa"/>
        <w:ind w:left="720" w:hanging="720"/>
        <w:rPr>
          <w:noProof/>
        </w:rPr>
      </w:pPr>
      <w:r>
        <w:rPr>
          <w:noProof/>
        </w:rPr>
        <w:t xml:space="preserve">Politica, C. (10 de Julio de 2015). Constitucion Politica de los Estados Unidos Mexicanos . </w:t>
      </w:r>
      <w:r>
        <w:rPr>
          <w:i/>
          <w:iCs/>
          <w:noProof/>
        </w:rPr>
        <w:t>Diario Oficial de la Federacion</w:t>
      </w:r>
      <w:r>
        <w:rPr>
          <w:noProof/>
        </w:rPr>
        <w:t>, pág. 41.</w:t>
      </w:r>
    </w:p>
    <w:p w:rsidR="002916F3" w:rsidRDefault="00136136" w:rsidP="00136136">
      <w:pPr>
        <w:spacing w:line="360" w:lineRule="auto"/>
        <w:contextualSpacing/>
        <w:jc w:val="both"/>
        <w:rPr>
          <w:rFonts w:ascii="Arial" w:hAnsi="Arial" w:cs="Arial"/>
          <w:b/>
          <w:color w:val="151A25"/>
        </w:rPr>
      </w:pPr>
      <w:r>
        <w:rPr>
          <w:rFonts w:ascii="Arial" w:hAnsi="Arial" w:cs="Arial"/>
          <w:b/>
          <w:color w:val="151A25"/>
        </w:rPr>
        <w:fldChar w:fldCharType="end"/>
      </w:r>
    </w:p>
    <w:p w:rsidR="002916F3" w:rsidRDefault="002916F3" w:rsidP="002916F3">
      <w:pPr>
        <w:spacing w:line="360" w:lineRule="auto"/>
        <w:contextualSpacing/>
        <w:jc w:val="both"/>
        <w:rPr>
          <w:rFonts w:ascii="Arial" w:hAnsi="Arial" w:cs="Arial"/>
          <w:b/>
          <w:color w:val="151A25"/>
        </w:rPr>
      </w:pPr>
    </w:p>
    <w:p w:rsidR="002916F3" w:rsidRDefault="002916F3" w:rsidP="002916F3">
      <w:pPr>
        <w:spacing w:line="360" w:lineRule="auto"/>
        <w:contextualSpacing/>
        <w:jc w:val="both"/>
        <w:rPr>
          <w:rFonts w:ascii="Arial" w:hAnsi="Arial" w:cs="Arial"/>
          <w:b/>
          <w:color w:val="151A25"/>
        </w:rPr>
      </w:pPr>
    </w:p>
    <w:p w:rsidR="002916F3" w:rsidRDefault="002916F3" w:rsidP="002916F3">
      <w:pPr>
        <w:spacing w:line="360" w:lineRule="auto"/>
        <w:contextualSpacing/>
        <w:jc w:val="both"/>
        <w:rPr>
          <w:rFonts w:ascii="Arial" w:hAnsi="Arial" w:cs="Arial"/>
          <w:b/>
          <w:color w:val="151A25"/>
        </w:rPr>
      </w:pPr>
      <w:bookmarkStart w:id="0" w:name="_GoBack"/>
      <w:bookmarkEnd w:id="0"/>
    </w:p>
    <w:sectPr w:rsidR="002916F3" w:rsidSect="0048068F">
      <w:footerReference w:type="default" r:id="rId10"/>
      <w:pgSz w:w="12240" w:h="15840"/>
      <w:pgMar w:top="1418" w:right="1418" w:bottom="1418" w:left="1701" w:header="709" w:footer="709"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1D7D" w:rsidRDefault="00BF1D7D" w:rsidP="0097493F">
      <w:pPr>
        <w:spacing w:after="0" w:line="240" w:lineRule="auto"/>
      </w:pPr>
      <w:r>
        <w:separator/>
      </w:r>
    </w:p>
  </w:endnote>
  <w:endnote w:type="continuationSeparator" w:id="0">
    <w:p w:rsidR="00BF1D7D" w:rsidRDefault="00BF1D7D" w:rsidP="009749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7632872"/>
      <w:docPartObj>
        <w:docPartGallery w:val="Page Numbers (Bottom of Page)"/>
        <w:docPartUnique/>
      </w:docPartObj>
    </w:sdtPr>
    <w:sdtEndPr>
      <w:rPr>
        <w:color w:val="000000" w:themeColor="text1"/>
      </w:rPr>
    </w:sdtEndPr>
    <w:sdtContent>
      <w:p w:rsidR="005159C6" w:rsidRPr="0048068F" w:rsidRDefault="005159C6">
        <w:pPr>
          <w:pStyle w:val="Piedepgina"/>
          <w:jc w:val="right"/>
          <w:rPr>
            <w:color w:val="000000" w:themeColor="text1"/>
          </w:rPr>
        </w:pPr>
        <w:r w:rsidRPr="0048068F">
          <w:rPr>
            <w:color w:val="000000" w:themeColor="text1"/>
          </w:rPr>
          <w:fldChar w:fldCharType="begin"/>
        </w:r>
        <w:r w:rsidRPr="0048068F">
          <w:rPr>
            <w:color w:val="000000" w:themeColor="text1"/>
          </w:rPr>
          <w:instrText>PAGE   \* MERGEFORMAT</w:instrText>
        </w:r>
        <w:r w:rsidRPr="0048068F">
          <w:rPr>
            <w:color w:val="000000" w:themeColor="text1"/>
          </w:rPr>
          <w:fldChar w:fldCharType="separate"/>
        </w:r>
        <w:r w:rsidR="00820BE6" w:rsidRPr="00820BE6">
          <w:rPr>
            <w:noProof/>
            <w:color w:val="000000" w:themeColor="text1"/>
            <w:lang w:val="es-ES"/>
          </w:rPr>
          <w:t>0</w:t>
        </w:r>
        <w:r w:rsidRPr="0048068F">
          <w:rPr>
            <w:color w:val="000000" w:themeColor="text1"/>
          </w:rPr>
          <w:fldChar w:fldCharType="end"/>
        </w:r>
      </w:p>
    </w:sdtContent>
  </w:sdt>
  <w:p w:rsidR="005159C6" w:rsidRDefault="005159C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1D7D" w:rsidRDefault="00BF1D7D" w:rsidP="0097493F">
      <w:pPr>
        <w:spacing w:after="0" w:line="240" w:lineRule="auto"/>
      </w:pPr>
      <w:r>
        <w:separator/>
      </w:r>
    </w:p>
  </w:footnote>
  <w:footnote w:type="continuationSeparator" w:id="0">
    <w:p w:rsidR="00BF1D7D" w:rsidRDefault="00BF1D7D" w:rsidP="0097493F">
      <w:pPr>
        <w:spacing w:after="0" w:line="240" w:lineRule="auto"/>
      </w:pPr>
      <w:r>
        <w:continuationSeparator/>
      </w:r>
    </w:p>
  </w:footnote>
  <w:footnote w:id="1">
    <w:p w:rsidR="005159C6" w:rsidRPr="002D3486" w:rsidRDefault="005159C6">
      <w:pPr>
        <w:pStyle w:val="Textonotapie"/>
        <w:rPr>
          <w:rFonts w:ascii="Arial" w:hAnsi="Arial" w:cs="Arial"/>
        </w:rPr>
      </w:pPr>
      <w:r w:rsidRPr="002D3486">
        <w:rPr>
          <w:rStyle w:val="Refdenotaalpie"/>
          <w:rFonts w:ascii="Arial" w:hAnsi="Arial" w:cs="Arial"/>
        </w:rPr>
        <w:footnoteRef/>
      </w:r>
      <w:r w:rsidRPr="002D3486">
        <w:rPr>
          <w:rFonts w:ascii="Arial" w:hAnsi="Arial" w:cs="Arial"/>
        </w:rPr>
        <w:t xml:space="preserve"> </w:t>
      </w:r>
      <w:hyperlink r:id="rId1" w:history="1">
        <w:r w:rsidRPr="002D3486">
          <w:rPr>
            <w:rStyle w:val="Hipervnculo"/>
            <w:rFonts w:ascii="Arial" w:hAnsi="Arial" w:cs="Arial"/>
          </w:rPr>
          <w:t>http://www.definicionabc.com/economia/recaudacion.php</w:t>
        </w:r>
      </w:hyperlink>
    </w:p>
    <w:p w:rsidR="005159C6" w:rsidRPr="002D3486" w:rsidRDefault="005159C6">
      <w:pPr>
        <w:pStyle w:val="Textonotapie"/>
        <w:rPr>
          <w:rFonts w:ascii="Arial" w:hAnsi="Arial" w:cs="Arial"/>
        </w:rPr>
      </w:pPr>
    </w:p>
  </w:footnote>
  <w:footnote w:id="2">
    <w:p w:rsidR="005159C6" w:rsidRPr="002D3486" w:rsidRDefault="005159C6">
      <w:pPr>
        <w:pStyle w:val="Textonotapie"/>
        <w:rPr>
          <w:rFonts w:ascii="Arial" w:hAnsi="Arial" w:cs="Arial"/>
        </w:rPr>
      </w:pPr>
      <w:r w:rsidRPr="002D3486">
        <w:rPr>
          <w:rStyle w:val="Refdenotaalpie"/>
          <w:rFonts w:ascii="Arial" w:hAnsi="Arial" w:cs="Arial"/>
        </w:rPr>
        <w:footnoteRef/>
      </w:r>
      <w:r w:rsidRPr="002D3486">
        <w:rPr>
          <w:rFonts w:ascii="Arial" w:hAnsi="Arial" w:cs="Arial"/>
        </w:rPr>
        <w:t xml:space="preserve"> Purificación Peris García Derecho Financiero y Tributario I Curso 2010/2011 </w:t>
      </w:r>
      <w:proofErr w:type="spellStart"/>
      <w:r w:rsidRPr="002D3486">
        <w:rPr>
          <w:rFonts w:ascii="Arial" w:hAnsi="Arial" w:cs="Arial"/>
        </w:rPr>
        <w:t>Universitat</w:t>
      </w:r>
      <w:proofErr w:type="spellEnd"/>
      <w:r w:rsidRPr="002D3486">
        <w:rPr>
          <w:rFonts w:ascii="Arial" w:hAnsi="Arial" w:cs="Arial"/>
        </w:rPr>
        <w:t xml:space="preserve"> de </w:t>
      </w:r>
      <w:proofErr w:type="spellStart"/>
      <w:r w:rsidRPr="002D3486">
        <w:rPr>
          <w:rFonts w:ascii="Arial" w:hAnsi="Arial" w:cs="Arial"/>
        </w:rPr>
        <w:t>València</w:t>
      </w:r>
      <w:proofErr w:type="spellEnd"/>
    </w:p>
    <w:p w:rsidR="005159C6" w:rsidRDefault="005159C6">
      <w:pPr>
        <w:pStyle w:val="Textonotapie"/>
      </w:pPr>
    </w:p>
  </w:footnote>
  <w:footnote w:id="3">
    <w:p w:rsidR="005159C6" w:rsidRPr="00714238" w:rsidRDefault="005159C6">
      <w:pPr>
        <w:pStyle w:val="Textonotapie"/>
        <w:rPr>
          <w:rFonts w:ascii="Arial" w:hAnsi="Arial" w:cs="Arial"/>
          <w:color w:val="006621"/>
          <w:sz w:val="18"/>
          <w:szCs w:val="18"/>
          <w:shd w:val="clear" w:color="auto" w:fill="FFFFFF"/>
        </w:rPr>
      </w:pPr>
      <w:r w:rsidRPr="00714238">
        <w:rPr>
          <w:rStyle w:val="Refdenotaalpie"/>
          <w:rFonts w:ascii="Arial" w:hAnsi="Arial" w:cs="Arial"/>
          <w:sz w:val="18"/>
          <w:szCs w:val="18"/>
        </w:rPr>
        <w:footnoteRef/>
      </w:r>
      <w:r w:rsidRPr="00714238">
        <w:rPr>
          <w:rFonts w:ascii="Arial" w:hAnsi="Arial" w:cs="Arial"/>
          <w:sz w:val="18"/>
          <w:szCs w:val="18"/>
        </w:rPr>
        <w:t xml:space="preserve"> </w:t>
      </w:r>
      <w:hyperlink r:id="rId2" w:history="1">
        <w:r w:rsidRPr="00714238">
          <w:rPr>
            <w:rStyle w:val="Hipervnculo"/>
            <w:rFonts w:ascii="Arial" w:hAnsi="Arial" w:cs="Arial"/>
            <w:sz w:val="18"/>
            <w:szCs w:val="18"/>
            <w:shd w:val="clear" w:color="auto" w:fill="FFFFFF"/>
          </w:rPr>
          <w:t>www.inifom.gob.ni/areas/documentos/.../</w:t>
        </w:r>
        <w:r w:rsidRPr="00714238">
          <w:rPr>
            <w:rStyle w:val="Hipervnculo"/>
            <w:rFonts w:ascii="Arial" w:hAnsi="Arial" w:cs="Arial"/>
            <w:b/>
            <w:bCs/>
            <w:sz w:val="18"/>
            <w:szCs w:val="18"/>
            <w:shd w:val="clear" w:color="auto" w:fill="FFFFFF"/>
          </w:rPr>
          <w:t>Recaudación</w:t>
        </w:r>
        <w:r w:rsidRPr="00714238">
          <w:rPr>
            <w:rStyle w:val="Hipervnculo"/>
            <w:rFonts w:ascii="Arial" w:hAnsi="Arial" w:cs="Arial"/>
            <w:sz w:val="18"/>
            <w:szCs w:val="18"/>
            <w:shd w:val="clear" w:color="auto" w:fill="FFFFFF"/>
          </w:rPr>
          <w:t>%20</w:t>
        </w:r>
        <w:r w:rsidRPr="00714238">
          <w:rPr>
            <w:rStyle w:val="Hipervnculo"/>
            <w:rFonts w:ascii="Arial" w:hAnsi="Arial" w:cs="Arial"/>
            <w:b/>
            <w:bCs/>
            <w:sz w:val="18"/>
            <w:szCs w:val="18"/>
            <w:shd w:val="clear" w:color="auto" w:fill="FFFFFF"/>
          </w:rPr>
          <w:t>Tributaria</w:t>
        </w:r>
        <w:r w:rsidRPr="00714238">
          <w:rPr>
            <w:rStyle w:val="Hipervnculo"/>
            <w:rFonts w:ascii="Arial" w:hAnsi="Arial" w:cs="Arial"/>
            <w:sz w:val="18"/>
            <w:szCs w:val="18"/>
            <w:shd w:val="clear" w:color="auto" w:fill="FFFFFF"/>
          </w:rPr>
          <w:t>1.pp</w:t>
        </w:r>
      </w:hyperlink>
      <w:r w:rsidRPr="00714238">
        <w:rPr>
          <w:rFonts w:ascii="Arial" w:hAnsi="Arial" w:cs="Arial"/>
          <w:color w:val="006621"/>
          <w:sz w:val="18"/>
          <w:szCs w:val="18"/>
          <w:shd w:val="clear" w:color="auto" w:fill="FFFFFF"/>
        </w:rPr>
        <w:t>...</w:t>
      </w:r>
    </w:p>
    <w:p w:rsidR="005159C6" w:rsidRPr="00714238" w:rsidRDefault="005159C6">
      <w:pPr>
        <w:pStyle w:val="Textonotapie"/>
        <w:rPr>
          <w:rFonts w:ascii="Arial" w:hAnsi="Arial" w:cs="Arial"/>
          <w:sz w:val="18"/>
          <w:szCs w:val="18"/>
        </w:rPr>
      </w:pPr>
    </w:p>
  </w:footnote>
  <w:footnote w:id="4">
    <w:p w:rsidR="005159C6" w:rsidRPr="00714238" w:rsidRDefault="005159C6">
      <w:pPr>
        <w:pStyle w:val="Textonotapie"/>
        <w:rPr>
          <w:rFonts w:ascii="Arial" w:hAnsi="Arial" w:cs="Arial"/>
          <w:color w:val="006621"/>
          <w:sz w:val="18"/>
          <w:szCs w:val="18"/>
          <w:shd w:val="clear" w:color="auto" w:fill="FFFFFF"/>
        </w:rPr>
      </w:pPr>
      <w:r w:rsidRPr="00714238">
        <w:rPr>
          <w:rStyle w:val="Refdenotaalpie"/>
          <w:rFonts w:ascii="Arial" w:hAnsi="Arial" w:cs="Arial"/>
          <w:sz w:val="18"/>
          <w:szCs w:val="18"/>
        </w:rPr>
        <w:footnoteRef/>
      </w:r>
      <w:r w:rsidRPr="00714238">
        <w:rPr>
          <w:rFonts w:ascii="Arial" w:hAnsi="Arial" w:cs="Arial"/>
          <w:sz w:val="18"/>
          <w:szCs w:val="18"/>
        </w:rPr>
        <w:t xml:space="preserve"> </w:t>
      </w:r>
      <w:hyperlink r:id="rId3" w:history="1">
        <w:r w:rsidRPr="00714238">
          <w:rPr>
            <w:rStyle w:val="Hipervnculo"/>
            <w:rFonts w:ascii="Arial" w:hAnsi="Arial" w:cs="Arial"/>
            <w:sz w:val="18"/>
            <w:szCs w:val="18"/>
            <w:shd w:val="clear" w:color="auto" w:fill="FFFFFF"/>
          </w:rPr>
          <w:t>www.inifom.gob.ni/areas/documentos/.../</w:t>
        </w:r>
        <w:r w:rsidRPr="00714238">
          <w:rPr>
            <w:rStyle w:val="Hipervnculo"/>
            <w:rFonts w:ascii="Arial" w:hAnsi="Arial" w:cs="Arial"/>
            <w:b/>
            <w:bCs/>
            <w:sz w:val="18"/>
            <w:szCs w:val="18"/>
            <w:shd w:val="clear" w:color="auto" w:fill="FFFFFF"/>
          </w:rPr>
          <w:t>Recaudación</w:t>
        </w:r>
        <w:r w:rsidRPr="00714238">
          <w:rPr>
            <w:rStyle w:val="Hipervnculo"/>
            <w:rFonts w:ascii="Arial" w:hAnsi="Arial" w:cs="Arial"/>
            <w:sz w:val="18"/>
            <w:szCs w:val="18"/>
            <w:shd w:val="clear" w:color="auto" w:fill="FFFFFF"/>
          </w:rPr>
          <w:t>%20</w:t>
        </w:r>
        <w:r w:rsidRPr="00714238">
          <w:rPr>
            <w:rStyle w:val="Hipervnculo"/>
            <w:rFonts w:ascii="Arial" w:hAnsi="Arial" w:cs="Arial"/>
            <w:b/>
            <w:bCs/>
            <w:sz w:val="18"/>
            <w:szCs w:val="18"/>
            <w:shd w:val="clear" w:color="auto" w:fill="FFFFFF"/>
          </w:rPr>
          <w:t>Tributaria</w:t>
        </w:r>
        <w:r w:rsidRPr="00714238">
          <w:rPr>
            <w:rStyle w:val="Hipervnculo"/>
            <w:rFonts w:ascii="Arial" w:hAnsi="Arial" w:cs="Arial"/>
            <w:sz w:val="18"/>
            <w:szCs w:val="18"/>
            <w:shd w:val="clear" w:color="auto" w:fill="FFFFFF"/>
          </w:rPr>
          <w:t>1.pp</w:t>
        </w:r>
      </w:hyperlink>
      <w:r w:rsidRPr="00714238">
        <w:rPr>
          <w:rFonts w:ascii="Arial" w:hAnsi="Arial" w:cs="Arial"/>
          <w:color w:val="006621"/>
          <w:sz w:val="18"/>
          <w:szCs w:val="18"/>
          <w:shd w:val="clear" w:color="auto" w:fill="FFFFFF"/>
        </w:rPr>
        <w:t>...</w:t>
      </w:r>
    </w:p>
    <w:p w:rsidR="005159C6" w:rsidRPr="00714238" w:rsidRDefault="005159C6">
      <w:pPr>
        <w:pStyle w:val="Textonotapie"/>
        <w:rPr>
          <w:rFonts w:ascii="Arial" w:hAnsi="Arial" w:cs="Arial"/>
          <w:sz w:val="18"/>
          <w:szCs w:val="18"/>
        </w:rPr>
      </w:pPr>
    </w:p>
  </w:footnote>
  <w:footnote w:id="5">
    <w:p w:rsidR="005159C6" w:rsidRDefault="005159C6">
      <w:pPr>
        <w:pStyle w:val="Textonotapie"/>
      </w:pPr>
      <w:r w:rsidRPr="001F5289">
        <w:rPr>
          <w:rStyle w:val="Refdenotaalpie"/>
          <w:rFonts w:ascii="Arial" w:hAnsi="Arial" w:cs="Arial"/>
        </w:rPr>
        <w:footnoteRef/>
      </w:r>
      <w:r>
        <w:rPr>
          <w:rFonts w:ascii="Arial" w:hAnsi="Arial" w:cs="Arial"/>
        </w:rPr>
        <w:t>h</w:t>
      </w:r>
      <w:r w:rsidRPr="001F5289">
        <w:rPr>
          <w:rFonts w:ascii="Arial" w:hAnsi="Arial" w:cs="Arial"/>
        </w:rPr>
        <w:t>ttp://www.inafed.gob.mx/work/models/inafed/Resource/331/1/images/Modulo_</w:t>
      </w:r>
      <w:r w:rsidRPr="00714238">
        <w:rPr>
          <w:rFonts w:ascii="Arial" w:hAnsi="Arial" w:cs="Arial"/>
          <w:sz w:val="16"/>
          <w:szCs w:val="16"/>
        </w:rPr>
        <w:t>4_GENERACION_RECURSOS_PROPIOS.pdf</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35F18"/>
    <w:multiLevelType w:val="hybridMultilevel"/>
    <w:tmpl w:val="11F67CFC"/>
    <w:lvl w:ilvl="0" w:tplc="BD085F6C">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59671673"/>
    <w:multiLevelType w:val="hybridMultilevel"/>
    <w:tmpl w:val="FD72CB8C"/>
    <w:lvl w:ilvl="0" w:tplc="6FBAC298">
      <w:start w:val="1"/>
      <w:numFmt w:val="bullet"/>
      <w:lvlText w:val="•"/>
      <w:lvlJc w:val="left"/>
      <w:pPr>
        <w:tabs>
          <w:tab w:val="num" w:pos="720"/>
        </w:tabs>
        <w:ind w:left="720" w:hanging="360"/>
      </w:pPr>
      <w:rPr>
        <w:rFonts w:ascii="Times New Roman" w:hAnsi="Times New Roman" w:hint="default"/>
      </w:rPr>
    </w:lvl>
    <w:lvl w:ilvl="1" w:tplc="D08069A2" w:tentative="1">
      <w:start w:val="1"/>
      <w:numFmt w:val="bullet"/>
      <w:lvlText w:val="•"/>
      <w:lvlJc w:val="left"/>
      <w:pPr>
        <w:tabs>
          <w:tab w:val="num" w:pos="1440"/>
        </w:tabs>
        <w:ind w:left="1440" w:hanging="360"/>
      </w:pPr>
      <w:rPr>
        <w:rFonts w:ascii="Times New Roman" w:hAnsi="Times New Roman" w:hint="default"/>
      </w:rPr>
    </w:lvl>
    <w:lvl w:ilvl="2" w:tplc="EE2CACAC" w:tentative="1">
      <w:start w:val="1"/>
      <w:numFmt w:val="bullet"/>
      <w:lvlText w:val="•"/>
      <w:lvlJc w:val="left"/>
      <w:pPr>
        <w:tabs>
          <w:tab w:val="num" w:pos="2160"/>
        </w:tabs>
        <w:ind w:left="2160" w:hanging="360"/>
      </w:pPr>
      <w:rPr>
        <w:rFonts w:ascii="Times New Roman" w:hAnsi="Times New Roman" w:hint="default"/>
      </w:rPr>
    </w:lvl>
    <w:lvl w:ilvl="3" w:tplc="E7CC402A" w:tentative="1">
      <w:start w:val="1"/>
      <w:numFmt w:val="bullet"/>
      <w:lvlText w:val="•"/>
      <w:lvlJc w:val="left"/>
      <w:pPr>
        <w:tabs>
          <w:tab w:val="num" w:pos="2880"/>
        </w:tabs>
        <w:ind w:left="2880" w:hanging="360"/>
      </w:pPr>
      <w:rPr>
        <w:rFonts w:ascii="Times New Roman" w:hAnsi="Times New Roman" w:hint="default"/>
      </w:rPr>
    </w:lvl>
    <w:lvl w:ilvl="4" w:tplc="DFF0AE54" w:tentative="1">
      <w:start w:val="1"/>
      <w:numFmt w:val="bullet"/>
      <w:lvlText w:val="•"/>
      <w:lvlJc w:val="left"/>
      <w:pPr>
        <w:tabs>
          <w:tab w:val="num" w:pos="3600"/>
        </w:tabs>
        <w:ind w:left="3600" w:hanging="360"/>
      </w:pPr>
      <w:rPr>
        <w:rFonts w:ascii="Times New Roman" w:hAnsi="Times New Roman" w:hint="default"/>
      </w:rPr>
    </w:lvl>
    <w:lvl w:ilvl="5" w:tplc="611E2258" w:tentative="1">
      <w:start w:val="1"/>
      <w:numFmt w:val="bullet"/>
      <w:lvlText w:val="•"/>
      <w:lvlJc w:val="left"/>
      <w:pPr>
        <w:tabs>
          <w:tab w:val="num" w:pos="4320"/>
        </w:tabs>
        <w:ind w:left="4320" w:hanging="360"/>
      </w:pPr>
      <w:rPr>
        <w:rFonts w:ascii="Times New Roman" w:hAnsi="Times New Roman" w:hint="default"/>
      </w:rPr>
    </w:lvl>
    <w:lvl w:ilvl="6" w:tplc="DDACC150" w:tentative="1">
      <w:start w:val="1"/>
      <w:numFmt w:val="bullet"/>
      <w:lvlText w:val="•"/>
      <w:lvlJc w:val="left"/>
      <w:pPr>
        <w:tabs>
          <w:tab w:val="num" w:pos="5040"/>
        </w:tabs>
        <w:ind w:left="5040" w:hanging="360"/>
      </w:pPr>
      <w:rPr>
        <w:rFonts w:ascii="Times New Roman" w:hAnsi="Times New Roman" w:hint="default"/>
      </w:rPr>
    </w:lvl>
    <w:lvl w:ilvl="7" w:tplc="B29A755A" w:tentative="1">
      <w:start w:val="1"/>
      <w:numFmt w:val="bullet"/>
      <w:lvlText w:val="•"/>
      <w:lvlJc w:val="left"/>
      <w:pPr>
        <w:tabs>
          <w:tab w:val="num" w:pos="5760"/>
        </w:tabs>
        <w:ind w:left="5760" w:hanging="360"/>
      </w:pPr>
      <w:rPr>
        <w:rFonts w:ascii="Times New Roman" w:hAnsi="Times New Roman" w:hint="default"/>
      </w:rPr>
    </w:lvl>
    <w:lvl w:ilvl="8" w:tplc="8D046AEC" w:tentative="1">
      <w:start w:val="1"/>
      <w:numFmt w:val="bullet"/>
      <w:lvlText w:val="•"/>
      <w:lvlJc w:val="left"/>
      <w:pPr>
        <w:tabs>
          <w:tab w:val="num" w:pos="6480"/>
        </w:tabs>
        <w:ind w:left="6480" w:hanging="360"/>
      </w:pPr>
      <w:rPr>
        <w:rFonts w:ascii="Times New Roman" w:hAnsi="Times New Roman" w:hint="default"/>
      </w:rPr>
    </w:lvl>
  </w:abstractNum>
  <w:abstractNum w:abstractNumId="2">
    <w:nsid w:val="5EF77A5A"/>
    <w:multiLevelType w:val="multilevel"/>
    <w:tmpl w:val="215637D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743569F3"/>
    <w:multiLevelType w:val="multilevel"/>
    <w:tmpl w:val="D8340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6CD7A9A"/>
    <w:multiLevelType w:val="hybridMultilevel"/>
    <w:tmpl w:val="82A8E224"/>
    <w:lvl w:ilvl="0" w:tplc="080A0001">
      <w:start w:val="1"/>
      <w:numFmt w:val="bullet"/>
      <w:lvlText w:val=""/>
      <w:lvlJc w:val="left"/>
      <w:pPr>
        <w:ind w:left="1495"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5">
    <w:nsid w:val="7B6E793B"/>
    <w:multiLevelType w:val="hybridMultilevel"/>
    <w:tmpl w:val="52CE23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7E3B65D5"/>
    <w:multiLevelType w:val="hybridMultilevel"/>
    <w:tmpl w:val="F87E9E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5"/>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23F"/>
    <w:rsid w:val="00003B83"/>
    <w:rsid w:val="0002389E"/>
    <w:rsid w:val="000307DD"/>
    <w:rsid w:val="000437A7"/>
    <w:rsid w:val="000905E3"/>
    <w:rsid w:val="0009645C"/>
    <w:rsid w:val="000A1782"/>
    <w:rsid w:val="000D105F"/>
    <w:rsid w:val="000D6603"/>
    <w:rsid w:val="00136136"/>
    <w:rsid w:val="00145B40"/>
    <w:rsid w:val="001602A9"/>
    <w:rsid w:val="001722FD"/>
    <w:rsid w:val="001A0949"/>
    <w:rsid w:val="001E223F"/>
    <w:rsid w:val="001F50A4"/>
    <w:rsid w:val="001F5289"/>
    <w:rsid w:val="002044B7"/>
    <w:rsid w:val="002070E2"/>
    <w:rsid w:val="00212F35"/>
    <w:rsid w:val="00216167"/>
    <w:rsid w:val="00264F70"/>
    <w:rsid w:val="002836B4"/>
    <w:rsid w:val="00290D10"/>
    <w:rsid w:val="002916F3"/>
    <w:rsid w:val="002D250E"/>
    <w:rsid w:val="002D3486"/>
    <w:rsid w:val="002D36FC"/>
    <w:rsid w:val="00332237"/>
    <w:rsid w:val="00335C47"/>
    <w:rsid w:val="00376AD0"/>
    <w:rsid w:val="003A36C3"/>
    <w:rsid w:val="00415952"/>
    <w:rsid w:val="004275D9"/>
    <w:rsid w:val="00432233"/>
    <w:rsid w:val="0044237C"/>
    <w:rsid w:val="00447C13"/>
    <w:rsid w:val="0048068F"/>
    <w:rsid w:val="004815B1"/>
    <w:rsid w:val="00493F16"/>
    <w:rsid w:val="004A2407"/>
    <w:rsid w:val="004C384F"/>
    <w:rsid w:val="005159C6"/>
    <w:rsid w:val="0052055D"/>
    <w:rsid w:val="0057296E"/>
    <w:rsid w:val="005745AA"/>
    <w:rsid w:val="005931C6"/>
    <w:rsid w:val="005A32B2"/>
    <w:rsid w:val="005C02CF"/>
    <w:rsid w:val="005C753B"/>
    <w:rsid w:val="00606F85"/>
    <w:rsid w:val="0061320F"/>
    <w:rsid w:val="00614AF2"/>
    <w:rsid w:val="0062694C"/>
    <w:rsid w:val="00636CCC"/>
    <w:rsid w:val="006462FC"/>
    <w:rsid w:val="00647546"/>
    <w:rsid w:val="00670620"/>
    <w:rsid w:val="00671121"/>
    <w:rsid w:val="006B7181"/>
    <w:rsid w:val="006C613B"/>
    <w:rsid w:val="006E52D8"/>
    <w:rsid w:val="007030FF"/>
    <w:rsid w:val="00705193"/>
    <w:rsid w:val="00714238"/>
    <w:rsid w:val="00720E1B"/>
    <w:rsid w:val="007607F6"/>
    <w:rsid w:val="00782CCF"/>
    <w:rsid w:val="007A7A4E"/>
    <w:rsid w:val="007D04AE"/>
    <w:rsid w:val="00800462"/>
    <w:rsid w:val="00820BE6"/>
    <w:rsid w:val="008403C1"/>
    <w:rsid w:val="008443D6"/>
    <w:rsid w:val="00865747"/>
    <w:rsid w:val="00877FAC"/>
    <w:rsid w:val="00882E9C"/>
    <w:rsid w:val="008871E0"/>
    <w:rsid w:val="00891CB2"/>
    <w:rsid w:val="008E3E16"/>
    <w:rsid w:val="00954D6D"/>
    <w:rsid w:val="009640EB"/>
    <w:rsid w:val="0097493F"/>
    <w:rsid w:val="00982DD2"/>
    <w:rsid w:val="009B70C8"/>
    <w:rsid w:val="009D55BD"/>
    <w:rsid w:val="009E4918"/>
    <w:rsid w:val="009E75D0"/>
    <w:rsid w:val="009F24F0"/>
    <w:rsid w:val="00A30586"/>
    <w:rsid w:val="00A76AF6"/>
    <w:rsid w:val="00A92345"/>
    <w:rsid w:val="00AC70B5"/>
    <w:rsid w:val="00BB4A1D"/>
    <w:rsid w:val="00BC4939"/>
    <w:rsid w:val="00BE3D20"/>
    <w:rsid w:val="00BF1D7D"/>
    <w:rsid w:val="00C01A7B"/>
    <w:rsid w:val="00C17F70"/>
    <w:rsid w:val="00C4126B"/>
    <w:rsid w:val="00C74FBA"/>
    <w:rsid w:val="00C91C17"/>
    <w:rsid w:val="00D10170"/>
    <w:rsid w:val="00D13D4E"/>
    <w:rsid w:val="00D358E0"/>
    <w:rsid w:val="00D8346B"/>
    <w:rsid w:val="00D9618F"/>
    <w:rsid w:val="00DE6754"/>
    <w:rsid w:val="00DF2365"/>
    <w:rsid w:val="00DF2ADF"/>
    <w:rsid w:val="00DF4422"/>
    <w:rsid w:val="00E014EE"/>
    <w:rsid w:val="00E02CA8"/>
    <w:rsid w:val="00E123C1"/>
    <w:rsid w:val="00E149C2"/>
    <w:rsid w:val="00E404BA"/>
    <w:rsid w:val="00E40BA3"/>
    <w:rsid w:val="00E55AF2"/>
    <w:rsid w:val="00E55EAF"/>
    <w:rsid w:val="00E739EE"/>
    <w:rsid w:val="00E92E2A"/>
    <w:rsid w:val="00EA0C7D"/>
    <w:rsid w:val="00ED75AD"/>
    <w:rsid w:val="00F01760"/>
    <w:rsid w:val="00F1292F"/>
    <w:rsid w:val="00F745F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45B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2070E2"/>
    <w:rPr>
      <w:sz w:val="16"/>
      <w:szCs w:val="16"/>
    </w:rPr>
  </w:style>
  <w:style w:type="paragraph" w:styleId="Textocomentario">
    <w:name w:val="annotation text"/>
    <w:basedOn w:val="Normal"/>
    <w:link w:val="TextocomentarioCar"/>
    <w:uiPriority w:val="99"/>
    <w:semiHidden/>
    <w:unhideWhenUsed/>
    <w:rsid w:val="002070E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070E2"/>
    <w:rPr>
      <w:sz w:val="20"/>
      <w:szCs w:val="20"/>
    </w:rPr>
  </w:style>
  <w:style w:type="paragraph" w:styleId="Asuntodelcomentario">
    <w:name w:val="annotation subject"/>
    <w:basedOn w:val="Textocomentario"/>
    <w:next w:val="Textocomentario"/>
    <w:link w:val="AsuntodelcomentarioCar"/>
    <w:uiPriority w:val="99"/>
    <w:semiHidden/>
    <w:unhideWhenUsed/>
    <w:rsid w:val="002070E2"/>
    <w:rPr>
      <w:b/>
      <w:bCs/>
    </w:rPr>
  </w:style>
  <w:style w:type="character" w:customStyle="1" w:styleId="AsuntodelcomentarioCar">
    <w:name w:val="Asunto del comentario Car"/>
    <w:basedOn w:val="TextocomentarioCar"/>
    <w:link w:val="Asuntodelcomentario"/>
    <w:uiPriority w:val="99"/>
    <w:semiHidden/>
    <w:rsid w:val="002070E2"/>
    <w:rPr>
      <w:b/>
      <w:bCs/>
      <w:sz w:val="20"/>
      <w:szCs w:val="20"/>
    </w:rPr>
  </w:style>
  <w:style w:type="paragraph" w:styleId="Textodeglobo">
    <w:name w:val="Balloon Text"/>
    <w:basedOn w:val="Normal"/>
    <w:link w:val="TextodegloboCar"/>
    <w:uiPriority w:val="99"/>
    <w:semiHidden/>
    <w:unhideWhenUsed/>
    <w:rsid w:val="002070E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070E2"/>
    <w:rPr>
      <w:rFonts w:ascii="Segoe UI" w:hAnsi="Segoe UI" w:cs="Segoe UI"/>
      <w:sz w:val="18"/>
      <w:szCs w:val="18"/>
    </w:rPr>
  </w:style>
  <w:style w:type="character" w:styleId="Hipervnculo">
    <w:name w:val="Hyperlink"/>
    <w:basedOn w:val="Fuentedeprrafopredeter"/>
    <w:uiPriority w:val="99"/>
    <w:unhideWhenUsed/>
    <w:rsid w:val="00647546"/>
    <w:rPr>
      <w:color w:val="0000FF" w:themeColor="hyperlink"/>
      <w:u w:val="single"/>
    </w:rPr>
  </w:style>
  <w:style w:type="paragraph" w:styleId="Textonotapie">
    <w:name w:val="footnote text"/>
    <w:basedOn w:val="Normal"/>
    <w:link w:val="TextonotapieCar"/>
    <w:uiPriority w:val="99"/>
    <w:unhideWhenUsed/>
    <w:rsid w:val="0097493F"/>
    <w:pPr>
      <w:spacing w:after="0" w:line="240" w:lineRule="auto"/>
    </w:pPr>
    <w:rPr>
      <w:sz w:val="20"/>
      <w:szCs w:val="20"/>
    </w:rPr>
  </w:style>
  <w:style w:type="character" w:customStyle="1" w:styleId="TextonotapieCar">
    <w:name w:val="Texto nota pie Car"/>
    <w:basedOn w:val="Fuentedeprrafopredeter"/>
    <w:link w:val="Textonotapie"/>
    <w:uiPriority w:val="99"/>
    <w:rsid w:val="0097493F"/>
    <w:rPr>
      <w:sz w:val="20"/>
      <w:szCs w:val="20"/>
    </w:rPr>
  </w:style>
  <w:style w:type="character" w:styleId="Refdenotaalpie">
    <w:name w:val="footnote reference"/>
    <w:basedOn w:val="Fuentedeprrafopredeter"/>
    <w:uiPriority w:val="99"/>
    <w:semiHidden/>
    <w:unhideWhenUsed/>
    <w:rsid w:val="0097493F"/>
    <w:rPr>
      <w:vertAlign w:val="superscript"/>
    </w:rPr>
  </w:style>
  <w:style w:type="character" w:styleId="CitaHTML">
    <w:name w:val="HTML Cite"/>
    <w:basedOn w:val="Fuentedeprrafopredeter"/>
    <w:uiPriority w:val="99"/>
    <w:semiHidden/>
    <w:unhideWhenUsed/>
    <w:rsid w:val="000437A7"/>
    <w:rPr>
      <w:i/>
      <w:iCs/>
    </w:rPr>
  </w:style>
  <w:style w:type="character" w:customStyle="1" w:styleId="reference-text">
    <w:name w:val="reference-text"/>
    <w:basedOn w:val="Fuentedeprrafopredeter"/>
    <w:rsid w:val="00493F16"/>
  </w:style>
  <w:style w:type="paragraph" w:styleId="Prrafodelista">
    <w:name w:val="List Paragraph"/>
    <w:basedOn w:val="Normal"/>
    <w:uiPriority w:val="34"/>
    <w:qFormat/>
    <w:rsid w:val="00606F85"/>
    <w:pPr>
      <w:ind w:left="720"/>
      <w:contextualSpacing/>
    </w:pPr>
  </w:style>
  <w:style w:type="paragraph" w:styleId="Encabezado">
    <w:name w:val="header"/>
    <w:basedOn w:val="Normal"/>
    <w:link w:val="EncabezadoCar"/>
    <w:uiPriority w:val="99"/>
    <w:unhideWhenUsed/>
    <w:rsid w:val="0048068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8068F"/>
  </w:style>
  <w:style w:type="paragraph" w:styleId="Piedepgina">
    <w:name w:val="footer"/>
    <w:basedOn w:val="Normal"/>
    <w:link w:val="PiedepginaCar"/>
    <w:uiPriority w:val="99"/>
    <w:unhideWhenUsed/>
    <w:rsid w:val="0048068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8068F"/>
  </w:style>
  <w:style w:type="paragraph" w:customStyle="1" w:styleId="Default">
    <w:name w:val="Default"/>
    <w:rsid w:val="009E75D0"/>
    <w:pPr>
      <w:autoSpaceDE w:val="0"/>
      <w:autoSpaceDN w:val="0"/>
      <w:adjustRightInd w:val="0"/>
      <w:spacing w:after="0" w:line="240" w:lineRule="auto"/>
    </w:pPr>
    <w:rPr>
      <w:rFonts w:ascii="Tahoma" w:hAnsi="Tahoma" w:cs="Tahoma"/>
      <w:color w:val="000000"/>
      <w:sz w:val="24"/>
      <w:szCs w:val="24"/>
    </w:rPr>
  </w:style>
  <w:style w:type="paragraph" w:styleId="Bibliografa">
    <w:name w:val="Bibliography"/>
    <w:basedOn w:val="Normal"/>
    <w:next w:val="Normal"/>
    <w:uiPriority w:val="37"/>
    <w:unhideWhenUsed/>
    <w:rsid w:val="009E75D0"/>
  </w:style>
  <w:style w:type="character" w:customStyle="1" w:styleId="Ttulo1Car">
    <w:name w:val="Título 1 Car"/>
    <w:basedOn w:val="Fuentedeprrafopredeter"/>
    <w:link w:val="Ttulo1"/>
    <w:uiPriority w:val="9"/>
    <w:rsid w:val="00145B40"/>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45B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2070E2"/>
    <w:rPr>
      <w:sz w:val="16"/>
      <w:szCs w:val="16"/>
    </w:rPr>
  </w:style>
  <w:style w:type="paragraph" w:styleId="Textocomentario">
    <w:name w:val="annotation text"/>
    <w:basedOn w:val="Normal"/>
    <w:link w:val="TextocomentarioCar"/>
    <w:uiPriority w:val="99"/>
    <w:semiHidden/>
    <w:unhideWhenUsed/>
    <w:rsid w:val="002070E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070E2"/>
    <w:rPr>
      <w:sz w:val="20"/>
      <w:szCs w:val="20"/>
    </w:rPr>
  </w:style>
  <w:style w:type="paragraph" w:styleId="Asuntodelcomentario">
    <w:name w:val="annotation subject"/>
    <w:basedOn w:val="Textocomentario"/>
    <w:next w:val="Textocomentario"/>
    <w:link w:val="AsuntodelcomentarioCar"/>
    <w:uiPriority w:val="99"/>
    <w:semiHidden/>
    <w:unhideWhenUsed/>
    <w:rsid w:val="002070E2"/>
    <w:rPr>
      <w:b/>
      <w:bCs/>
    </w:rPr>
  </w:style>
  <w:style w:type="character" w:customStyle="1" w:styleId="AsuntodelcomentarioCar">
    <w:name w:val="Asunto del comentario Car"/>
    <w:basedOn w:val="TextocomentarioCar"/>
    <w:link w:val="Asuntodelcomentario"/>
    <w:uiPriority w:val="99"/>
    <w:semiHidden/>
    <w:rsid w:val="002070E2"/>
    <w:rPr>
      <w:b/>
      <w:bCs/>
      <w:sz w:val="20"/>
      <w:szCs w:val="20"/>
    </w:rPr>
  </w:style>
  <w:style w:type="paragraph" w:styleId="Textodeglobo">
    <w:name w:val="Balloon Text"/>
    <w:basedOn w:val="Normal"/>
    <w:link w:val="TextodegloboCar"/>
    <w:uiPriority w:val="99"/>
    <w:semiHidden/>
    <w:unhideWhenUsed/>
    <w:rsid w:val="002070E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070E2"/>
    <w:rPr>
      <w:rFonts w:ascii="Segoe UI" w:hAnsi="Segoe UI" w:cs="Segoe UI"/>
      <w:sz w:val="18"/>
      <w:szCs w:val="18"/>
    </w:rPr>
  </w:style>
  <w:style w:type="character" w:styleId="Hipervnculo">
    <w:name w:val="Hyperlink"/>
    <w:basedOn w:val="Fuentedeprrafopredeter"/>
    <w:uiPriority w:val="99"/>
    <w:unhideWhenUsed/>
    <w:rsid w:val="00647546"/>
    <w:rPr>
      <w:color w:val="0000FF" w:themeColor="hyperlink"/>
      <w:u w:val="single"/>
    </w:rPr>
  </w:style>
  <w:style w:type="paragraph" w:styleId="Textonotapie">
    <w:name w:val="footnote text"/>
    <w:basedOn w:val="Normal"/>
    <w:link w:val="TextonotapieCar"/>
    <w:uiPriority w:val="99"/>
    <w:unhideWhenUsed/>
    <w:rsid w:val="0097493F"/>
    <w:pPr>
      <w:spacing w:after="0" w:line="240" w:lineRule="auto"/>
    </w:pPr>
    <w:rPr>
      <w:sz w:val="20"/>
      <w:szCs w:val="20"/>
    </w:rPr>
  </w:style>
  <w:style w:type="character" w:customStyle="1" w:styleId="TextonotapieCar">
    <w:name w:val="Texto nota pie Car"/>
    <w:basedOn w:val="Fuentedeprrafopredeter"/>
    <w:link w:val="Textonotapie"/>
    <w:uiPriority w:val="99"/>
    <w:rsid w:val="0097493F"/>
    <w:rPr>
      <w:sz w:val="20"/>
      <w:szCs w:val="20"/>
    </w:rPr>
  </w:style>
  <w:style w:type="character" w:styleId="Refdenotaalpie">
    <w:name w:val="footnote reference"/>
    <w:basedOn w:val="Fuentedeprrafopredeter"/>
    <w:uiPriority w:val="99"/>
    <w:semiHidden/>
    <w:unhideWhenUsed/>
    <w:rsid w:val="0097493F"/>
    <w:rPr>
      <w:vertAlign w:val="superscript"/>
    </w:rPr>
  </w:style>
  <w:style w:type="character" w:styleId="CitaHTML">
    <w:name w:val="HTML Cite"/>
    <w:basedOn w:val="Fuentedeprrafopredeter"/>
    <w:uiPriority w:val="99"/>
    <w:semiHidden/>
    <w:unhideWhenUsed/>
    <w:rsid w:val="000437A7"/>
    <w:rPr>
      <w:i/>
      <w:iCs/>
    </w:rPr>
  </w:style>
  <w:style w:type="character" w:customStyle="1" w:styleId="reference-text">
    <w:name w:val="reference-text"/>
    <w:basedOn w:val="Fuentedeprrafopredeter"/>
    <w:rsid w:val="00493F16"/>
  </w:style>
  <w:style w:type="paragraph" w:styleId="Prrafodelista">
    <w:name w:val="List Paragraph"/>
    <w:basedOn w:val="Normal"/>
    <w:uiPriority w:val="34"/>
    <w:qFormat/>
    <w:rsid w:val="00606F85"/>
    <w:pPr>
      <w:ind w:left="720"/>
      <w:contextualSpacing/>
    </w:pPr>
  </w:style>
  <w:style w:type="paragraph" w:styleId="Encabezado">
    <w:name w:val="header"/>
    <w:basedOn w:val="Normal"/>
    <w:link w:val="EncabezadoCar"/>
    <w:uiPriority w:val="99"/>
    <w:unhideWhenUsed/>
    <w:rsid w:val="0048068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8068F"/>
  </w:style>
  <w:style w:type="paragraph" w:styleId="Piedepgina">
    <w:name w:val="footer"/>
    <w:basedOn w:val="Normal"/>
    <w:link w:val="PiedepginaCar"/>
    <w:uiPriority w:val="99"/>
    <w:unhideWhenUsed/>
    <w:rsid w:val="0048068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8068F"/>
  </w:style>
  <w:style w:type="paragraph" w:customStyle="1" w:styleId="Default">
    <w:name w:val="Default"/>
    <w:rsid w:val="009E75D0"/>
    <w:pPr>
      <w:autoSpaceDE w:val="0"/>
      <w:autoSpaceDN w:val="0"/>
      <w:adjustRightInd w:val="0"/>
      <w:spacing w:after="0" w:line="240" w:lineRule="auto"/>
    </w:pPr>
    <w:rPr>
      <w:rFonts w:ascii="Tahoma" w:hAnsi="Tahoma" w:cs="Tahoma"/>
      <w:color w:val="000000"/>
      <w:sz w:val="24"/>
      <w:szCs w:val="24"/>
    </w:rPr>
  </w:style>
  <w:style w:type="paragraph" w:styleId="Bibliografa">
    <w:name w:val="Bibliography"/>
    <w:basedOn w:val="Normal"/>
    <w:next w:val="Normal"/>
    <w:uiPriority w:val="37"/>
    <w:unhideWhenUsed/>
    <w:rsid w:val="009E75D0"/>
  </w:style>
  <w:style w:type="character" w:customStyle="1" w:styleId="Ttulo1Car">
    <w:name w:val="Título 1 Car"/>
    <w:basedOn w:val="Fuentedeprrafopredeter"/>
    <w:link w:val="Ttulo1"/>
    <w:uiPriority w:val="9"/>
    <w:rsid w:val="00145B4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810179">
      <w:bodyDiv w:val="1"/>
      <w:marLeft w:val="0"/>
      <w:marRight w:val="0"/>
      <w:marTop w:val="0"/>
      <w:marBottom w:val="0"/>
      <w:divBdr>
        <w:top w:val="none" w:sz="0" w:space="0" w:color="auto"/>
        <w:left w:val="none" w:sz="0" w:space="0" w:color="auto"/>
        <w:bottom w:val="none" w:sz="0" w:space="0" w:color="auto"/>
        <w:right w:val="none" w:sz="0" w:space="0" w:color="auto"/>
      </w:divBdr>
    </w:div>
    <w:div w:id="677847159">
      <w:bodyDiv w:val="1"/>
      <w:marLeft w:val="0"/>
      <w:marRight w:val="0"/>
      <w:marTop w:val="0"/>
      <w:marBottom w:val="0"/>
      <w:divBdr>
        <w:top w:val="none" w:sz="0" w:space="0" w:color="auto"/>
        <w:left w:val="none" w:sz="0" w:space="0" w:color="auto"/>
        <w:bottom w:val="none" w:sz="0" w:space="0" w:color="auto"/>
        <w:right w:val="none" w:sz="0" w:space="0" w:color="auto"/>
      </w:divBdr>
    </w:div>
    <w:div w:id="749349716">
      <w:bodyDiv w:val="1"/>
      <w:marLeft w:val="0"/>
      <w:marRight w:val="0"/>
      <w:marTop w:val="0"/>
      <w:marBottom w:val="0"/>
      <w:divBdr>
        <w:top w:val="none" w:sz="0" w:space="0" w:color="auto"/>
        <w:left w:val="none" w:sz="0" w:space="0" w:color="auto"/>
        <w:bottom w:val="none" w:sz="0" w:space="0" w:color="auto"/>
        <w:right w:val="none" w:sz="0" w:space="0" w:color="auto"/>
      </w:divBdr>
      <w:divsChild>
        <w:div w:id="280499636">
          <w:marLeft w:val="547"/>
          <w:marRight w:val="0"/>
          <w:marTop w:val="154"/>
          <w:marBottom w:val="0"/>
          <w:divBdr>
            <w:top w:val="none" w:sz="0" w:space="0" w:color="auto"/>
            <w:left w:val="none" w:sz="0" w:space="0" w:color="auto"/>
            <w:bottom w:val="none" w:sz="0" w:space="0" w:color="auto"/>
            <w:right w:val="none" w:sz="0" w:space="0" w:color="auto"/>
          </w:divBdr>
        </w:div>
      </w:divsChild>
    </w:div>
    <w:div w:id="2078672094">
      <w:bodyDiv w:val="1"/>
      <w:marLeft w:val="0"/>
      <w:marRight w:val="0"/>
      <w:marTop w:val="0"/>
      <w:marBottom w:val="0"/>
      <w:divBdr>
        <w:top w:val="none" w:sz="0" w:space="0" w:color="auto"/>
        <w:left w:val="none" w:sz="0" w:space="0" w:color="auto"/>
        <w:bottom w:val="none" w:sz="0" w:space="0" w:color="auto"/>
        <w:right w:val="none" w:sz="0" w:space="0" w:color="auto"/>
      </w:divBdr>
      <w:divsChild>
        <w:div w:id="1145196646">
          <w:marLeft w:val="45"/>
          <w:marRight w:val="45"/>
          <w:marTop w:val="0"/>
          <w:marBottom w:val="0"/>
          <w:divBdr>
            <w:top w:val="none" w:sz="0" w:space="0" w:color="auto"/>
            <w:left w:val="none" w:sz="0" w:space="0" w:color="auto"/>
            <w:bottom w:val="none" w:sz="0" w:space="0" w:color="auto"/>
            <w:right w:val="none" w:sz="0" w:space="0" w:color="auto"/>
          </w:divBdr>
          <w:divsChild>
            <w:div w:id="68652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www.inifom.gob.ni/areas/documentos/.../Recaudaci&#243;n%20Tributaria1.pp" TargetMode="External"/><Relationship Id="rId2" Type="http://schemas.openxmlformats.org/officeDocument/2006/relationships/hyperlink" Target="http://www.inifom.gob.ni/areas/documentos/.../Recaudaci&#243;n%20Tributaria1.pp" TargetMode="External"/><Relationship Id="rId1" Type="http://schemas.openxmlformats.org/officeDocument/2006/relationships/hyperlink" Target="http://www.definicionabc.com/economia/recaudacion.ph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Pod16</b:Tag>
    <b:SourceType>Book</b:SourceType>
    <b:Guid>{AD597DE0-B852-4136-829E-A213D6555ABC}</b:Guid>
    <b:Title>normatividad hacendaria Municipal para el ejercicio 2016</b:Title>
    <b:Year>2016</b:Year>
    <b:City>Tuxtla Gutierrez, Chiapas</b:City>
    <b:Publisher>S.D. </b:Publisher>
    <b:Author>
      <b:Author>
        <b:NameList>
          <b:Person>
            <b:Last>chiapas</b:Last>
            <b:First>Poder</b:First>
            <b:Middle>Ejecutivo del estado de</b:Middle>
          </b:Person>
        </b:NameList>
      </b:Author>
    </b:Author>
    <b:RefOrder>4</b:RefOrder>
  </b:Source>
  <b:Source>
    <b:Tag>Org14</b:Tag>
    <b:SourceType>ArticleInAPeriodical</b:SourceType>
    <b:Guid>{C070C9EE-BA6B-44B7-ADC4-71699B4E212B}</b:Guid>
    <b:Author>
      <b:Author>
        <b:NameList>
          <b:Person>
            <b:Last>estado</b:Last>
            <b:First>Organo</b:First>
            <b:Middle>de Fiscalizacion del Congreso del</b:Middle>
          </b:Person>
        </b:NameList>
      </b:Author>
    </b:Author>
    <b:Title>Periodico oficial No. 152</b:Title>
    <b:PeriodicalTitle>Ley Organica Municipal</b:PeriodicalTitle>
    <b:Year>2014</b:Year>
    <b:Month>Noviembre </b:Month>
    <b:Day>27</b:Day>
    <b:Pages>4</b:Pages>
    <b:RefOrder>5</b:RefOrder>
  </b:Source>
  <b:Source>
    <b:Tag>Ger10</b:Tag>
    <b:SourceType>Book</b:SourceType>
    <b:Guid>{BD0E0951-5E8F-4E10-B626-ADCE0BF093EA}</b:Guid>
    <b:Title>Tratamiento Fiscal de las de la Asociaciones en Participacion</b:Title>
    <b:Year>2010</b:Year>
    <b:City>Lagos de Morelos, Jalisco.</b:City>
    <b:Author>
      <b:Author>
        <b:Corporate>Gerardo Jacinto Gomez velazquez, Agustin Amezquita Iregoyen, Jose Abel Hernandez Tapia, Maria Fernanda Ramirez Navarro, Juan Manuel Cortes Delgado, Emilio Delgado Muñoz, Marcia Leticia Marquez Hernandez</b:Corporate>
      </b:Author>
    </b:Author>
    <b:RefOrder>1</b:RefOrder>
  </b:Source>
  <b:Source>
    <b:Tag>Con14</b:Tag>
    <b:SourceType>ArticleInAPeriodical</b:SourceType>
    <b:Guid>{4E756207-BA93-44C6-B43E-96DB21A12311}</b:Guid>
    <b:Title>Ley Organica Municipal del estado de chiapas</b:Title>
    <b:Year>2014</b:Year>
    <b:PeriodicalTitle>Periodico Oficial No. 179</b:PeriodicalTitle>
    <b:Month>Noviembre</b:Month>
    <b:Day>27</b:Day>
    <b:Pages>40</b:Pages>
    <b:Author>
      <b:Author>
        <b:NameList>
          <b:Person>
            <b:Last>Estado</b:Last>
            <b:First>Congreso</b:First>
            <b:Middle>del</b:Middle>
          </b:Person>
        </b:NameList>
      </b:Author>
    </b:Author>
    <b:RefOrder>7</b:RefOrder>
  </b:Source>
  <b:Source>
    <b:Tag>Con141</b:Tag>
    <b:SourceType>ArticleInAPeriodical</b:SourceType>
    <b:Guid>{B55EE9CD-419A-482F-9BF1-4B6A09A3E58B}</b:Guid>
    <b:Author>
      <b:Author>
        <b:NameList>
          <b:Person>
            <b:Last>Estado</b:Last>
            <b:First>Congreso</b:First>
            <b:Middle>del</b:Middle>
          </b:Person>
        </b:NameList>
      </b:Author>
    </b:Author>
    <b:Title>Ley Organica Municipal del Estado de Chiapas</b:Title>
    <b:PeriodicalTitle>Periodico oficial No. 179</b:PeriodicalTitle>
    <b:Year>2014</b:Year>
    <b:Month>Noviembre </b:Month>
    <b:Day>27</b:Day>
    <b:Pages>11</b:Pages>
    <b:RefOrder>6</b:RefOrder>
  </b:Source>
  <b:Source>
    <b:Tag>Con15</b:Tag>
    <b:SourceType>ArticleInAPeriodical</b:SourceType>
    <b:Guid>{171AC0B7-AC78-45F8-95EB-7AE62FC5C3D5}</b:Guid>
    <b:Title>Constitucion Politica de los Estados Unidos Mexicanos </b:Title>
    <b:Year>2015</b:Year>
    <b:Author>
      <b:Author>
        <b:NameList>
          <b:Person>
            <b:Last>Politica</b:Last>
            <b:First>Constitucion</b:First>
          </b:Person>
        </b:NameList>
      </b:Author>
    </b:Author>
    <b:PeriodicalTitle>Diario Oficial de la Federacion</b:PeriodicalTitle>
    <b:Month>Julio</b:Month>
    <b:Day>10</b:Day>
    <b:Pages>41</b:Pages>
    <b:RefOrder>2</b:RefOrder>
  </b:Source>
  <b:Source>
    <b:Tag>Con142</b:Tag>
    <b:SourceType>ArticleInAPeriodical</b:SourceType>
    <b:Guid>{402A4C51-3AEE-4BD7-B05D-9FD6440B95D3}</b:Guid>
    <b:Author>
      <b:Author>
        <b:NameList>
          <b:Person>
            <b:Last>estado</b:Last>
            <b:First>Congreso</b:First>
            <b:Middle>del</b:Middle>
          </b:Person>
        </b:NameList>
      </b:Author>
    </b:Author>
    <b:Title>dedreto 64</b:Title>
    <b:PeriodicalTitle>Periodico Oficial 156-3a </b:PeriodicalTitle>
    <b:Year>2014</b:Year>
    <b:Month>Diciembre</b:Month>
    <b:Day>24</b:Day>
    <b:Pages>13</b:Pages>
    <b:RefOrder>3</b:RefOrder>
  </b:Source>
</b:Sources>
</file>

<file path=customXml/itemProps1.xml><?xml version="1.0" encoding="utf-8"?>
<ds:datastoreItem xmlns:ds="http://schemas.openxmlformats.org/officeDocument/2006/customXml" ds:itemID="{78B7A33A-8FC8-4F23-BF1E-B829F526B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11</Pages>
  <Words>2256</Words>
  <Characters>12414</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tchico</Company>
  <LinksUpToDate>false</LinksUpToDate>
  <CharactersWithSpaces>14641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End User</dc:creator>
  <cp:lastModifiedBy>End User</cp:lastModifiedBy>
  <cp:revision>10</cp:revision>
  <dcterms:created xsi:type="dcterms:W3CDTF">2016-02-20T01:35:00Z</dcterms:created>
  <dcterms:modified xsi:type="dcterms:W3CDTF">2016-02-24T04:31:00Z</dcterms:modified>
</cp:coreProperties>
</file>