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03" w:rsidRDefault="00475303" w:rsidP="00475303">
      <w:pPr>
        <w:spacing w:after="30"/>
        <w:jc w:val="both"/>
      </w:pPr>
      <w:r>
        <w:rPr>
          <w:noProof/>
          <w:lang w:eastAsia="es-MX"/>
        </w:rPr>
        <w:drawing>
          <wp:inline distT="0" distB="0" distL="0" distR="0" wp14:anchorId="1572F441" wp14:editId="761119CE">
            <wp:extent cx="5612130" cy="2911039"/>
            <wp:effectExtent l="0" t="0" r="7620" b="3810"/>
            <wp:docPr id="1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03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  <w:r w:rsidRPr="000D433A">
        <w:rPr>
          <w:rFonts w:ascii="Times New Roman" w:hAnsi="Times New Roman" w:cs="Times New Roman"/>
          <w:b/>
          <w:lang w:val="es-ES"/>
        </w:rPr>
        <w:t xml:space="preserve">TRABAJO: </w:t>
      </w:r>
      <w:r w:rsidR="00AC70D2">
        <w:rPr>
          <w:rFonts w:ascii="Times New Roman" w:hAnsi="Times New Roman" w:cs="Times New Roman"/>
          <w:b/>
          <w:lang w:val="es-ES"/>
        </w:rPr>
        <w:t>FUNDAMENTOS JURIDICOS DE LA REF</w:t>
      </w:r>
      <w:r w:rsidR="00A34D73">
        <w:rPr>
          <w:rFonts w:ascii="Times New Roman" w:hAnsi="Times New Roman" w:cs="Times New Roman"/>
          <w:b/>
          <w:lang w:val="es-ES"/>
        </w:rPr>
        <w:t>O</w:t>
      </w:r>
      <w:r w:rsidR="00AC70D2">
        <w:rPr>
          <w:rFonts w:ascii="Times New Roman" w:hAnsi="Times New Roman" w:cs="Times New Roman"/>
          <w:b/>
          <w:lang w:val="es-ES"/>
        </w:rPr>
        <w:t>R</w:t>
      </w:r>
      <w:r w:rsidR="00A34D73">
        <w:rPr>
          <w:rFonts w:ascii="Times New Roman" w:hAnsi="Times New Roman" w:cs="Times New Roman"/>
          <w:b/>
          <w:lang w:val="es-ES"/>
        </w:rPr>
        <w:t>MA ENERGETICA</w:t>
      </w:r>
    </w:p>
    <w:p w:rsidR="00A34D73" w:rsidRDefault="00A34D7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A34D73" w:rsidRDefault="00A34D7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TIPO: ENSAYO Y FUNDAMENTOS</w:t>
      </w:r>
    </w:p>
    <w:p w:rsidR="00BB341D" w:rsidRDefault="00BB341D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BB341D" w:rsidRDefault="00BB341D" w:rsidP="005016E4">
      <w:pPr>
        <w:spacing w:after="30" w:line="360" w:lineRule="auto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AUTOR:</w:t>
      </w:r>
      <w:r w:rsidR="005016E4">
        <w:rPr>
          <w:rFonts w:ascii="Times New Roman" w:hAnsi="Times New Roman" w:cs="Times New Roman"/>
          <w:b/>
          <w:lang w:val="es-ES"/>
        </w:rPr>
        <w:t xml:space="preserve"> WWW.JURIDICAS.UNAM.MX</w:t>
      </w:r>
    </w:p>
    <w:p w:rsidR="00A34D73" w:rsidRPr="000D433A" w:rsidRDefault="00A34D7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475303" w:rsidRPr="000D433A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  <w:r w:rsidRPr="000D433A">
        <w:rPr>
          <w:rFonts w:ascii="Times New Roman" w:hAnsi="Times New Roman" w:cs="Times New Roman"/>
          <w:b/>
          <w:lang w:val="es-ES"/>
        </w:rPr>
        <w:t>ASIGNATURA: FUNDAMENTOS JURIDICOS DE LA ADMINISTRACION PUBLICA</w:t>
      </w:r>
    </w:p>
    <w:p w:rsidR="00475303" w:rsidRPr="000D433A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475303" w:rsidRPr="000D433A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  <w:r w:rsidRPr="000D433A">
        <w:rPr>
          <w:rFonts w:ascii="Times New Roman" w:hAnsi="Times New Roman" w:cs="Times New Roman"/>
          <w:b/>
          <w:lang w:val="es-ES"/>
        </w:rPr>
        <w:t>MAESTRO: DRA. LUCIA GUADALUPE  ALFONSO ONTIVEROS</w:t>
      </w:r>
    </w:p>
    <w:p w:rsidR="00475303" w:rsidRPr="000D433A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475303" w:rsidRPr="000D433A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  <w:r w:rsidRPr="000D433A">
        <w:rPr>
          <w:rFonts w:ascii="Times New Roman" w:hAnsi="Times New Roman" w:cs="Times New Roman"/>
          <w:b/>
          <w:lang w:val="es-ES"/>
        </w:rPr>
        <w:t>ALUMNO: L.A.E. LADISLAO GUADALUPE ORTIZ SOLIS</w:t>
      </w:r>
    </w:p>
    <w:p w:rsidR="00475303" w:rsidRPr="000D433A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475303" w:rsidRDefault="00475303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  <w:r w:rsidRPr="000D433A">
        <w:rPr>
          <w:rFonts w:ascii="Times New Roman" w:hAnsi="Times New Roman" w:cs="Times New Roman"/>
          <w:b/>
          <w:lang w:val="es-ES"/>
        </w:rPr>
        <w:t xml:space="preserve">FECHA DE ENTREGA: </w:t>
      </w:r>
      <w:r w:rsidR="00BB341D">
        <w:rPr>
          <w:rFonts w:ascii="Times New Roman" w:hAnsi="Times New Roman" w:cs="Times New Roman"/>
          <w:b/>
          <w:lang w:val="es-ES"/>
        </w:rPr>
        <w:t>TAPACHULA CHIAPAS A 17</w:t>
      </w:r>
      <w:r w:rsidRPr="000D433A">
        <w:rPr>
          <w:rFonts w:ascii="Times New Roman" w:hAnsi="Times New Roman" w:cs="Times New Roman"/>
          <w:b/>
          <w:lang w:val="es-ES"/>
        </w:rPr>
        <w:t xml:space="preserve">  DE ENERO DE 2015</w:t>
      </w:r>
    </w:p>
    <w:p w:rsidR="003D138D" w:rsidRDefault="001B26DC" w:rsidP="001B26DC">
      <w:pPr>
        <w:spacing w:afterLines="150" w:after="360"/>
        <w:jc w:val="center"/>
        <w:rPr>
          <w:rFonts w:ascii="Times New Roman" w:hAnsi="Times New Roman" w:cs="Times New Roman"/>
          <w:b/>
          <w:lang w:val="es-ES"/>
        </w:rPr>
      </w:pPr>
      <w:r w:rsidRPr="001B26DC">
        <w:rPr>
          <w:rFonts w:ascii="Times New Roman" w:hAnsi="Times New Roman" w:cs="Times New Roman"/>
          <w:b/>
          <w:lang w:val="es-ES"/>
        </w:rPr>
        <w:lastRenderedPageBreak/>
        <w:t>TABLA DE CONTENIDO</w:t>
      </w:r>
    </w:p>
    <w:p w:rsidR="005F0D7A" w:rsidRPr="001B26DC" w:rsidRDefault="005F0D7A" w:rsidP="001B26DC">
      <w:pPr>
        <w:spacing w:afterLines="150" w:after="360"/>
        <w:jc w:val="center"/>
        <w:rPr>
          <w:rFonts w:ascii="Times New Roman" w:hAnsi="Times New Roman" w:cs="Times New Roman"/>
          <w:b/>
          <w:lang w:val="es-ES"/>
        </w:rPr>
      </w:pPr>
    </w:p>
    <w:p w:rsidR="001B26DC" w:rsidRDefault="001B26DC" w:rsidP="001B26DC">
      <w:pPr>
        <w:spacing w:afterLines="150" w:after="360"/>
        <w:jc w:val="center"/>
        <w:rPr>
          <w:rFonts w:ascii="Times New Roman" w:hAnsi="Times New Roman" w:cs="Times New Roman"/>
          <w:b/>
          <w:lang w:val="es-ES"/>
        </w:rPr>
      </w:pPr>
    </w:p>
    <w:p w:rsid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 w:rsidRPr="001B26DC">
        <w:rPr>
          <w:rFonts w:ascii="Times New Roman" w:hAnsi="Times New Roman" w:cs="Times New Roman"/>
          <w:lang w:val="es-ES"/>
        </w:rPr>
        <w:t>PORTADA</w:t>
      </w:r>
      <w:r w:rsidR="00155E2C">
        <w:rPr>
          <w:rFonts w:ascii="Times New Roman" w:hAnsi="Times New Roman" w:cs="Times New Roman"/>
          <w:lang w:val="es-ES"/>
        </w:rPr>
        <w:t>----------------------------------------------------------------------------------------------------------1</w:t>
      </w:r>
    </w:p>
    <w:p w:rsidR="005F0D7A" w:rsidRPr="001B26DC" w:rsidRDefault="005F0D7A" w:rsidP="001B26DC">
      <w:pPr>
        <w:spacing w:afterLines="150" w:after="360"/>
        <w:rPr>
          <w:rFonts w:ascii="Times New Roman" w:hAnsi="Times New Roman" w:cs="Times New Roman"/>
          <w:lang w:val="es-ES"/>
        </w:rPr>
      </w:pPr>
    </w:p>
    <w:p w:rsid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 w:rsidRPr="001B26DC">
        <w:rPr>
          <w:rFonts w:ascii="Times New Roman" w:hAnsi="Times New Roman" w:cs="Times New Roman"/>
          <w:lang w:val="es-ES"/>
        </w:rPr>
        <w:t>TABLA DE CONTENIDO</w:t>
      </w:r>
      <w:r w:rsidR="00155E2C">
        <w:rPr>
          <w:rFonts w:ascii="Times New Roman" w:hAnsi="Times New Roman" w:cs="Times New Roman"/>
          <w:lang w:val="es-ES"/>
        </w:rPr>
        <w:t>---------------------------------------------------------------------------------------2</w:t>
      </w:r>
    </w:p>
    <w:p w:rsidR="005F0D7A" w:rsidRPr="001B26DC" w:rsidRDefault="005F0D7A" w:rsidP="001B26DC">
      <w:pPr>
        <w:spacing w:afterLines="150" w:after="360"/>
        <w:rPr>
          <w:rFonts w:ascii="Times New Roman" w:hAnsi="Times New Roman" w:cs="Times New Roman"/>
          <w:lang w:val="es-ES"/>
        </w:rPr>
      </w:pPr>
    </w:p>
    <w:p w:rsid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 w:rsidRPr="001B26DC">
        <w:rPr>
          <w:rFonts w:ascii="Times New Roman" w:hAnsi="Times New Roman" w:cs="Times New Roman"/>
          <w:lang w:val="es-ES"/>
        </w:rPr>
        <w:t>RESUMEN</w:t>
      </w:r>
      <w:r w:rsidR="00155E2C">
        <w:rPr>
          <w:rFonts w:ascii="Times New Roman" w:hAnsi="Times New Roman" w:cs="Times New Roman"/>
          <w:lang w:val="es-ES"/>
        </w:rPr>
        <w:t>----------------------------------------------------------------------------------------------------------3</w:t>
      </w:r>
    </w:p>
    <w:p w:rsidR="005F0D7A" w:rsidRPr="001B26DC" w:rsidRDefault="005F0D7A" w:rsidP="001B26DC">
      <w:pPr>
        <w:spacing w:afterLines="150" w:after="360"/>
        <w:rPr>
          <w:rFonts w:ascii="Times New Roman" w:hAnsi="Times New Roman" w:cs="Times New Roman"/>
          <w:lang w:val="es-ES"/>
        </w:rPr>
      </w:pPr>
    </w:p>
    <w:p w:rsid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INTRODUCCIÓ</w:t>
      </w:r>
      <w:r w:rsidRPr="001B26DC">
        <w:rPr>
          <w:rFonts w:ascii="Times New Roman" w:hAnsi="Times New Roman" w:cs="Times New Roman"/>
          <w:lang w:val="es-ES"/>
        </w:rPr>
        <w:t>N</w:t>
      </w:r>
      <w:r w:rsidR="00155E2C">
        <w:rPr>
          <w:rFonts w:ascii="Times New Roman" w:hAnsi="Times New Roman" w:cs="Times New Roman"/>
          <w:lang w:val="es-ES"/>
        </w:rPr>
        <w:t>--------------------------------------------------------------------------------------------------4</w:t>
      </w:r>
    </w:p>
    <w:p w:rsidR="005F0D7A" w:rsidRPr="001B26DC" w:rsidRDefault="005F0D7A" w:rsidP="001B26DC">
      <w:pPr>
        <w:spacing w:afterLines="150" w:after="360"/>
        <w:rPr>
          <w:rFonts w:ascii="Times New Roman" w:hAnsi="Times New Roman" w:cs="Times New Roman"/>
          <w:lang w:val="es-ES"/>
        </w:rPr>
      </w:pPr>
    </w:p>
    <w:p w:rsid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 w:rsidRPr="001B26DC">
        <w:rPr>
          <w:rFonts w:ascii="Times New Roman" w:hAnsi="Times New Roman" w:cs="Times New Roman"/>
          <w:lang w:val="es-ES"/>
        </w:rPr>
        <w:t>DESARROLLO</w:t>
      </w:r>
      <w:r w:rsidR="00DB25CE">
        <w:rPr>
          <w:rFonts w:ascii="Times New Roman" w:hAnsi="Times New Roman" w:cs="Times New Roman"/>
          <w:lang w:val="es-ES"/>
        </w:rPr>
        <w:t xml:space="preserve"> FUNDAMENTOS JURIDICOS DE LA REFORMA ENERGETICA</w:t>
      </w:r>
      <w:r w:rsidR="00155E2C">
        <w:rPr>
          <w:rFonts w:ascii="Times New Roman" w:hAnsi="Times New Roman" w:cs="Times New Roman"/>
          <w:lang w:val="es-ES"/>
        </w:rPr>
        <w:t>------------------5</w:t>
      </w:r>
    </w:p>
    <w:p w:rsidR="005F0D7A" w:rsidRPr="001B26DC" w:rsidRDefault="005F0D7A" w:rsidP="001B26DC">
      <w:pPr>
        <w:spacing w:afterLines="150" w:after="360"/>
        <w:rPr>
          <w:rFonts w:ascii="Times New Roman" w:hAnsi="Times New Roman" w:cs="Times New Roman"/>
          <w:lang w:val="es-ES"/>
        </w:rPr>
      </w:pPr>
    </w:p>
    <w:p w:rsid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CONCLUSIÓ</w:t>
      </w:r>
      <w:r w:rsidRPr="001B26DC">
        <w:rPr>
          <w:rFonts w:ascii="Times New Roman" w:hAnsi="Times New Roman" w:cs="Times New Roman"/>
          <w:lang w:val="es-ES"/>
        </w:rPr>
        <w:t>N</w:t>
      </w:r>
      <w:r w:rsidR="00155E2C">
        <w:rPr>
          <w:rFonts w:ascii="Times New Roman" w:hAnsi="Times New Roman" w:cs="Times New Roman"/>
          <w:lang w:val="es-ES"/>
        </w:rPr>
        <w:t>------------------------------------------------------------------------------------------------------13</w:t>
      </w:r>
    </w:p>
    <w:p w:rsidR="005F0D7A" w:rsidRPr="001B26DC" w:rsidRDefault="005F0D7A" w:rsidP="001B26DC">
      <w:pPr>
        <w:spacing w:afterLines="150" w:after="360"/>
        <w:rPr>
          <w:rFonts w:ascii="Times New Roman" w:hAnsi="Times New Roman" w:cs="Times New Roman"/>
          <w:lang w:val="es-ES"/>
        </w:rPr>
      </w:pPr>
    </w:p>
    <w:p w:rsidR="001B26DC" w:rsidRPr="001B26DC" w:rsidRDefault="001B26DC" w:rsidP="001B26DC">
      <w:pPr>
        <w:spacing w:afterLines="150" w:after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BIBLIOGRAFÍ</w:t>
      </w:r>
      <w:r w:rsidRPr="001B26DC">
        <w:rPr>
          <w:rFonts w:ascii="Times New Roman" w:hAnsi="Times New Roman" w:cs="Times New Roman"/>
          <w:lang w:val="es-ES"/>
        </w:rPr>
        <w:t>A</w:t>
      </w:r>
      <w:r w:rsidR="00155E2C">
        <w:rPr>
          <w:rFonts w:ascii="Times New Roman" w:hAnsi="Times New Roman" w:cs="Times New Roman"/>
          <w:lang w:val="es-ES"/>
        </w:rPr>
        <w:t>----------------------------------------------------------------------------------------------------15</w:t>
      </w:r>
    </w:p>
    <w:p w:rsidR="003D138D" w:rsidRDefault="003D138D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3D138D" w:rsidRDefault="003D138D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3D138D" w:rsidRDefault="003D138D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3D138D" w:rsidRDefault="003D138D" w:rsidP="00475303">
      <w:pPr>
        <w:spacing w:afterLines="150" w:after="360"/>
        <w:jc w:val="both"/>
        <w:rPr>
          <w:rFonts w:ascii="Times New Roman" w:hAnsi="Times New Roman" w:cs="Times New Roman"/>
          <w:b/>
          <w:lang w:val="es-ES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RESUMEN</w:t>
      </w:r>
    </w:p>
    <w:p w:rsidR="00C17FFC" w:rsidRDefault="00C17FFC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7FFC" w:rsidRDefault="00C17FFC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Pr="0095471E" w:rsidRDefault="003D138D" w:rsidP="0095471E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71E">
        <w:rPr>
          <w:rFonts w:ascii="Times New Roman" w:hAnsi="Times New Roman" w:cs="Times New Roman"/>
          <w:sz w:val="24"/>
          <w:szCs w:val="24"/>
        </w:rPr>
        <w:t xml:space="preserve">En este trabajo estaremos hablando de manera breve de los fundamentos jurídicos  de la Reforma </w:t>
      </w:r>
      <w:r w:rsidR="005317A4" w:rsidRPr="0095471E">
        <w:rPr>
          <w:rFonts w:ascii="Times New Roman" w:hAnsi="Times New Roman" w:cs="Times New Roman"/>
          <w:sz w:val="24"/>
          <w:szCs w:val="24"/>
        </w:rPr>
        <w:t>Energética</w:t>
      </w:r>
      <w:r w:rsidRPr="0095471E">
        <w:rPr>
          <w:rFonts w:ascii="Times New Roman" w:hAnsi="Times New Roman" w:cs="Times New Roman"/>
          <w:sz w:val="24"/>
          <w:szCs w:val="24"/>
        </w:rPr>
        <w:t xml:space="preserve">, cambios que hoy en </w:t>
      </w:r>
      <w:r w:rsidR="005317A4" w:rsidRPr="0095471E">
        <w:rPr>
          <w:rFonts w:ascii="Times New Roman" w:hAnsi="Times New Roman" w:cs="Times New Roman"/>
          <w:sz w:val="24"/>
          <w:szCs w:val="24"/>
        </w:rPr>
        <w:t>día</w:t>
      </w:r>
      <w:r w:rsidRPr="0095471E">
        <w:rPr>
          <w:rFonts w:ascii="Times New Roman" w:hAnsi="Times New Roman" w:cs="Times New Roman"/>
          <w:sz w:val="24"/>
          <w:szCs w:val="24"/>
        </w:rPr>
        <w:t xml:space="preserve"> se </w:t>
      </w:r>
      <w:r w:rsidR="00AE1896">
        <w:rPr>
          <w:rFonts w:ascii="Times New Roman" w:hAnsi="Times New Roman" w:cs="Times New Roman"/>
          <w:sz w:val="24"/>
          <w:szCs w:val="24"/>
        </w:rPr>
        <w:t>está</w:t>
      </w:r>
      <w:r w:rsidRPr="0095471E">
        <w:rPr>
          <w:rFonts w:ascii="Times New Roman" w:hAnsi="Times New Roman" w:cs="Times New Roman"/>
          <w:sz w:val="24"/>
          <w:szCs w:val="24"/>
        </w:rPr>
        <w:t xml:space="preserve"> ejecutando para el mejoramiento de la economía del país, que durante muchos años los Mexicanos </w:t>
      </w:r>
      <w:r w:rsidR="005317A4" w:rsidRPr="0095471E">
        <w:rPr>
          <w:rFonts w:ascii="Times New Roman" w:hAnsi="Times New Roman" w:cs="Times New Roman"/>
          <w:sz w:val="24"/>
          <w:szCs w:val="24"/>
        </w:rPr>
        <w:t>habíamos</w:t>
      </w:r>
      <w:r w:rsidRPr="0095471E">
        <w:rPr>
          <w:rFonts w:ascii="Times New Roman" w:hAnsi="Times New Roman" w:cs="Times New Roman"/>
          <w:sz w:val="24"/>
          <w:szCs w:val="24"/>
        </w:rPr>
        <w:t xml:space="preserve"> soñado, y que se nos hace realidad, muchos no </w:t>
      </w:r>
      <w:r w:rsidR="005317A4" w:rsidRPr="0095471E">
        <w:rPr>
          <w:rFonts w:ascii="Times New Roman" w:hAnsi="Times New Roman" w:cs="Times New Roman"/>
          <w:sz w:val="24"/>
          <w:szCs w:val="24"/>
        </w:rPr>
        <w:t>confiábamos</w:t>
      </w:r>
      <w:r w:rsidRPr="0095471E">
        <w:rPr>
          <w:rFonts w:ascii="Times New Roman" w:hAnsi="Times New Roman" w:cs="Times New Roman"/>
          <w:sz w:val="24"/>
          <w:szCs w:val="24"/>
        </w:rPr>
        <w:t xml:space="preserve"> en las </w:t>
      </w:r>
      <w:r w:rsidR="005317A4" w:rsidRPr="0095471E">
        <w:rPr>
          <w:rFonts w:ascii="Times New Roman" w:hAnsi="Times New Roman" w:cs="Times New Roman"/>
          <w:sz w:val="24"/>
          <w:szCs w:val="24"/>
        </w:rPr>
        <w:t>reformas</w:t>
      </w:r>
      <w:r w:rsidR="00C21895">
        <w:rPr>
          <w:rFonts w:ascii="Times New Roman" w:hAnsi="Times New Roman" w:cs="Times New Roman"/>
          <w:sz w:val="24"/>
          <w:szCs w:val="24"/>
        </w:rPr>
        <w:t>, tal vez los resultados</w:t>
      </w:r>
      <w:r w:rsidRPr="0095471E">
        <w:rPr>
          <w:rFonts w:ascii="Times New Roman" w:hAnsi="Times New Roman" w:cs="Times New Roman"/>
          <w:sz w:val="24"/>
          <w:szCs w:val="24"/>
        </w:rPr>
        <w:t xml:space="preserve"> no se van a dar ahorita pero poco a poco vamos a ir notando las diferencias</w:t>
      </w:r>
      <w:r w:rsidR="00F848BD" w:rsidRPr="0095471E">
        <w:rPr>
          <w:rFonts w:ascii="Times New Roman" w:hAnsi="Times New Roman" w:cs="Times New Roman"/>
          <w:sz w:val="24"/>
          <w:szCs w:val="24"/>
        </w:rPr>
        <w:t xml:space="preserve"> en la economía del país, todo esto de los que estamos hablando ya se ha politizado y muchos </w:t>
      </w:r>
      <w:r w:rsidR="005317A4" w:rsidRPr="0095471E">
        <w:rPr>
          <w:rFonts w:ascii="Times New Roman" w:hAnsi="Times New Roman" w:cs="Times New Roman"/>
          <w:sz w:val="24"/>
          <w:szCs w:val="24"/>
        </w:rPr>
        <w:t>líderes</w:t>
      </w:r>
      <w:r w:rsidR="00F848BD" w:rsidRPr="0095471E">
        <w:rPr>
          <w:rFonts w:ascii="Times New Roman" w:hAnsi="Times New Roman" w:cs="Times New Roman"/>
          <w:sz w:val="24"/>
          <w:szCs w:val="24"/>
        </w:rPr>
        <w:t xml:space="preserve"> partidistas están utilizando esta información en contra del gobierno</w:t>
      </w:r>
      <w:r w:rsidR="00C21895">
        <w:rPr>
          <w:rFonts w:ascii="Times New Roman" w:hAnsi="Times New Roman" w:cs="Times New Roman"/>
          <w:sz w:val="24"/>
          <w:szCs w:val="24"/>
        </w:rPr>
        <w:t xml:space="preserve">, no han utilizado la  información para enterar a la población de lo que realmente </w:t>
      </w:r>
      <w:r w:rsidR="00405487">
        <w:rPr>
          <w:rFonts w:ascii="Times New Roman" w:hAnsi="Times New Roman" w:cs="Times New Roman"/>
          <w:sz w:val="24"/>
          <w:szCs w:val="24"/>
        </w:rPr>
        <w:t>está</w:t>
      </w:r>
      <w:r w:rsidR="00C21895">
        <w:rPr>
          <w:rFonts w:ascii="Times New Roman" w:hAnsi="Times New Roman" w:cs="Times New Roman"/>
          <w:sz w:val="24"/>
          <w:szCs w:val="24"/>
        </w:rPr>
        <w:t xml:space="preserve"> sucediendo,  pero lo que </w:t>
      </w:r>
      <w:r w:rsidR="00405487">
        <w:rPr>
          <w:rFonts w:ascii="Times New Roman" w:hAnsi="Times New Roman" w:cs="Times New Roman"/>
          <w:sz w:val="24"/>
          <w:szCs w:val="24"/>
        </w:rPr>
        <w:t>sí</w:t>
      </w:r>
      <w:r w:rsidR="00C21895">
        <w:rPr>
          <w:rFonts w:ascii="Times New Roman" w:hAnsi="Times New Roman" w:cs="Times New Roman"/>
          <w:sz w:val="24"/>
          <w:szCs w:val="24"/>
        </w:rPr>
        <w:t xml:space="preserve"> es real que México en poco tiempo será uno de los grandes países poderosos por su economía mejorada y por ser altamente competitivo.</w:t>
      </w:r>
    </w:p>
    <w:p w:rsidR="003D138D" w:rsidRPr="0095471E" w:rsidRDefault="003D138D" w:rsidP="0095471E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38D" w:rsidRDefault="003D138D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AB7" w:rsidRDefault="006C1AB7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AB7" w:rsidRDefault="006C1AB7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BB4" w:rsidRPr="00636839" w:rsidRDefault="009B4211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b/>
          <w:sz w:val="24"/>
          <w:szCs w:val="24"/>
        </w:rPr>
        <w:lastRenderedPageBreak/>
        <w:t>INTRODUCCION</w:t>
      </w:r>
    </w:p>
    <w:p w:rsidR="009B4211" w:rsidRPr="00636839" w:rsidRDefault="009B4211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211" w:rsidRPr="00636839" w:rsidRDefault="009B4211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El debate sobre la </w:t>
      </w:r>
      <w:r w:rsidR="00A01D43" w:rsidRPr="00636839">
        <w:rPr>
          <w:rFonts w:ascii="Times New Roman" w:hAnsi="Times New Roman" w:cs="Times New Roman"/>
          <w:sz w:val="24"/>
          <w:szCs w:val="24"/>
        </w:rPr>
        <w:t>reforma</w:t>
      </w:r>
      <w:r w:rsidRPr="00636839">
        <w:rPr>
          <w:rFonts w:ascii="Times New Roman" w:hAnsi="Times New Roman" w:cs="Times New Roman"/>
          <w:sz w:val="24"/>
          <w:szCs w:val="24"/>
        </w:rPr>
        <w:t xml:space="preserve"> energética, que </w:t>
      </w:r>
      <w:r w:rsidR="00A01D43" w:rsidRPr="00636839">
        <w:rPr>
          <w:rFonts w:ascii="Times New Roman" w:hAnsi="Times New Roman" w:cs="Times New Roman"/>
          <w:sz w:val="24"/>
          <w:szCs w:val="24"/>
        </w:rPr>
        <w:t>consumió</w:t>
      </w:r>
      <w:r w:rsidRPr="00636839">
        <w:rPr>
          <w:rFonts w:ascii="Times New Roman" w:hAnsi="Times New Roman" w:cs="Times New Roman"/>
          <w:sz w:val="24"/>
          <w:szCs w:val="24"/>
        </w:rPr>
        <w:t xml:space="preserve"> varios meses de 2008, </w:t>
      </w:r>
      <w:r w:rsidR="00A01D43" w:rsidRPr="00636839">
        <w:rPr>
          <w:rFonts w:ascii="Times New Roman" w:hAnsi="Times New Roman" w:cs="Times New Roman"/>
          <w:sz w:val="24"/>
          <w:szCs w:val="24"/>
        </w:rPr>
        <w:t>aún</w:t>
      </w:r>
      <w:r w:rsidRPr="00636839">
        <w:rPr>
          <w:rFonts w:ascii="Times New Roman" w:hAnsi="Times New Roman" w:cs="Times New Roman"/>
          <w:sz w:val="24"/>
          <w:szCs w:val="24"/>
        </w:rPr>
        <w:t xml:space="preserve"> no ha concluido, la razón de este interés es obvia, el </w:t>
      </w:r>
      <w:r w:rsidR="007B6BB4" w:rsidRPr="00636839">
        <w:rPr>
          <w:rFonts w:ascii="Times New Roman" w:hAnsi="Times New Roman" w:cs="Times New Roman"/>
          <w:sz w:val="24"/>
          <w:szCs w:val="24"/>
        </w:rPr>
        <w:t>petróleo,</w:t>
      </w:r>
      <w:r w:rsidRPr="00636839">
        <w:rPr>
          <w:rFonts w:ascii="Times New Roman" w:hAnsi="Times New Roman" w:cs="Times New Roman"/>
          <w:sz w:val="24"/>
          <w:szCs w:val="24"/>
        </w:rPr>
        <w:t xml:space="preserve"> los hidrocarburos 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y la petroquímica básica, no son simples comodidades, sujetos a los precios y vaivenes del mercado, constituyen un elemento central de la definición de nuestra </w:t>
      </w:r>
      <w:r w:rsidR="007B6BB4" w:rsidRPr="00636839">
        <w:rPr>
          <w:rFonts w:ascii="Times New Roman" w:hAnsi="Times New Roman" w:cs="Times New Roman"/>
          <w:sz w:val="24"/>
          <w:szCs w:val="24"/>
        </w:rPr>
        <w:t>soberanía,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si es que </w:t>
      </w:r>
      <w:r w:rsidR="00A01D43" w:rsidRPr="00636839">
        <w:rPr>
          <w:rFonts w:ascii="Times New Roman" w:hAnsi="Times New Roman" w:cs="Times New Roman"/>
          <w:sz w:val="24"/>
          <w:szCs w:val="24"/>
        </w:rPr>
        <w:t>aún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existe. Es importante, por lo tanto, que los mexicanos sepamos con claridad, hasta donde esta llega o si </w:t>
      </w:r>
      <w:r w:rsidR="007B6BB4" w:rsidRPr="00636839">
        <w:rPr>
          <w:rFonts w:ascii="Times New Roman" w:hAnsi="Times New Roman" w:cs="Times New Roman"/>
          <w:sz w:val="24"/>
          <w:szCs w:val="24"/>
        </w:rPr>
        <w:t>está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circunscrita  a los intereses de los Estados Unidos y de las grandes compañías petroleras del mundo. El petróleo, los hidrocarburos y la petroquímica básica siguen siendo en </w:t>
      </w:r>
      <w:r w:rsidR="007B6BB4" w:rsidRPr="00636839">
        <w:rPr>
          <w:rFonts w:ascii="Times New Roman" w:hAnsi="Times New Roman" w:cs="Times New Roman"/>
          <w:sz w:val="24"/>
          <w:szCs w:val="24"/>
        </w:rPr>
        <w:t>México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la “palanca del </w:t>
      </w:r>
      <w:r w:rsidR="007B6BB4" w:rsidRPr="00636839">
        <w:rPr>
          <w:rFonts w:ascii="Times New Roman" w:hAnsi="Times New Roman" w:cs="Times New Roman"/>
          <w:sz w:val="24"/>
          <w:szCs w:val="24"/>
        </w:rPr>
        <w:t>desarrollo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nacional” Para las finanzas </w:t>
      </w:r>
      <w:r w:rsidR="00A01D43" w:rsidRPr="00636839">
        <w:rPr>
          <w:rFonts w:ascii="Times New Roman" w:hAnsi="Times New Roman" w:cs="Times New Roman"/>
          <w:sz w:val="24"/>
          <w:szCs w:val="24"/>
        </w:rPr>
        <w:t>públicas</w:t>
      </w:r>
      <w:r w:rsidR="00D216DF" w:rsidRPr="00636839">
        <w:rPr>
          <w:rFonts w:ascii="Times New Roman" w:hAnsi="Times New Roman" w:cs="Times New Roman"/>
          <w:sz w:val="24"/>
          <w:szCs w:val="24"/>
        </w:rPr>
        <w:t>, los ingresos que se derivan  e</w:t>
      </w:r>
      <w:r w:rsidR="008D0B5B">
        <w:rPr>
          <w:rFonts w:ascii="Times New Roman" w:hAnsi="Times New Roman" w:cs="Times New Roman"/>
          <w:sz w:val="24"/>
          <w:szCs w:val="24"/>
        </w:rPr>
        <w:t>n</w:t>
      </w:r>
      <w:r w:rsidR="00D216DF" w:rsidRPr="00636839">
        <w:rPr>
          <w:rFonts w:ascii="Times New Roman" w:hAnsi="Times New Roman" w:cs="Times New Roman"/>
          <w:sz w:val="24"/>
          <w:szCs w:val="24"/>
        </w:rPr>
        <w:t xml:space="preserve"> la explotación de estos recursos equivalen al 40% del presupuesto nacional.</w:t>
      </w: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6DF" w:rsidRPr="00636839" w:rsidRDefault="00D216DF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Pemex es el organismo </w:t>
      </w:r>
      <w:r w:rsidR="00A01D43" w:rsidRPr="00636839">
        <w:rPr>
          <w:rFonts w:ascii="Times New Roman" w:hAnsi="Times New Roman" w:cs="Times New Roman"/>
          <w:sz w:val="24"/>
          <w:szCs w:val="24"/>
        </w:rPr>
        <w:t>público</w:t>
      </w:r>
      <w:r w:rsidRPr="00636839">
        <w:rPr>
          <w:rFonts w:ascii="Times New Roman" w:hAnsi="Times New Roman" w:cs="Times New Roman"/>
          <w:sz w:val="24"/>
          <w:szCs w:val="24"/>
        </w:rPr>
        <w:t xml:space="preserve"> que </w:t>
      </w:r>
      <w:r w:rsidR="00A01D43" w:rsidRPr="00636839">
        <w:rPr>
          <w:rFonts w:ascii="Times New Roman" w:hAnsi="Times New Roman" w:cs="Times New Roman"/>
          <w:sz w:val="24"/>
          <w:szCs w:val="24"/>
        </w:rPr>
        <w:t>más</w:t>
      </w:r>
      <w:r w:rsidRPr="00636839">
        <w:rPr>
          <w:rFonts w:ascii="Times New Roman" w:hAnsi="Times New Roman" w:cs="Times New Roman"/>
          <w:sz w:val="24"/>
          <w:szCs w:val="24"/>
        </w:rPr>
        <w:t xml:space="preserve"> adquiere bienes  y servicios de los proveedores nacionales  del país. La actividad económica que se genera  a partir de las actividades de Pemex explica el nivel y grado de desarrollo de muchas de las comunidades y regiones de </w:t>
      </w:r>
      <w:r w:rsidR="007B6BB4" w:rsidRPr="00636839">
        <w:rPr>
          <w:rFonts w:ascii="Times New Roman" w:hAnsi="Times New Roman" w:cs="Times New Roman"/>
          <w:sz w:val="24"/>
          <w:szCs w:val="24"/>
        </w:rPr>
        <w:t>México</w:t>
      </w:r>
      <w:r w:rsidRPr="00636839">
        <w:rPr>
          <w:rFonts w:ascii="Times New Roman" w:hAnsi="Times New Roman" w:cs="Times New Roman"/>
          <w:sz w:val="24"/>
          <w:szCs w:val="24"/>
        </w:rPr>
        <w:t>, po</w:t>
      </w:r>
      <w:r w:rsidR="007B6BB4" w:rsidRPr="00636839">
        <w:rPr>
          <w:rFonts w:ascii="Times New Roman" w:hAnsi="Times New Roman" w:cs="Times New Roman"/>
          <w:sz w:val="24"/>
          <w:szCs w:val="24"/>
        </w:rPr>
        <w:t>r</w:t>
      </w:r>
      <w:r w:rsidRPr="00636839">
        <w:rPr>
          <w:rFonts w:ascii="Times New Roman" w:hAnsi="Times New Roman" w:cs="Times New Roman"/>
          <w:sz w:val="24"/>
          <w:szCs w:val="24"/>
        </w:rPr>
        <w:t xml:space="preserve"> lo anterior y por muchas razones adicionales, lo que pasa con Pemex y con la industria petrolera tiene la relación con nuestro presente y con el destino nacional. Las </w:t>
      </w:r>
      <w:r w:rsidR="007B6BB4" w:rsidRPr="00636839">
        <w:rPr>
          <w:rFonts w:ascii="Times New Roman" w:hAnsi="Times New Roman" w:cs="Times New Roman"/>
          <w:sz w:val="24"/>
          <w:szCs w:val="24"/>
        </w:rPr>
        <w:t>reformas</w:t>
      </w:r>
      <w:r w:rsidRPr="00636839">
        <w:rPr>
          <w:rFonts w:ascii="Times New Roman" w:hAnsi="Times New Roman" w:cs="Times New Roman"/>
          <w:sz w:val="24"/>
          <w:szCs w:val="24"/>
        </w:rPr>
        <w:t xml:space="preserve"> legales aprobadas, para muchos constituyen un gran  avance respecto a la situación que prevalecía  en Pemex y en el sector. Desde luego en ella puntos positivos y de ventaja que </w:t>
      </w:r>
      <w:r w:rsidR="007B6BB4" w:rsidRPr="00636839">
        <w:rPr>
          <w:rFonts w:ascii="Times New Roman" w:hAnsi="Times New Roman" w:cs="Times New Roman"/>
          <w:sz w:val="24"/>
          <w:szCs w:val="24"/>
        </w:rPr>
        <w:t>sería</w:t>
      </w:r>
      <w:r w:rsidRPr="00636839">
        <w:rPr>
          <w:rFonts w:ascii="Times New Roman" w:hAnsi="Times New Roman" w:cs="Times New Roman"/>
          <w:sz w:val="24"/>
          <w:szCs w:val="24"/>
        </w:rPr>
        <w:t xml:space="preserve"> mezquino no destacar, tales como; la creación del Consejo Nacional de Energía, la existencia de una Estrategia  Nacional de </w:t>
      </w:r>
      <w:r w:rsidR="007B6BB4" w:rsidRPr="00636839">
        <w:rPr>
          <w:rFonts w:ascii="Times New Roman" w:hAnsi="Times New Roman" w:cs="Times New Roman"/>
          <w:sz w:val="24"/>
          <w:szCs w:val="24"/>
        </w:rPr>
        <w:t>Energía</w:t>
      </w:r>
      <w:r w:rsidRPr="00636839">
        <w:rPr>
          <w:rFonts w:ascii="Times New Roman" w:hAnsi="Times New Roman" w:cs="Times New Roman"/>
          <w:sz w:val="24"/>
          <w:szCs w:val="24"/>
        </w:rPr>
        <w:t xml:space="preserve"> y los mayores  recursos con los que contara </w:t>
      </w:r>
      <w:r w:rsidR="007577E4" w:rsidRPr="00636839">
        <w:rPr>
          <w:rFonts w:ascii="Times New Roman" w:hAnsi="Times New Roman" w:cs="Times New Roman"/>
          <w:sz w:val="24"/>
          <w:szCs w:val="24"/>
        </w:rPr>
        <w:t xml:space="preserve"> Pemex  para sus tareas sin el nivel  de interferencia </w:t>
      </w:r>
      <w:r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7577E4" w:rsidRPr="00636839">
        <w:rPr>
          <w:rFonts w:ascii="Times New Roman" w:hAnsi="Times New Roman" w:cs="Times New Roman"/>
          <w:sz w:val="24"/>
          <w:szCs w:val="24"/>
        </w:rPr>
        <w:t xml:space="preserve">que </w:t>
      </w:r>
      <w:r w:rsidR="007B6BB4" w:rsidRPr="00636839">
        <w:rPr>
          <w:rFonts w:ascii="Times New Roman" w:hAnsi="Times New Roman" w:cs="Times New Roman"/>
          <w:sz w:val="24"/>
          <w:szCs w:val="24"/>
        </w:rPr>
        <w:t>tenía</w:t>
      </w:r>
      <w:r w:rsidR="007577E4" w:rsidRPr="00636839">
        <w:rPr>
          <w:rFonts w:ascii="Times New Roman" w:hAnsi="Times New Roman" w:cs="Times New Roman"/>
          <w:sz w:val="24"/>
          <w:szCs w:val="24"/>
        </w:rPr>
        <w:t xml:space="preserve"> la Secretaria de Hacienda  y </w:t>
      </w:r>
      <w:r w:rsidR="007B6BB4" w:rsidRPr="00636839">
        <w:rPr>
          <w:rFonts w:ascii="Times New Roman" w:hAnsi="Times New Roman" w:cs="Times New Roman"/>
          <w:sz w:val="24"/>
          <w:szCs w:val="24"/>
        </w:rPr>
        <w:t>Crédito</w:t>
      </w:r>
      <w:r w:rsidR="007577E4" w:rsidRPr="00636839">
        <w:rPr>
          <w:rFonts w:ascii="Times New Roman" w:hAnsi="Times New Roman" w:cs="Times New Roman"/>
          <w:sz w:val="24"/>
          <w:szCs w:val="24"/>
        </w:rPr>
        <w:t xml:space="preserve"> Publico.</w:t>
      </w: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7E4" w:rsidRPr="00636839" w:rsidRDefault="007577E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Sin embargo en las nuevas leyes aprobadas </w:t>
      </w:r>
      <w:r w:rsidR="00A45E4A" w:rsidRPr="00636839">
        <w:rPr>
          <w:rFonts w:ascii="Times New Roman" w:hAnsi="Times New Roman" w:cs="Times New Roman"/>
          <w:sz w:val="24"/>
          <w:szCs w:val="24"/>
        </w:rPr>
        <w:t>y en las ref</w:t>
      </w:r>
      <w:r w:rsidRPr="00636839">
        <w:rPr>
          <w:rFonts w:ascii="Times New Roman" w:hAnsi="Times New Roman" w:cs="Times New Roman"/>
          <w:sz w:val="24"/>
          <w:szCs w:val="24"/>
        </w:rPr>
        <w:t>o</w:t>
      </w:r>
      <w:r w:rsidR="00A45E4A" w:rsidRPr="00636839">
        <w:rPr>
          <w:rFonts w:ascii="Times New Roman" w:hAnsi="Times New Roman" w:cs="Times New Roman"/>
          <w:sz w:val="24"/>
          <w:szCs w:val="24"/>
        </w:rPr>
        <w:t>r</w:t>
      </w:r>
      <w:r w:rsidRPr="00636839">
        <w:rPr>
          <w:rFonts w:ascii="Times New Roman" w:hAnsi="Times New Roman" w:cs="Times New Roman"/>
          <w:sz w:val="24"/>
          <w:szCs w:val="24"/>
        </w:rPr>
        <w:t xml:space="preserve">mas que se hicieron </w:t>
      </w:r>
      <w:r w:rsidR="00277283" w:rsidRPr="00636839">
        <w:rPr>
          <w:rFonts w:ascii="Times New Roman" w:hAnsi="Times New Roman" w:cs="Times New Roman"/>
          <w:sz w:val="24"/>
          <w:szCs w:val="24"/>
        </w:rPr>
        <w:t>en esos ordenamientos, existen elementos que evidencia</w:t>
      </w:r>
      <w:r w:rsidR="00FD712B">
        <w:rPr>
          <w:rFonts w:ascii="Times New Roman" w:hAnsi="Times New Roman" w:cs="Times New Roman"/>
          <w:sz w:val="24"/>
          <w:szCs w:val="24"/>
        </w:rPr>
        <w:t>n</w:t>
      </w:r>
      <w:r w:rsidR="00277283" w:rsidRPr="00636839">
        <w:rPr>
          <w:rFonts w:ascii="Times New Roman" w:hAnsi="Times New Roman" w:cs="Times New Roman"/>
          <w:sz w:val="24"/>
          <w:szCs w:val="24"/>
        </w:rPr>
        <w:t xml:space="preserve">  que la reforma se hizo, no tanto para modernizar la industria petrolera si no principalmente para regularizar situaciones de hecho y promover otras nuevas, que beneficiaran a grandes compañías petroleras del mundo, sin que importe para ello la afectación y el menoscabo de los principios constitucionales. Además en muchos asuntos, el marco jurídico aprobado no</w:t>
      </w:r>
      <w:r w:rsidR="008F289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277283" w:rsidRPr="00636839">
        <w:rPr>
          <w:rFonts w:ascii="Times New Roman" w:hAnsi="Times New Roman" w:cs="Times New Roman"/>
          <w:sz w:val="24"/>
          <w:szCs w:val="24"/>
        </w:rPr>
        <w:t xml:space="preserve">obliga al gobierno federal  ni </w:t>
      </w:r>
      <w:r w:rsidR="008F2894" w:rsidRPr="00636839">
        <w:rPr>
          <w:rFonts w:ascii="Times New Roman" w:hAnsi="Times New Roman" w:cs="Times New Roman"/>
          <w:sz w:val="24"/>
          <w:szCs w:val="24"/>
        </w:rPr>
        <w:t>a sus</w:t>
      </w:r>
      <w:r w:rsidR="00277283" w:rsidRPr="00636839">
        <w:rPr>
          <w:rFonts w:ascii="Times New Roman" w:hAnsi="Times New Roman" w:cs="Times New Roman"/>
          <w:sz w:val="24"/>
          <w:szCs w:val="24"/>
        </w:rPr>
        <w:t xml:space="preserve"> contratistas: a maximizar la recuperación  de los hidrocarburos, utilizar la tecnología </w:t>
      </w:r>
      <w:r w:rsidR="008F2894" w:rsidRPr="00636839">
        <w:rPr>
          <w:rFonts w:ascii="Times New Roman" w:hAnsi="Times New Roman" w:cs="Times New Roman"/>
          <w:sz w:val="24"/>
          <w:szCs w:val="24"/>
        </w:rPr>
        <w:t>más</w:t>
      </w:r>
      <w:r w:rsidR="00277283" w:rsidRPr="00636839">
        <w:rPr>
          <w:rFonts w:ascii="Times New Roman" w:hAnsi="Times New Roman" w:cs="Times New Roman"/>
          <w:sz w:val="24"/>
          <w:szCs w:val="24"/>
        </w:rPr>
        <w:t xml:space="preserve"> adecuada; proteger el medio ambiente; dar sustentabilidad  al uso de los recursos, naturales, realizar los trabajos petroleros en condiciones  de seguridad industrial, y eliminar la quema, y “venteo”</w:t>
      </w:r>
      <w:r w:rsidR="00A01D43" w:rsidRPr="00636839">
        <w:rPr>
          <w:rFonts w:ascii="Times New Roman" w:hAnsi="Times New Roman" w:cs="Times New Roman"/>
          <w:sz w:val="24"/>
          <w:szCs w:val="24"/>
        </w:rPr>
        <w:t xml:space="preserve"> de gas  y otros hidrocarburos, utilizar la tecnología </w:t>
      </w:r>
      <w:r w:rsidR="008F2894" w:rsidRPr="00636839">
        <w:rPr>
          <w:rFonts w:ascii="Times New Roman" w:hAnsi="Times New Roman" w:cs="Times New Roman"/>
          <w:sz w:val="24"/>
          <w:szCs w:val="24"/>
        </w:rPr>
        <w:t>más</w:t>
      </w:r>
      <w:r w:rsidR="00A01D43" w:rsidRPr="00636839">
        <w:rPr>
          <w:rFonts w:ascii="Times New Roman" w:hAnsi="Times New Roman" w:cs="Times New Roman"/>
          <w:sz w:val="24"/>
          <w:szCs w:val="24"/>
        </w:rPr>
        <w:t xml:space="preserve"> adecuada; proteger el medio ambiente, dar sustentabilidad  al uso de los </w:t>
      </w:r>
      <w:r w:rsidR="008F2894" w:rsidRPr="00636839">
        <w:rPr>
          <w:rFonts w:ascii="Times New Roman" w:hAnsi="Times New Roman" w:cs="Times New Roman"/>
          <w:sz w:val="24"/>
          <w:szCs w:val="24"/>
        </w:rPr>
        <w:t>recursos</w:t>
      </w:r>
      <w:r w:rsidR="00A01D43" w:rsidRPr="00636839">
        <w:rPr>
          <w:rFonts w:ascii="Times New Roman" w:hAnsi="Times New Roman" w:cs="Times New Roman"/>
          <w:sz w:val="24"/>
          <w:szCs w:val="24"/>
        </w:rPr>
        <w:t xml:space="preserve"> naturales, realizar los trabajos  petroleros  en cond</w:t>
      </w:r>
      <w:r w:rsidR="007B6BB4" w:rsidRPr="00636839">
        <w:rPr>
          <w:rFonts w:ascii="Times New Roman" w:hAnsi="Times New Roman" w:cs="Times New Roman"/>
          <w:sz w:val="24"/>
          <w:szCs w:val="24"/>
        </w:rPr>
        <w:t>iciones de seguridad industrial.</w:t>
      </w: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BB4" w:rsidRPr="00636839" w:rsidRDefault="007B6BB4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C49" w:rsidRPr="00636839" w:rsidRDefault="00A06C49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C49" w:rsidRPr="00636839" w:rsidRDefault="00A06C49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6C49" w:rsidRPr="00636839" w:rsidRDefault="00A06C49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6C49" w:rsidRPr="00636839" w:rsidRDefault="00A06C49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839">
        <w:rPr>
          <w:rFonts w:ascii="Times New Roman" w:hAnsi="Times New Roman" w:cs="Times New Roman"/>
          <w:b/>
          <w:sz w:val="24"/>
          <w:szCs w:val="24"/>
        </w:rPr>
        <w:lastRenderedPageBreak/>
        <w:t>FUNDAMENTOS JURIDICOS DE LA REFORMA ENERGETICA</w:t>
      </w:r>
    </w:p>
    <w:p w:rsidR="00A06C49" w:rsidRPr="00636839" w:rsidRDefault="00A06C49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68CF" w:rsidRPr="00636839" w:rsidRDefault="009568CF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La creación de una industria petrolera desintegrada, distintos preceptos de la ley, por ejemplo en </w:t>
      </w:r>
      <w:proofErr w:type="gramStart"/>
      <w:r w:rsidR="00734EAC">
        <w:rPr>
          <w:rFonts w:ascii="Times New Roman" w:hAnsi="Times New Roman" w:cs="Times New Roman"/>
          <w:sz w:val="24"/>
          <w:szCs w:val="24"/>
        </w:rPr>
        <w:t xml:space="preserve">los </w:t>
      </w:r>
      <w:r w:rsidR="009438A9" w:rsidRPr="00636839">
        <w:rPr>
          <w:rFonts w:ascii="Times New Roman" w:hAnsi="Times New Roman" w:cs="Times New Roman"/>
          <w:sz w:val="24"/>
          <w:szCs w:val="24"/>
        </w:rPr>
        <w:t>artículos</w:t>
      </w:r>
      <w:proofErr w:type="gramEnd"/>
      <w:r w:rsidR="00833A55" w:rsidRPr="00636839">
        <w:rPr>
          <w:rFonts w:ascii="Times New Roman" w:hAnsi="Times New Roman" w:cs="Times New Roman"/>
          <w:sz w:val="24"/>
          <w:szCs w:val="24"/>
        </w:rPr>
        <w:t xml:space="preserve"> 6</w:t>
      </w:r>
      <w:r w:rsidRPr="00636839">
        <w:rPr>
          <w:rFonts w:ascii="Times New Roman" w:hAnsi="Times New Roman" w:cs="Times New Roman"/>
          <w:sz w:val="24"/>
          <w:szCs w:val="24"/>
        </w:rPr>
        <w:t xml:space="preserve">º y 19 de la misma, aceptan la creación de organismos subsidiarios y filiales de Pemex. Según la  ley, los organismos subsidiarios  se constituirán por aprobación  del Consejo de </w:t>
      </w:r>
      <w:r w:rsidR="00833A55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y se integrarían  por decreto del Ejecutivo </w:t>
      </w:r>
      <w:r w:rsidR="00FC1550" w:rsidRPr="00636839">
        <w:rPr>
          <w:rFonts w:ascii="Times New Roman" w:hAnsi="Times New Roman" w:cs="Times New Roman"/>
          <w:sz w:val="24"/>
          <w:szCs w:val="24"/>
        </w:rPr>
        <w:t>y,</w:t>
      </w:r>
      <w:r w:rsidRPr="00636839">
        <w:rPr>
          <w:rFonts w:ascii="Times New Roman" w:hAnsi="Times New Roman" w:cs="Times New Roman"/>
          <w:sz w:val="24"/>
          <w:szCs w:val="24"/>
        </w:rPr>
        <w:t xml:space="preserve"> en el supuesto de las filiales, estas se </w:t>
      </w:r>
      <w:r w:rsidR="00833A55" w:rsidRPr="00636839">
        <w:rPr>
          <w:rFonts w:ascii="Times New Roman" w:hAnsi="Times New Roman" w:cs="Times New Roman"/>
          <w:sz w:val="24"/>
          <w:szCs w:val="24"/>
        </w:rPr>
        <w:t>aprobaran</w:t>
      </w:r>
      <w:r w:rsidRPr="00636839">
        <w:rPr>
          <w:rFonts w:ascii="Times New Roman" w:hAnsi="Times New Roman" w:cs="Times New Roman"/>
          <w:sz w:val="24"/>
          <w:szCs w:val="24"/>
        </w:rPr>
        <w:t xml:space="preserve"> por el citado consejo a solicitud  del director general  de Pemex. Y sin la intervención del Ejecutivo, Federal. Dichas normas violan el articulo 73 </w:t>
      </w:r>
      <w:r w:rsidR="00833A55" w:rsidRPr="00636839">
        <w:rPr>
          <w:rFonts w:ascii="Times New Roman" w:hAnsi="Times New Roman" w:cs="Times New Roman"/>
          <w:sz w:val="24"/>
          <w:szCs w:val="24"/>
        </w:rPr>
        <w:t>fracción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X de la constitución </w:t>
      </w:r>
      <w:r w:rsidR="00833A55" w:rsidRPr="00636839">
        <w:rPr>
          <w:rFonts w:ascii="Times New Roman" w:hAnsi="Times New Roman" w:cs="Times New Roman"/>
          <w:sz w:val="24"/>
          <w:szCs w:val="24"/>
        </w:rPr>
        <w:t>porque</w:t>
      </w:r>
      <w:r w:rsidRPr="00636839">
        <w:rPr>
          <w:rFonts w:ascii="Times New Roman" w:hAnsi="Times New Roman" w:cs="Times New Roman"/>
          <w:sz w:val="24"/>
          <w:szCs w:val="24"/>
        </w:rPr>
        <w:t xml:space="preserve"> es competencia del Congreso legislar en materia  de hidrocarburos, se </w:t>
      </w:r>
      <w:r w:rsidR="00833A55" w:rsidRPr="00636839">
        <w:rPr>
          <w:rFonts w:ascii="Times New Roman" w:hAnsi="Times New Roman" w:cs="Times New Roman"/>
          <w:sz w:val="24"/>
          <w:szCs w:val="24"/>
        </w:rPr>
        <w:t>está</w:t>
      </w:r>
      <w:r w:rsidRPr="00636839">
        <w:rPr>
          <w:rFonts w:ascii="Times New Roman" w:hAnsi="Times New Roman" w:cs="Times New Roman"/>
          <w:sz w:val="24"/>
          <w:szCs w:val="24"/>
        </w:rPr>
        <w:t xml:space="preserve"> privando el Poder Legislativo Federal  de una competencia  a favor del Ejecutivo y del Consejo de </w:t>
      </w:r>
      <w:r w:rsidR="00833A55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de  Pemex</w:t>
      </w:r>
      <w:r w:rsidR="00631B6E" w:rsidRPr="00636839">
        <w:rPr>
          <w:rFonts w:ascii="Times New Roman" w:hAnsi="Times New Roman" w:cs="Times New Roman"/>
          <w:sz w:val="24"/>
          <w:szCs w:val="24"/>
        </w:rPr>
        <w:t xml:space="preserve"> y aunq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ue el art 45 de la ley </w:t>
      </w:r>
      <w:r w:rsidR="009438A9" w:rsidRPr="00636839">
        <w:rPr>
          <w:rFonts w:ascii="Times New Roman" w:hAnsi="Times New Roman" w:cs="Times New Roman"/>
          <w:sz w:val="24"/>
          <w:szCs w:val="24"/>
        </w:rPr>
        <w:t>Orgánica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de </w:t>
      </w:r>
      <w:r w:rsidR="009438A9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 Publica Federal permite que mediante decreto  del Ejecutivo se creen  organismos descentralizados, en  materia de hidrocarburos, el Congreso de la </w:t>
      </w:r>
      <w:r w:rsidR="009438A9" w:rsidRPr="00636839">
        <w:rPr>
          <w:rFonts w:ascii="Times New Roman" w:hAnsi="Times New Roman" w:cs="Times New Roman"/>
          <w:sz w:val="24"/>
          <w:szCs w:val="24"/>
        </w:rPr>
        <w:t>Unión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 tiene una competencia exclusiva que no puede ser sustituida por el Ejecutivo o por el consejo de </w:t>
      </w:r>
      <w:r w:rsidR="009438A9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de Pemex. La eliminación de la competencia del Congreso  en esta materia, implica que un tramo de decisiones importantes  de la industria petrolera escapa  a su influencia, la que jurídicamente </w:t>
      </w:r>
      <w:r w:rsidR="009438A9" w:rsidRPr="00636839">
        <w:rPr>
          <w:rFonts w:ascii="Times New Roman" w:hAnsi="Times New Roman" w:cs="Times New Roman"/>
          <w:sz w:val="24"/>
          <w:szCs w:val="24"/>
        </w:rPr>
        <w:t>está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establecida  en la </w:t>
      </w:r>
      <w:r w:rsidR="009438A9" w:rsidRPr="00636839">
        <w:rPr>
          <w:rFonts w:ascii="Times New Roman" w:hAnsi="Times New Roman" w:cs="Times New Roman"/>
          <w:sz w:val="24"/>
          <w:szCs w:val="24"/>
        </w:rPr>
        <w:t>Constitución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. No puede igualmente olvidarse, que en la revisión de la cuenta </w:t>
      </w:r>
      <w:r w:rsidR="009438A9" w:rsidRPr="00636839">
        <w:rPr>
          <w:rFonts w:ascii="Times New Roman" w:hAnsi="Times New Roman" w:cs="Times New Roman"/>
          <w:sz w:val="24"/>
          <w:szCs w:val="24"/>
        </w:rPr>
        <w:t>pública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 de la federación correspondiente  al año 2007. La Auditoria superior de la </w:t>
      </w:r>
      <w:r w:rsidR="009438A9" w:rsidRPr="00636839">
        <w:rPr>
          <w:rFonts w:ascii="Times New Roman" w:hAnsi="Times New Roman" w:cs="Times New Roman"/>
          <w:sz w:val="24"/>
          <w:szCs w:val="24"/>
        </w:rPr>
        <w:t>Federación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, encontró un esquema empresarial que Pemex  mantiene en el extranjero el que le permite tener sociedades instrumentales en paraísos fiscales, evadir impuestos y reportar </w:t>
      </w:r>
      <w:r w:rsidR="009438A9" w:rsidRPr="00636839">
        <w:rPr>
          <w:rFonts w:ascii="Times New Roman" w:hAnsi="Times New Roman" w:cs="Times New Roman"/>
          <w:sz w:val="24"/>
          <w:szCs w:val="24"/>
        </w:rPr>
        <w:t>pérdidas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millonarias. La Auditoria  Superior de la </w:t>
      </w:r>
      <w:r w:rsidR="009438A9" w:rsidRPr="00636839">
        <w:rPr>
          <w:rFonts w:ascii="Times New Roman" w:hAnsi="Times New Roman" w:cs="Times New Roman"/>
          <w:sz w:val="24"/>
          <w:szCs w:val="24"/>
        </w:rPr>
        <w:t>Federación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 señala que el organismo descentralizado cuenta  con 25 </w:t>
      </w:r>
      <w:r w:rsidR="009438A9" w:rsidRPr="00636839">
        <w:rPr>
          <w:rFonts w:ascii="Times New Roman" w:hAnsi="Times New Roman" w:cs="Times New Roman"/>
          <w:sz w:val="24"/>
          <w:szCs w:val="24"/>
        </w:rPr>
        <w:t>compañías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privadas, en </w:t>
      </w:r>
      <w:r w:rsidR="009438A9" w:rsidRPr="00636839">
        <w:rPr>
          <w:rFonts w:ascii="Times New Roman" w:hAnsi="Times New Roman" w:cs="Times New Roman"/>
          <w:sz w:val="24"/>
          <w:szCs w:val="24"/>
        </w:rPr>
        <w:t>México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y en distintos países del mundo, que no se constituyeron </w:t>
      </w:r>
      <w:r w:rsidR="009438A9" w:rsidRPr="00636839">
        <w:rPr>
          <w:rFonts w:ascii="Times New Roman" w:hAnsi="Times New Roman" w:cs="Times New Roman"/>
          <w:sz w:val="24"/>
          <w:szCs w:val="24"/>
        </w:rPr>
        <w:t>como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empresas paraestatales y que por lo mismo no existen mecanismos suficientes para fiscalizarlas. También Pemex, en el </w:t>
      </w:r>
      <w:r w:rsidR="009438A9" w:rsidRPr="00636839">
        <w:rPr>
          <w:rFonts w:ascii="Times New Roman" w:hAnsi="Times New Roman" w:cs="Times New Roman"/>
          <w:sz w:val="24"/>
          <w:szCs w:val="24"/>
        </w:rPr>
        <w:t>artículo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19 de la Ley de </w:t>
      </w:r>
      <w:r w:rsidR="009438A9" w:rsidRPr="00636839">
        <w:rPr>
          <w:rFonts w:ascii="Times New Roman" w:hAnsi="Times New Roman" w:cs="Times New Roman"/>
          <w:sz w:val="24"/>
          <w:szCs w:val="24"/>
        </w:rPr>
        <w:t>Petróleos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Mexicanos  establece que el consejo de </w:t>
      </w:r>
      <w:r w:rsidR="009438A9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="00833A55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tendrá las atribuciones siguientes: aprobar, a solicitud del Director General la propuesta de </w:t>
      </w:r>
      <w:r w:rsidR="009438A9" w:rsidRPr="00636839">
        <w:rPr>
          <w:rFonts w:ascii="Times New Roman" w:hAnsi="Times New Roman" w:cs="Times New Roman"/>
          <w:sz w:val="24"/>
          <w:szCs w:val="24"/>
        </w:rPr>
        <w:t>Constitución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de organismos subsidiarios  de </w:t>
      </w:r>
      <w:r w:rsidR="009438A9" w:rsidRPr="00636839">
        <w:rPr>
          <w:rFonts w:ascii="Times New Roman" w:hAnsi="Times New Roman" w:cs="Times New Roman"/>
          <w:sz w:val="24"/>
          <w:szCs w:val="24"/>
        </w:rPr>
        <w:t>Petróleos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Mexicanos para la realización de actividades estratégicas, </w:t>
      </w:r>
      <w:r w:rsidR="009438A9" w:rsidRPr="00636839">
        <w:rPr>
          <w:rFonts w:ascii="Times New Roman" w:hAnsi="Times New Roman" w:cs="Times New Roman"/>
          <w:sz w:val="24"/>
          <w:szCs w:val="24"/>
        </w:rPr>
        <w:t>así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como los demás actos que deriven  del </w:t>
      </w:r>
      <w:r w:rsidR="009438A9" w:rsidRPr="00636839">
        <w:rPr>
          <w:rFonts w:ascii="Times New Roman" w:hAnsi="Times New Roman" w:cs="Times New Roman"/>
          <w:sz w:val="24"/>
          <w:szCs w:val="24"/>
        </w:rPr>
        <w:t>artículo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16 de la Ley Federal de Entidades Paraestatales y los aplicables de su reglamento a efecto de someterlos a la consideración  del Titular del Ejecutivo Federal  y  Aprobar  a solicitud del Director General, la constitución de empresas filiales  bajo el control de </w:t>
      </w:r>
      <w:r w:rsidR="009438A9" w:rsidRPr="00636839">
        <w:rPr>
          <w:rFonts w:ascii="Times New Roman" w:hAnsi="Times New Roman" w:cs="Times New Roman"/>
          <w:sz w:val="24"/>
          <w:szCs w:val="24"/>
        </w:rPr>
        <w:t>Petróleos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Mexicanos, o de sus organismos subsidiarios, consideradas entidades paraestatales, </w:t>
      </w:r>
      <w:r w:rsidR="009438A9" w:rsidRPr="00636839">
        <w:rPr>
          <w:rFonts w:ascii="Times New Roman" w:hAnsi="Times New Roman" w:cs="Times New Roman"/>
          <w:sz w:val="24"/>
          <w:szCs w:val="24"/>
        </w:rPr>
        <w:t>así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como los demás actos previstos  en el </w:t>
      </w:r>
      <w:r w:rsidR="009438A9" w:rsidRPr="00636839">
        <w:rPr>
          <w:rFonts w:ascii="Times New Roman" w:hAnsi="Times New Roman" w:cs="Times New Roman"/>
          <w:sz w:val="24"/>
          <w:szCs w:val="24"/>
        </w:rPr>
        <w:t>artículo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32 de la Ley Federal de  las Entidades Paraestatales, sin </w:t>
      </w:r>
      <w:r w:rsidR="009438A9" w:rsidRPr="00636839">
        <w:rPr>
          <w:rFonts w:ascii="Times New Roman" w:hAnsi="Times New Roman" w:cs="Times New Roman"/>
          <w:sz w:val="24"/>
          <w:szCs w:val="24"/>
        </w:rPr>
        <w:t>sujetarse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para estos efectos  al procedimiento de creación  y </w:t>
      </w:r>
      <w:r w:rsidR="009438A9" w:rsidRPr="00636839">
        <w:rPr>
          <w:rFonts w:ascii="Times New Roman" w:hAnsi="Times New Roman" w:cs="Times New Roman"/>
          <w:sz w:val="24"/>
          <w:szCs w:val="24"/>
        </w:rPr>
        <w:t>extinción</w:t>
      </w:r>
      <w:r w:rsidR="00320DF4" w:rsidRPr="00636839">
        <w:rPr>
          <w:rFonts w:ascii="Times New Roman" w:hAnsi="Times New Roman" w:cs="Times New Roman"/>
          <w:sz w:val="24"/>
          <w:szCs w:val="24"/>
        </w:rPr>
        <w:t xml:space="preserve"> de las mismas previsto en dicha Ley  y su </w:t>
      </w:r>
      <w:r w:rsidR="009438A9" w:rsidRPr="00636839">
        <w:rPr>
          <w:rFonts w:ascii="Times New Roman" w:hAnsi="Times New Roman" w:cs="Times New Roman"/>
          <w:sz w:val="24"/>
          <w:szCs w:val="24"/>
        </w:rPr>
        <w:t>Reglamento</w:t>
      </w:r>
      <w:r w:rsidR="00320DF4" w:rsidRPr="00636839">
        <w:rPr>
          <w:rFonts w:ascii="Times New Roman" w:hAnsi="Times New Roman" w:cs="Times New Roman"/>
          <w:sz w:val="24"/>
          <w:szCs w:val="24"/>
        </w:rPr>
        <w:t>.</w:t>
      </w:r>
    </w:p>
    <w:p w:rsidR="007A23E9" w:rsidRPr="00636839" w:rsidRDefault="007A23E9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2990" w:rsidRPr="00636839" w:rsidRDefault="00CD2990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Adema de mantener </w:t>
      </w:r>
      <w:r w:rsidR="00FC1550" w:rsidRPr="00636839">
        <w:rPr>
          <w:rFonts w:ascii="Times New Roman" w:hAnsi="Times New Roman" w:cs="Times New Roman"/>
          <w:sz w:val="24"/>
          <w:szCs w:val="24"/>
        </w:rPr>
        <w:t>una industria desintegrada gene</w:t>
      </w:r>
      <w:r w:rsidRPr="00636839">
        <w:rPr>
          <w:rFonts w:ascii="Times New Roman" w:hAnsi="Times New Roman" w:cs="Times New Roman"/>
          <w:sz w:val="24"/>
          <w:szCs w:val="24"/>
        </w:rPr>
        <w:t xml:space="preserve">ra </w:t>
      </w:r>
      <w:r w:rsidR="00FC1550" w:rsidRPr="00636839">
        <w:rPr>
          <w:rFonts w:ascii="Times New Roman" w:hAnsi="Times New Roman" w:cs="Times New Roman"/>
          <w:sz w:val="24"/>
          <w:szCs w:val="24"/>
        </w:rPr>
        <w:t>más</w:t>
      </w:r>
      <w:r w:rsidRPr="00636839">
        <w:rPr>
          <w:rFonts w:ascii="Times New Roman" w:hAnsi="Times New Roman" w:cs="Times New Roman"/>
          <w:sz w:val="24"/>
          <w:szCs w:val="24"/>
        </w:rPr>
        <w:t xml:space="preserve"> burocracia  y menos racionalidad en la planeación  y administración de la industria petrolera, igualmente, el esquema desintegrado favorecerá  la corrupción por la complejidad  creciente de las estructuras burocráticas  y la dificultad para los organismos fiscalizadores del Estado de comprender  </w:t>
      </w:r>
      <w:r w:rsidR="00FC1550" w:rsidRPr="00636839">
        <w:rPr>
          <w:rFonts w:ascii="Times New Roman" w:hAnsi="Times New Roman" w:cs="Times New Roman"/>
          <w:sz w:val="24"/>
          <w:szCs w:val="24"/>
        </w:rPr>
        <w:t>más</w:t>
      </w:r>
      <w:r w:rsidRPr="00636839">
        <w:rPr>
          <w:rFonts w:ascii="Times New Roman" w:hAnsi="Times New Roman" w:cs="Times New Roman"/>
          <w:sz w:val="24"/>
          <w:szCs w:val="24"/>
        </w:rPr>
        <w:t xml:space="preserve"> ámbitos administrativos  a vigilar y controlar.</w:t>
      </w:r>
    </w:p>
    <w:p w:rsidR="00CD2990" w:rsidRPr="00636839" w:rsidRDefault="00CD2990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El modelo de subsidiarias y  filiales, facilita la contratación con </w:t>
      </w:r>
      <w:r w:rsidR="00FC1550" w:rsidRPr="00636839">
        <w:rPr>
          <w:rFonts w:ascii="Times New Roman" w:hAnsi="Times New Roman" w:cs="Times New Roman"/>
          <w:sz w:val="24"/>
          <w:szCs w:val="24"/>
        </w:rPr>
        <w:t>más</w:t>
      </w:r>
      <w:r w:rsidRPr="00636839">
        <w:rPr>
          <w:rFonts w:ascii="Times New Roman" w:hAnsi="Times New Roman" w:cs="Times New Roman"/>
          <w:sz w:val="24"/>
          <w:szCs w:val="24"/>
        </w:rPr>
        <w:t xml:space="preserve"> inversionistas  particulares sin los  controles debidos por parte de los organismos fiscalizadores.</w:t>
      </w:r>
    </w:p>
    <w:p w:rsidR="00CD2990" w:rsidRPr="00636839" w:rsidRDefault="00CD2990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La distinción entre subsidiarias  y filiales parece </w:t>
      </w:r>
      <w:r w:rsidR="00FC1550" w:rsidRPr="00636839">
        <w:rPr>
          <w:rFonts w:ascii="Times New Roman" w:hAnsi="Times New Roman" w:cs="Times New Roman"/>
          <w:sz w:val="24"/>
          <w:szCs w:val="24"/>
        </w:rPr>
        <w:t>residir</w:t>
      </w:r>
      <w:r w:rsidRPr="00636839">
        <w:rPr>
          <w:rFonts w:ascii="Times New Roman" w:hAnsi="Times New Roman" w:cs="Times New Roman"/>
          <w:sz w:val="24"/>
          <w:szCs w:val="24"/>
        </w:rPr>
        <w:t xml:space="preserve">  en dos elementos: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 1) el procedimiento de constitución, pues en las subsidiarias se exige  la intervención del Ejecutivo  y en las filiales. 2) el </w:t>
      </w:r>
      <w:r w:rsidR="00FC1550" w:rsidRPr="00636839">
        <w:rPr>
          <w:rFonts w:ascii="Times New Roman" w:hAnsi="Times New Roman" w:cs="Times New Roman"/>
          <w:sz w:val="24"/>
          <w:szCs w:val="24"/>
        </w:rPr>
        <w:t>artículo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 19 señala que las subsidiarias se ocuparan  de las actividades estratégicas y sobre  las filiales no se hace esa mención. No obstante  la diferencia entre unas  y </w:t>
      </w:r>
      <w:r w:rsidR="00FC1550" w:rsidRPr="00636839">
        <w:rPr>
          <w:rFonts w:ascii="Times New Roman" w:hAnsi="Times New Roman" w:cs="Times New Roman"/>
          <w:sz w:val="24"/>
          <w:szCs w:val="24"/>
        </w:rPr>
        <w:t>otras,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 esta parece ser artificial </w:t>
      </w:r>
      <w:r w:rsidR="00FC1550" w:rsidRPr="00636839">
        <w:rPr>
          <w:rFonts w:ascii="Times New Roman" w:hAnsi="Times New Roman" w:cs="Times New Roman"/>
          <w:sz w:val="24"/>
          <w:szCs w:val="24"/>
        </w:rPr>
        <w:t>porque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 de acuerdo al </w:t>
      </w:r>
      <w:r w:rsidR="00FC1550" w:rsidRPr="00636839">
        <w:rPr>
          <w:rFonts w:ascii="Times New Roman" w:hAnsi="Times New Roman" w:cs="Times New Roman"/>
          <w:sz w:val="24"/>
          <w:szCs w:val="24"/>
        </w:rPr>
        <w:t>artículo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 28, </w:t>
      </w:r>
      <w:r w:rsidR="00FC1550" w:rsidRPr="00636839">
        <w:rPr>
          <w:rFonts w:ascii="Times New Roman" w:hAnsi="Times New Roman" w:cs="Times New Roman"/>
          <w:sz w:val="24"/>
          <w:szCs w:val="24"/>
        </w:rPr>
        <w:t>párrafo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 cuarto, de la </w:t>
      </w:r>
      <w:r w:rsidR="00FC1550" w:rsidRPr="00636839">
        <w:rPr>
          <w:rFonts w:ascii="Times New Roman" w:hAnsi="Times New Roman" w:cs="Times New Roman"/>
          <w:sz w:val="24"/>
          <w:szCs w:val="24"/>
        </w:rPr>
        <w:t>Constitución</w:t>
      </w:r>
      <w:r w:rsidR="007949CA" w:rsidRPr="00636839">
        <w:rPr>
          <w:rFonts w:ascii="Times New Roman" w:hAnsi="Times New Roman" w:cs="Times New Roman"/>
          <w:sz w:val="24"/>
          <w:szCs w:val="24"/>
        </w:rPr>
        <w:t xml:space="preserve">, las funciones </w:t>
      </w:r>
      <w:r w:rsidR="007949CA" w:rsidRPr="00636839">
        <w:rPr>
          <w:rFonts w:ascii="Times New Roman" w:hAnsi="Times New Roman" w:cs="Times New Roman"/>
          <w:sz w:val="24"/>
          <w:szCs w:val="24"/>
        </w:rPr>
        <w:lastRenderedPageBreak/>
        <w:t>vinculadas al petróleo, hidrocarburos y petroquímica  básica son funciones estratégicas, y en ese, sentido  las filiales no podrían tener otro propósito. En nuestra opinión las filiales agrandaran  la burocracia de Pemex.</w:t>
      </w:r>
    </w:p>
    <w:p w:rsidR="007949CA" w:rsidRPr="00636839" w:rsidRDefault="007949CA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3) la constitución de un régimen de excepción  que manifiesta </w:t>
      </w:r>
      <w:r w:rsidR="00FC1550" w:rsidRPr="00636839">
        <w:rPr>
          <w:rFonts w:ascii="Times New Roman" w:hAnsi="Times New Roman" w:cs="Times New Roman"/>
          <w:sz w:val="24"/>
          <w:szCs w:val="24"/>
        </w:rPr>
        <w:t>múltiples</w:t>
      </w:r>
      <w:r w:rsidRPr="00636839">
        <w:rPr>
          <w:rFonts w:ascii="Times New Roman" w:hAnsi="Times New Roman" w:cs="Times New Roman"/>
          <w:sz w:val="24"/>
          <w:szCs w:val="24"/>
        </w:rPr>
        <w:t xml:space="preserve">  anticonstitucionalidades. Toda la estructura de ley de petróleos  mexicanos consiste en  intentar hacer caber  en un organismo </w:t>
      </w:r>
      <w:r w:rsidR="00FC1550" w:rsidRPr="00636839">
        <w:rPr>
          <w:rFonts w:ascii="Times New Roman" w:hAnsi="Times New Roman" w:cs="Times New Roman"/>
          <w:sz w:val="24"/>
          <w:szCs w:val="24"/>
        </w:rPr>
        <w:t>público</w:t>
      </w:r>
      <w:r w:rsidRPr="00636839">
        <w:rPr>
          <w:rFonts w:ascii="Times New Roman" w:hAnsi="Times New Roman" w:cs="Times New Roman"/>
          <w:sz w:val="24"/>
          <w:szCs w:val="24"/>
        </w:rPr>
        <w:t xml:space="preserve"> de  la administración </w:t>
      </w:r>
      <w:r w:rsidR="00FC1550" w:rsidRPr="00636839">
        <w:rPr>
          <w:rFonts w:ascii="Times New Roman" w:hAnsi="Times New Roman" w:cs="Times New Roman"/>
          <w:sz w:val="24"/>
          <w:szCs w:val="24"/>
        </w:rPr>
        <w:t>pública</w:t>
      </w:r>
      <w:r w:rsidRPr="00636839">
        <w:rPr>
          <w:rFonts w:ascii="Times New Roman" w:hAnsi="Times New Roman" w:cs="Times New Roman"/>
          <w:sz w:val="24"/>
          <w:szCs w:val="24"/>
        </w:rPr>
        <w:t xml:space="preserve"> descentralizada  a una empresa corporativa. El organismo descentralizado que contara, como ahora con subsidiarias y  filiales, es la forma o el ropaje de un contenido funcional y normativo que se  orienta por la lógica  de la empresa corporativa privada.</w:t>
      </w:r>
    </w:p>
    <w:p w:rsidR="007949CA" w:rsidRPr="00636839" w:rsidRDefault="007949CA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Es </w:t>
      </w:r>
      <w:r w:rsidR="005E131F" w:rsidRPr="00636839">
        <w:rPr>
          <w:rFonts w:ascii="Times New Roman" w:hAnsi="Times New Roman" w:cs="Times New Roman"/>
          <w:sz w:val="24"/>
          <w:szCs w:val="24"/>
        </w:rPr>
        <w:t>decir</w:t>
      </w:r>
      <w:r w:rsidRPr="00636839">
        <w:rPr>
          <w:rFonts w:ascii="Times New Roman" w:hAnsi="Times New Roman" w:cs="Times New Roman"/>
          <w:sz w:val="24"/>
          <w:szCs w:val="24"/>
        </w:rPr>
        <w:t xml:space="preserve"> se trastoca la finalidad y naturaleza  jurídica de los organismos descentralizados del derecho nacional y se constitu</w:t>
      </w:r>
      <w:r w:rsidR="00E806C1" w:rsidRPr="00636839">
        <w:rPr>
          <w:rFonts w:ascii="Times New Roman" w:hAnsi="Times New Roman" w:cs="Times New Roman"/>
          <w:sz w:val="24"/>
          <w:szCs w:val="24"/>
        </w:rPr>
        <w:t xml:space="preserve">ye  al interior de uno de ellos un ser diferente: una empresa corporativa. Por eso la ley contiene tantas  excepciones jurídicas  que no se aplican a los demás organismos  de su especie. Se conforma un régimen de excepción para Pemex  con el </w:t>
      </w:r>
      <w:r w:rsidR="005E131F" w:rsidRPr="00636839">
        <w:rPr>
          <w:rFonts w:ascii="Times New Roman" w:hAnsi="Times New Roman" w:cs="Times New Roman"/>
          <w:sz w:val="24"/>
          <w:szCs w:val="24"/>
        </w:rPr>
        <w:t>propósito</w:t>
      </w:r>
      <w:r w:rsidR="00E806C1" w:rsidRPr="00636839">
        <w:rPr>
          <w:rFonts w:ascii="Times New Roman" w:hAnsi="Times New Roman" w:cs="Times New Roman"/>
          <w:sz w:val="24"/>
          <w:szCs w:val="24"/>
        </w:rPr>
        <w:t xml:space="preserve"> de otorgarle  “autonomía de gestión”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y para modernizar al organismo.</w:t>
      </w:r>
    </w:p>
    <w:p w:rsidR="00352C96" w:rsidRPr="00636839" w:rsidRDefault="005E131F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Así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ley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de petróleos Mexicanos  limita y matiza  los alcances de un sin </w:t>
      </w:r>
      <w:r w:rsidRPr="00636839">
        <w:rPr>
          <w:rFonts w:ascii="Times New Roman" w:hAnsi="Times New Roman" w:cs="Times New Roman"/>
          <w:sz w:val="24"/>
          <w:szCs w:val="24"/>
        </w:rPr>
        <w:t>número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 de leyes administrativas, entre otras, la Ley Federal de las Entidades  Paraestatales; </w:t>
      </w:r>
      <w:r w:rsidRPr="00636839">
        <w:rPr>
          <w:rFonts w:ascii="Times New Roman" w:hAnsi="Times New Roman" w:cs="Times New Roman"/>
          <w:sz w:val="24"/>
          <w:szCs w:val="24"/>
        </w:rPr>
        <w:t>La Ley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Federal de Responsabilidades Administrativas, </w:t>
      </w:r>
      <w:r w:rsidRPr="00636839">
        <w:rPr>
          <w:rFonts w:ascii="Times New Roman" w:hAnsi="Times New Roman" w:cs="Times New Roman"/>
          <w:sz w:val="24"/>
          <w:szCs w:val="24"/>
        </w:rPr>
        <w:t>La ley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Federal de </w:t>
      </w:r>
      <w:r w:rsidRPr="00636839">
        <w:rPr>
          <w:rFonts w:ascii="Times New Roman" w:hAnsi="Times New Roman" w:cs="Times New Roman"/>
          <w:sz w:val="24"/>
          <w:szCs w:val="24"/>
        </w:rPr>
        <w:t>Presupuesto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 Y Responsabilidad Hacendaria, La</w:t>
      </w:r>
      <w:r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352C96" w:rsidRPr="00636839">
        <w:rPr>
          <w:rFonts w:ascii="Times New Roman" w:hAnsi="Times New Roman" w:cs="Times New Roman"/>
          <w:sz w:val="24"/>
          <w:szCs w:val="24"/>
        </w:rPr>
        <w:t>ley de Adquisiciones Arrend</w:t>
      </w:r>
      <w:r w:rsidRPr="00636839">
        <w:rPr>
          <w:rFonts w:ascii="Times New Roman" w:hAnsi="Times New Roman" w:cs="Times New Roman"/>
          <w:sz w:val="24"/>
          <w:szCs w:val="24"/>
        </w:rPr>
        <w:t>a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mientos y </w:t>
      </w:r>
      <w:r w:rsidRPr="00636839">
        <w:rPr>
          <w:rFonts w:ascii="Times New Roman" w:hAnsi="Times New Roman" w:cs="Times New Roman"/>
          <w:sz w:val="24"/>
          <w:szCs w:val="24"/>
        </w:rPr>
        <w:t>Servicios</w:t>
      </w:r>
      <w:r w:rsidR="00352C96" w:rsidRPr="00636839">
        <w:rPr>
          <w:rFonts w:ascii="Times New Roman" w:hAnsi="Times New Roman" w:cs="Times New Roman"/>
          <w:sz w:val="24"/>
          <w:szCs w:val="24"/>
        </w:rPr>
        <w:t xml:space="preserve"> del Sector Publico, La Ley de Obras Publicas y Servicios relacionados con las mismas, las normas legales en materia de endeudamiento, sobre intermediación financiera, se trata de un régimen de excepción  en el derecho Mexicano que </w:t>
      </w:r>
      <w:r w:rsidR="008D747C" w:rsidRPr="00636839">
        <w:rPr>
          <w:rFonts w:ascii="Times New Roman" w:hAnsi="Times New Roman" w:cs="Times New Roman"/>
          <w:sz w:val="24"/>
          <w:szCs w:val="24"/>
        </w:rPr>
        <w:t xml:space="preserve">ninguna </w:t>
      </w:r>
      <w:r w:rsidR="00B34EBB" w:rsidRPr="00636839">
        <w:rPr>
          <w:rFonts w:ascii="Times New Roman" w:hAnsi="Times New Roman" w:cs="Times New Roman"/>
          <w:sz w:val="24"/>
          <w:szCs w:val="24"/>
        </w:rPr>
        <w:t xml:space="preserve">entidad de la administración </w:t>
      </w:r>
      <w:r w:rsidRPr="00636839">
        <w:rPr>
          <w:rFonts w:ascii="Times New Roman" w:hAnsi="Times New Roman" w:cs="Times New Roman"/>
          <w:sz w:val="24"/>
          <w:szCs w:val="24"/>
        </w:rPr>
        <w:t>pública</w:t>
      </w:r>
      <w:r w:rsidR="00B34EBB" w:rsidRPr="00636839">
        <w:rPr>
          <w:rFonts w:ascii="Times New Roman" w:hAnsi="Times New Roman" w:cs="Times New Roman"/>
          <w:sz w:val="24"/>
          <w:szCs w:val="24"/>
        </w:rPr>
        <w:t xml:space="preserve"> centralizada  o descentralizada presenta. El régimen jurídico de Pemex  incorpora reglas de derecho  corporativo, que son de </w:t>
      </w:r>
      <w:r w:rsidRPr="00636839">
        <w:rPr>
          <w:rFonts w:ascii="Times New Roman" w:hAnsi="Times New Roman" w:cs="Times New Roman"/>
          <w:sz w:val="24"/>
          <w:szCs w:val="24"/>
        </w:rPr>
        <w:t>derecho privado y con ello trastoca en buena</w:t>
      </w:r>
      <w:r w:rsidR="00B34EBB" w:rsidRPr="00636839">
        <w:rPr>
          <w:rFonts w:ascii="Times New Roman" w:hAnsi="Times New Roman" w:cs="Times New Roman"/>
          <w:sz w:val="24"/>
          <w:szCs w:val="24"/>
        </w:rPr>
        <w:t xml:space="preserve"> medida de su naturaleza  de organismo de derecho público.</w:t>
      </w:r>
    </w:p>
    <w:p w:rsidR="00B34EBB" w:rsidRPr="00636839" w:rsidRDefault="00B34EB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Aparentemente con el régimen jurídico  de excepción se obtienen ventajas, autonomía y libertad frente  a la Secretaria de Hacienda y </w:t>
      </w:r>
      <w:r w:rsidR="005E131F" w:rsidRPr="00636839">
        <w:rPr>
          <w:rFonts w:ascii="Times New Roman" w:hAnsi="Times New Roman" w:cs="Times New Roman"/>
          <w:sz w:val="24"/>
          <w:szCs w:val="24"/>
        </w:rPr>
        <w:t>Crédito</w:t>
      </w:r>
      <w:r w:rsidRPr="00636839">
        <w:rPr>
          <w:rFonts w:ascii="Times New Roman" w:hAnsi="Times New Roman" w:cs="Times New Roman"/>
          <w:sz w:val="24"/>
          <w:szCs w:val="24"/>
        </w:rPr>
        <w:t xml:space="preserve">  Publico y respecto a la </w:t>
      </w:r>
      <w:r w:rsidR="005E131F" w:rsidRPr="00636839">
        <w:rPr>
          <w:rFonts w:ascii="Times New Roman" w:hAnsi="Times New Roman" w:cs="Times New Roman"/>
          <w:sz w:val="24"/>
          <w:szCs w:val="24"/>
        </w:rPr>
        <w:t>Secretaria</w:t>
      </w:r>
      <w:r w:rsidRPr="00636839">
        <w:rPr>
          <w:rFonts w:ascii="Times New Roman" w:hAnsi="Times New Roman" w:cs="Times New Roman"/>
          <w:sz w:val="24"/>
          <w:szCs w:val="24"/>
        </w:rPr>
        <w:t xml:space="preserve"> de la </w:t>
      </w:r>
      <w:r w:rsidR="005E131F" w:rsidRPr="00636839">
        <w:rPr>
          <w:rFonts w:ascii="Times New Roman" w:hAnsi="Times New Roman" w:cs="Times New Roman"/>
          <w:sz w:val="24"/>
          <w:szCs w:val="24"/>
        </w:rPr>
        <w:t>Función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Publica, entre otras dependencias </w:t>
      </w:r>
      <w:r w:rsidR="005E131F" w:rsidRPr="00636839">
        <w:rPr>
          <w:rFonts w:ascii="Times New Roman" w:hAnsi="Times New Roman" w:cs="Times New Roman"/>
          <w:sz w:val="24"/>
          <w:szCs w:val="24"/>
        </w:rPr>
        <w:t>públicas</w:t>
      </w:r>
      <w:r w:rsidRPr="00636839">
        <w:rPr>
          <w:rFonts w:ascii="Times New Roman" w:hAnsi="Times New Roman" w:cs="Times New Roman"/>
          <w:sz w:val="24"/>
          <w:szCs w:val="24"/>
        </w:rPr>
        <w:t xml:space="preserve">. Sin embargo, el régimen jurídico de excepción  otorga a Pemex competencias jurídicas francamente anticonstitucionales. Entre otras, se permite a Pemex,  en el </w:t>
      </w:r>
      <w:r w:rsidR="005E131F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44, </w:t>
      </w:r>
      <w:r w:rsidR="005E131F" w:rsidRPr="00636839">
        <w:rPr>
          <w:rFonts w:ascii="Times New Roman" w:hAnsi="Times New Roman" w:cs="Times New Roman"/>
          <w:sz w:val="24"/>
          <w:szCs w:val="24"/>
        </w:rPr>
        <w:t>fracción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II de la Ley de </w:t>
      </w:r>
      <w:r w:rsidR="005E131F" w:rsidRPr="00636839">
        <w:rPr>
          <w:rFonts w:ascii="Times New Roman" w:hAnsi="Times New Roman" w:cs="Times New Roman"/>
          <w:sz w:val="24"/>
          <w:szCs w:val="24"/>
        </w:rPr>
        <w:t>Petróleos</w:t>
      </w:r>
      <w:r w:rsidRPr="00636839">
        <w:rPr>
          <w:rFonts w:ascii="Times New Roman" w:hAnsi="Times New Roman" w:cs="Times New Roman"/>
          <w:sz w:val="24"/>
          <w:szCs w:val="24"/>
        </w:rPr>
        <w:t xml:space="preserve"> Mexicanos Negociar  y contratar deuda externa, facultad exclusiva del titular del Ejecutivo conforme a las Bases del Congreso, según lo prevé el articulo 73 </w:t>
      </w:r>
      <w:r w:rsidR="005E131F" w:rsidRPr="00636839">
        <w:rPr>
          <w:rFonts w:ascii="Times New Roman" w:hAnsi="Times New Roman" w:cs="Times New Roman"/>
          <w:sz w:val="24"/>
          <w:szCs w:val="24"/>
        </w:rPr>
        <w:t>fracción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VIII de la constitución se otorga al consejo de </w:t>
      </w:r>
      <w:r w:rsidR="005E131F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de Pemex  en el </w:t>
      </w:r>
      <w:r w:rsidR="005E131F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19 </w:t>
      </w:r>
      <w:r w:rsidR="005E131F" w:rsidRPr="00636839">
        <w:rPr>
          <w:rFonts w:ascii="Times New Roman" w:hAnsi="Times New Roman" w:cs="Times New Roman"/>
          <w:sz w:val="24"/>
          <w:szCs w:val="24"/>
        </w:rPr>
        <w:t>fracción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 IV.2 inciso J de la ley de petróleos Mexicanos, competencias para regular adquisiciones que son atribuciones del Congreso de la </w:t>
      </w:r>
      <w:r w:rsidR="005E131F" w:rsidRPr="00636839">
        <w:rPr>
          <w:rFonts w:ascii="Times New Roman" w:hAnsi="Times New Roman" w:cs="Times New Roman"/>
          <w:sz w:val="24"/>
          <w:szCs w:val="24"/>
        </w:rPr>
        <w:t>Unión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, según lo estipula el </w:t>
      </w:r>
      <w:r w:rsidR="005E131F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134 de la </w:t>
      </w:r>
      <w:r w:rsidR="005E131F" w:rsidRPr="00636839">
        <w:rPr>
          <w:rFonts w:ascii="Times New Roman" w:hAnsi="Times New Roman" w:cs="Times New Roman"/>
          <w:sz w:val="24"/>
          <w:szCs w:val="24"/>
        </w:rPr>
        <w:t>Constitución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, se conceden privilegios  a los consejeros profesionales del Consejo de </w:t>
      </w:r>
      <w:r w:rsidR="005E131F" w:rsidRPr="00636839">
        <w:rPr>
          <w:rFonts w:ascii="Times New Roman" w:hAnsi="Times New Roman" w:cs="Times New Roman"/>
          <w:sz w:val="24"/>
          <w:szCs w:val="24"/>
        </w:rPr>
        <w:t>Administración</w:t>
      </w:r>
      <w:r w:rsidRPr="00636839">
        <w:rPr>
          <w:rFonts w:ascii="Times New Roman" w:hAnsi="Times New Roman" w:cs="Times New Roman"/>
          <w:sz w:val="24"/>
          <w:szCs w:val="24"/>
        </w:rPr>
        <w:t xml:space="preserve"> previstas en el </w:t>
      </w:r>
      <w:r w:rsidR="005E131F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43 de la Ley de </w:t>
      </w:r>
      <w:r w:rsidR="005E131F" w:rsidRPr="00636839">
        <w:rPr>
          <w:rFonts w:ascii="Times New Roman" w:hAnsi="Times New Roman" w:cs="Times New Roman"/>
          <w:sz w:val="24"/>
          <w:szCs w:val="24"/>
        </w:rPr>
        <w:t>Petróleos</w:t>
      </w:r>
      <w:r w:rsidRPr="00636839">
        <w:rPr>
          <w:rFonts w:ascii="Times New Roman" w:hAnsi="Times New Roman" w:cs="Times New Roman"/>
          <w:sz w:val="24"/>
          <w:szCs w:val="24"/>
        </w:rPr>
        <w:t xml:space="preserve"> Mexicanos, cuentan con fianzas y seguros pagados  por la paraestatal que sirvan para indemnizar  a terceros en caso de responsabilidad</w:t>
      </w:r>
      <w:r w:rsidR="00BE6001" w:rsidRPr="00636839">
        <w:rPr>
          <w:rFonts w:ascii="Times New Roman" w:hAnsi="Times New Roman" w:cs="Times New Roman"/>
          <w:sz w:val="24"/>
          <w:szCs w:val="24"/>
        </w:rPr>
        <w:t xml:space="preserve">, contrarios al </w:t>
      </w:r>
      <w:r w:rsidR="005E131F" w:rsidRPr="00636839">
        <w:rPr>
          <w:rFonts w:ascii="Times New Roman" w:hAnsi="Times New Roman" w:cs="Times New Roman"/>
          <w:sz w:val="24"/>
          <w:szCs w:val="24"/>
        </w:rPr>
        <w:t>título</w:t>
      </w:r>
      <w:r w:rsidR="00BE6001" w:rsidRPr="00636839">
        <w:rPr>
          <w:rFonts w:ascii="Times New Roman" w:hAnsi="Times New Roman" w:cs="Times New Roman"/>
          <w:sz w:val="24"/>
          <w:szCs w:val="24"/>
        </w:rPr>
        <w:t xml:space="preserve"> cuarto de la </w:t>
      </w:r>
      <w:r w:rsidR="005E131F" w:rsidRPr="00636839">
        <w:rPr>
          <w:rFonts w:ascii="Times New Roman" w:hAnsi="Times New Roman" w:cs="Times New Roman"/>
          <w:sz w:val="24"/>
          <w:szCs w:val="24"/>
        </w:rPr>
        <w:t>Constitución</w:t>
      </w:r>
      <w:r w:rsidR="00BE6001" w:rsidRPr="00636839">
        <w:rPr>
          <w:rFonts w:ascii="Times New Roman" w:hAnsi="Times New Roman" w:cs="Times New Roman"/>
          <w:sz w:val="24"/>
          <w:szCs w:val="24"/>
        </w:rPr>
        <w:t xml:space="preserve">  y al principio de igualdad  en la  aplicación de la ley contemplado, entre otros, por los artículos. 1º, 13</w:t>
      </w:r>
      <w:r w:rsidR="005E131F" w:rsidRPr="00636839">
        <w:rPr>
          <w:rFonts w:ascii="Times New Roman" w:hAnsi="Times New Roman" w:cs="Times New Roman"/>
          <w:sz w:val="24"/>
          <w:szCs w:val="24"/>
        </w:rPr>
        <w:t>, 109, y, 113</w:t>
      </w:r>
      <w:r w:rsidR="00BE6001" w:rsidRPr="00636839">
        <w:rPr>
          <w:rFonts w:ascii="Times New Roman" w:hAnsi="Times New Roman" w:cs="Times New Roman"/>
          <w:sz w:val="24"/>
          <w:szCs w:val="24"/>
        </w:rPr>
        <w:t xml:space="preserve">, de la </w:t>
      </w:r>
      <w:r w:rsidR="005E131F" w:rsidRPr="00636839">
        <w:rPr>
          <w:rFonts w:ascii="Times New Roman" w:hAnsi="Times New Roman" w:cs="Times New Roman"/>
          <w:sz w:val="24"/>
          <w:szCs w:val="24"/>
        </w:rPr>
        <w:t>Constitución</w:t>
      </w:r>
      <w:r w:rsidR="00BE6001" w:rsidRPr="00636839">
        <w:rPr>
          <w:rFonts w:ascii="Times New Roman" w:hAnsi="Times New Roman" w:cs="Times New Roman"/>
          <w:sz w:val="24"/>
          <w:szCs w:val="24"/>
        </w:rPr>
        <w:t xml:space="preserve">, en este caso, respecto al resto de los servidores públicos  del país, entre muchas </w:t>
      </w:r>
      <w:r w:rsidR="005E131F" w:rsidRPr="00636839">
        <w:rPr>
          <w:rFonts w:ascii="Times New Roman" w:hAnsi="Times New Roman" w:cs="Times New Roman"/>
          <w:sz w:val="24"/>
          <w:szCs w:val="24"/>
        </w:rPr>
        <w:t>más</w:t>
      </w:r>
      <w:r w:rsidR="00BE6001" w:rsidRPr="00636839">
        <w:rPr>
          <w:rFonts w:ascii="Times New Roman" w:hAnsi="Times New Roman" w:cs="Times New Roman"/>
          <w:sz w:val="24"/>
          <w:szCs w:val="24"/>
        </w:rPr>
        <w:t xml:space="preserve">  atribuciones que riñen con los preceptos  constitucionales.</w:t>
      </w:r>
    </w:p>
    <w:p w:rsidR="00C64D82" w:rsidRPr="00636839" w:rsidRDefault="00C64D82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4)posibilidad de aplicación del derecho extranjero y de los tribunales extranjeros, lo que </w:t>
      </w:r>
      <w:r w:rsidR="005E131F" w:rsidRPr="00636839">
        <w:rPr>
          <w:rFonts w:ascii="Times New Roman" w:hAnsi="Times New Roman" w:cs="Times New Roman"/>
          <w:sz w:val="24"/>
          <w:szCs w:val="24"/>
        </w:rPr>
        <w:t>infringe</w:t>
      </w:r>
      <w:r w:rsidRPr="00636839">
        <w:rPr>
          <w:rFonts w:ascii="Times New Roman" w:hAnsi="Times New Roman" w:cs="Times New Roman"/>
          <w:sz w:val="24"/>
          <w:szCs w:val="24"/>
        </w:rPr>
        <w:t xml:space="preserve"> el principio  de supremacía constitucional y limita las competencia del Poder Judicial Federal, violentando con ello,  los artículos, 1º,25,27,28,103,104,107,y,133 de la constitución. Por una parte  el párrafo segundo del </w:t>
      </w:r>
      <w:r w:rsidR="005E131F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6º. De la Ley Reglamentaria del </w:t>
      </w:r>
      <w:r w:rsidR="005E131F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27 Constitucional  en el Ramo del  </w:t>
      </w:r>
      <w:r w:rsidR="005E131F" w:rsidRPr="00636839">
        <w:rPr>
          <w:rFonts w:ascii="Times New Roman" w:hAnsi="Times New Roman" w:cs="Times New Roman"/>
          <w:sz w:val="24"/>
          <w:szCs w:val="24"/>
        </w:rPr>
        <w:t>Petróleo</w:t>
      </w:r>
      <w:r w:rsidRPr="00636839">
        <w:rPr>
          <w:rFonts w:ascii="Times New Roman" w:hAnsi="Times New Roman" w:cs="Times New Roman"/>
          <w:sz w:val="24"/>
          <w:szCs w:val="24"/>
        </w:rPr>
        <w:t xml:space="preserve">, establece que: “petróleos Mexicanos no se someterá, en ningún caso a jurisdicciones,  extranjeras tratándose de controversias  referidas a contratos de obras  y </w:t>
      </w:r>
      <w:r w:rsidRPr="00636839">
        <w:rPr>
          <w:rFonts w:ascii="Times New Roman" w:hAnsi="Times New Roman" w:cs="Times New Roman"/>
          <w:sz w:val="24"/>
          <w:szCs w:val="24"/>
        </w:rPr>
        <w:lastRenderedPageBreak/>
        <w:t xml:space="preserve">prestación </w:t>
      </w:r>
      <w:r w:rsidR="005E131F" w:rsidRPr="00636839">
        <w:rPr>
          <w:rFonts w:ascii="Times New Roman" w:hAnsi="Times New Roman" w:cs="Times New Roman"/>
          <w:sz w:val="24"/>
          <w:szCs w:val="24"/>
        </w:rPr>
        <w:t xml:space="preserve"> de servicios en territorio</w:t>
      </w:r>
      <w:r w:rsidRPr="00636839">
        <w:rPr>
          <w:rFonts w:ascii="Times New Roman" w:hAnsi="Times New Roman" w:cs="Times New Roman"/>
          <w:sz w:val="24"/>
          <w:szCs w:val="24"/>
        </w:rPr>
        <w:t xml:space="preserve"> nacional,  y en las zonas en donde la nación  ejerce soberanía, jurisdicción y competencia” pero  por otra, el articulo 72 </w:t>
      </w:r>
      <w:r w:rsidR="00B7023C" w:rsidRPr="00636839">
        <w:rPr>
          <w:rFonts w:ascii="Times New Roman" w:hAnsi="Times New Roman" w:cs="Times New Roman"/>
          <w:sz w:val="24"/>
          <w:szCs w:val="24"/>
        </w:rPr>
        <w:t>párrafo</w:t>
      </w:r>
      <w:r w:rsidRPr="00636839">
        <w:rPr>
          <w:rFonts w:ascii="Times New Roman" w:hAnsi="Times New Roman" w:cs="Times New Roman"/>
          <w:sz w:val="24"/>
          <w:szCs w:val="24"/>
        </w:rPr>
        <w:t xml:space="preserve"> segundo  de la Ley de </w:t>
      </w:r>
      <w:r w:rsidR="00B7023C" w:rsidRPr="00636839">
        <w:rPr>
          <w:rFonts w:ascii="Times New Roman" w:hAnsi="Times New Roman" w:cs="Times New Roman"/>
          <w:sz w:val="24"/>
          <w:szCs w:val="24"/>
        </w:rPr>
        <w:t>Petróleos</w:t>
      </w:r>
      <w:r w:rsidRPr="00636839">
        <w:rPr>
          <w:rFonts w:ascii="Times New Roman" w:hAnsi="Times New Roman" w:cs="Times New Roman"/>
          <w:sz w:val="24"/>
          <w:szCs w:val="24"/>
        </w:rPr>
        <w:t xml:space="preserve"> Mexicanos  indica:</w:t>
      </w:r>
      <w:r w:rsidR="00F54F47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B7023C" w:rsidRPr="00636839">
        <w:rPr>
          <w:rFonts w:ascii="Times New Roman" w:hAnsi="Times New Roman" w:cs="Times New Roman"/>
          <w:sz w:val="24"/>
          <w:szCs w:val="24"/>
        </w:rPr>
        <w:t>Tratándose</w:t>
      </w:r>
      <w:r w:rsidR="00F54F47" w:rsidRPr="00636839">
        <w:rPr>
          <w:rFonts w:ascii="Times New Roman" w:hAnsi="Times New Roman" w:cs="Times New Roman"/>
          <w:sz w:val="24"/>
          <w:szCs w:val="24"/>
        </w:rPr>
        <w:t xml:space="preserve"> de acto</w:t>
      </w:r>
      <w:r w:rsidR="00961B50">
        <w:rPr>
          <w:rFonts w:ascii="Times New Roman" w:hAnsi="Times New Roman" w:cs="Times New Roman"/>
          <w:sz w:val="24"/>
          <w:szCs w:val="24"/>
        </w:rPr>
        <w:t>s</w:t>
      </w:r>
      <w:r w:rsidR="00F54F47" w:rsidRPr="00636839">
        <w:rPr>
          <w:rFonts w:ascii="Times New Roman" w:hAnsi="Times New Roman" w:cs="Times New Roman"/>
          <w:sz w:val="24"/>
          <w:szCs w:val="24"/>
        </w:rPr>
        <w:t xml:space="preserve"> jurídicos  de carácter internacional,  </w:t>
      </w:r>
      <w:r w:rsidR="00B7023C" w:rsidRPr="00636839">
        <w:rPr>
          <w:rFonts w:ascii="Times New Roman" w:hAnsi="Times New Roman" w:cs="Times New Roman"/>
          <w:sz w:val="24"/>
          <w:szCs w:val="24"/>
        </w:rPr>
        <w:t>Petróleos</w:t>
      </w:r>
      <w:r w:rsidR="00F54F47" w:rsidRPr="00636839">
        <w:rPr>
          <w:rFonts w:ascii="Times New Roman" w:hAnsi="Times New Roman" w:cs="Times New Roman"/>
          <w:sz w:val="24"/>
          <w:szCs w:val="24"/>
        </w:rPr>
        <w:t xml:space="preserve"> Mexicanos, y sus organismos subsidiarios podrán convenir la </w:t>
      </w:r>
      <w:r w:rsidR="00B7023C" w:rsidRPr="00636839">
        <w:rPr>
          <w:rFonts w:ascii="Times New Roman" w:hAnsi="Times New Roman" w:cs="Times New Roman"/>
          <w:sz w:val="24"/>
          <w:szCs w:val="24"/>
        </w:rPr>
        <w:t>aplicación</w:t>
      </w:r>
      <w:r w:rsidR="00F54F47" w:rsidRPr="00636839">
        <w:rPr>
          <w:rFonts w:ascii="Times New Roman" w:hAnsi="Times New Roman" w:cs="Times New Roman"/>
          <w:sz w:val="24"/>
          <w:szCs w:val="24"/>
        </w:rPr>
        <w:t xml:space="preserve"> de  derecho extranjero, la jurisdicción de tribunales extranjeros  en asuntos mercantiles, y celebrar acuerdos </w:t>
      </w:r>
      <w:r w:rsidR="004B03AF" w:rsidRPr="00636839">
        <w:rPr>
          <w:rFonts w:ascii="Times New Roman" w:hAnsi="Times New Roman" w:cs="Times New Roman"/>
          <w:sz w:val="24"/>
          <w:szCs w:val="24"/>
        </w:rPr>
        <w:t xml:space="preserve">arbitrales cuando </w:t>
      </w:r>
      <w:r w:rsidR="00B7023C" w:rsidRPr="00636839">
        <w:rPr>
          <w:rFonts w:ascii="Times New Roman" w:hAnsi="Times New Roman" w:cs="Times New Roman"/>
          <w:sz w:val="24"/>
          <w:szCs w:val="24"/>
        </w:rPr>
        <w:t>así</w:t>
      </w:r>
      <w:r w:rsidR="004B03AF" w:rsidRPr="00636839">
        <w:rPr>
          <w:rFonts w:ascii="Times New Roman" w:hAnsi="Times New Roman" w:cs="Times New Roman"/>
          <w:sz w:val="24"/>
          <w:szCs w:val="24"/>
        </w:rPr>
        <w:t xml:space="preserve"> convenga al mejor cumplimiento  de su objeto.</w:t>
      </w:r>
      <w:r w:rsidR="00BA0E00" w:rsidRPr="00636839">
        <w:rPr>
          <w:rFonts w:ascii="Times New Roman" w:hAnsi="Times New Roman" w:cs="Times New Roman"/>
          <w:sz w:val="24"/>
          <w:szCs w:val="24"/>
        </w:rPr>
        <w:t xml:space="preserve"> Es decir, si es posible la aplicación del derecho extranjero y la intervención de tribunales extranjeros</w:t>
      </w:r>
      <w:r w:rsidR="001516C8" w:rsidRPr="00636839">
        <w:rPr>
          <w:rFonts w:ascii="Times New Roman" w:hAnsi="Times New Roman" w:cs="Times New Roman"/>
          <w:sz w:val="24"/>
          <w:szCs w:val="24"/>
        </w:rPr>
        <w:t xml:space="preserve">, amén  de la </w:t>
      </w:r>
      <w:r w:rsidR="00B7023C" w:rsidRPr="00636839">
        <w:rPr>
          <w:rFonts w:ascii="Times New Roman" w:hAnsi="Times New Roman" w:cs="Times New Roman"/>
          <w:sz w:val="24"/>
          <w:szCs w:val="24"/>
        </w:rPr>
        <w:t>participación</w:t>
      </w:r>
      <w:r w:rsidR="001516C8" w:rsidRPr="00636839">
        <w:rPr>
          <w:rFonts w:ascii="Times New Roman" w:hAnsi="Times New Roman" w:cs="Times New Roman"/>
          <w:sz w:val="24"/>
          <w:szCs w:val="24"/>
        </w:rPr>
        <w:t xml:space="preserve"> en procedimientos arbitrales  en el extranjero. Debe señalarse que por,  “actos jurídicos de carácter internacional” se entiende a todos aquellos que se rigen  ya sea por el derecho internacional </w:t>
      </w:r>
      <w:r w:rsidR="00B7023C" w:rsidRPr="00636839">
        <w:rPr>
          <w:rFonts w:ascii="Times New Roman" w:hAnsi="Times New Roman" w:cs="Times New Roman"/>
          <w:sz w:val="24"/>
          <w:szCs w:val="24"/>
        </w:rPr>
        <w:t>público</w:t>
      </w:r>
      <w:r w:rsidR="001516C8" w:rsidRPr="00636839">
        <w:rPr>
          <w:rFonts w:ascii="Times New Roman" w:hAnsi="Times New Roman" w:cs="Times New Roman"/>
          <w:sz w:val="24"/>
          <w:szCs w:val="24"/>
        </w:rPr>
        <w:t xml:space="preserve">, pero principalmente por el  derecho internacional privado. Un acto jurídico de derecho internacional  privado puede estar referido a cualquier acto jurídico en donde participe  un extranjero, esto es, cualquier contrato o convenio entre </w:t>
      </w:r>
      <w:r w:rsidR="00B7023C" w:rsidRPr="00636839">
        <w:rPr>
          <w:rFonts w:ascii="Times New Roman" w:hAnsi="Times New Roman" w:cs="Times New Roman"/>
          <w:sz w:val="24"/>
          <w:szCs w:val="24"/>
        </w:rPr>
        <w:t>Pemex,</w:t>
      </w:r>
      <w:r w:rsidR="001516C8" w:rsidRPr="00636839">
        <w:rPr>
          <w:rFonts w:ascii="Times New Roman" w:hAnsi="Times New Roman" w:cs="Times New Roman"/>
          <w:sz w:val="24"/>
          <w:szCs w:val="24"/>
        </w:rPr>
        <w:t xml:space="preserve"> sus  subsidiarias y algún contratista extranjero. Por “asuntos mercantiles”, según 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="001516C8" w:rsidRPr="00636839">
        <w:rPr>
          <w:rFonts w:ascii="Times New Roman" w:hAnsi="Times New Roman" w:cs="Times New Roman"/>
          <w:sz w:val="24"/>
          <w:szCs w:val="24"/>
        </w:rPr>
        <w:t xml:space="preserve"> 12 de la Ley Reglamentaria del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="001516C8" w:rsidRPr="00636839">
        <w:rPr>
          <w:rFonts w:ascii="Times New Roman" w:hAnsi="Times New Roman" w:cs="Times New Roman"/>
          <w:sz w:val="24"/>
          <w:szCs w:val="24"/>
        </w:rPr>
        <w:t xml:space="preserve"> 27  en el Ramo del </w:t>
      </w:r>
      <w:r w:rsidR="00B7023C" w:rsidRPr="00636839">
        <w:rPr>
          <w:rFonts w:ascii="Times New Roman" w:hAnsi="Times New Roman" w:cs="Times New Roman"/>
          <w:sz w:val="24"/>
          <w:szCs w:val="24"/>
        </w:rPr>
        <w:t>Petróleo</w:t>
      </w:r>
      <w:r w:rsidR="001516C8" w:rsidRPr="00636839">
        <w:rPr>
          <w:rFonts w:ascii="Times New Roman" w:hAnsi="Times New Roman" w:cs="Times New Roman"/>
          <w:sz w:val="24"/>
          <w:szCs w:val="24"/>
        </w:rPr>
        <w:t>, se comprenden todos los que tienen que ver con la industria  petrolera, desde la exploración hasta las ventas de primera mano.</w:t>
      </w:r>
    </w:p>
    <w:p w:rsidR="00475303" w:rsidRPr="00636839" w:rsidRDefault="00181E5A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6º de la Ley Reglamentaria  del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27 Constitucional en el ramo del </w:t>
      </w:r>
      <w:r w:rsidR="00B7023C" w:rsidRPr="00636839">
        <w:rPr>
          <w:rFonts w:ascii="Times New Roman" w:hAnsi="Times New Roman" w:cs="Times New Roman"/>
          <w:sz w:val="24"/>
          <w:szCs w:val="24"/>
        </w:rPr>
        <w:t>Petróleo</w:t>
      </w:r>
      <w:r w:rsidRPr="00636839">
        <w:rPr>
          <w:rFonts w:ascii="Times New Roman" w:hAnsi="Times New Roman" w:cs="Times New Roman"/>
          <w:sz w:val="24"/>
          <w:szCs w:val="24"/>
        </w:rPr>
        <w:t xml:space="preserve">  y 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Pr="00636839">
        <w:rPr>
          <w:rFonts w:ascii="Times New Roman" w:hAnsi="Times New Roman" w:cs="Times New Roman"/>
          <w:sz w:val="24"/>
          <w:szCs w:val="24"/>
        </w:rPr>
        <w:t xml:space="preserve"> 72, párrafo segundo, 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de la Ley de </w:t>
      </w:r>
      <w:r w:rsidR="00B7023C" w:rsidRPr="00636839">
        <w:rPr>
          <w:rFonts w:ascii="Times New Roman" w:hAnsi="Times New Roman" w:cs="Times New Roman"/>
          <w:sz w:val="24"/>
          <w:szCs w:val="24"/>
        </w:rPr>
        <w:t>Petróleos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Mexicanos, pueden dar lugar a antinomias  jurídicas, que tendrían  que resolverse aplicando, entre otros, los criterios de jerarquía  y especialidad, es decir, en </w:t>
      </w:r>
      <w:r w:rsidR="00B7023C" w:rsidRPr="00636839">
        <w:rPr>
          <w:rFonts w:ascii="Times New Roman" w:hAnsi="Times New Roman" w:cs="Times New Roman"/>
          <w:sz w:val="24"/>
          <w:szCs w:val="24"/>
        </w:rPr>
        <w:t>principio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prefiriendo la aplicación de  Ley que  prohíbe la aplicación del derecho y tribunales extranjeros por el carácter  estratégico de la industria petrolera establecida  en el párrafo 4º del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28  de la </w:t>
      </w:r>
      <w:r w:rsidR="00B7023C" w:rsidRPr="00636839">
        <w:rPr>
          <w:rFonts w:ascii="Times New Roman" w:hAnsi="Times New Roman" w:cs="Times New Roman"/>
          <w:sz w:val="24"/>
          <w:szCs w:val="24"/>
        </w:rPr>
        <w:t>Constitución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 y </w:t>
      </w:r>
      <w:r w:rsidR="00B7023C" w:rsidRPr="00636839">
        <w:rPr>
          <w:rFonts w:ascii="Times New Roman" w:hAnsi="Times New Roman" w:cs="Times New Roman"/>
          <w:sz w:val="24"/>
          <w:szCs w:val="24"/>
        </w:rPr>
        <w:t>por qué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el párrafo noveno  </w:t>
      </w:r>
      <w:r w:rsidR="00B7023C" w:rsidRPr="00636839">
        <w:rPr>
          <w:rFonts w:ascii="Times New Roman" w:hAnsi="Times New Roman" w:cs="Times New Roman"/>
          <w:sz w:val="24"/>
          <w:szCs w:val="24"/>
        </w:rPr>
        <w:t>fracción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I del </w:t>
      </w:r>
      <w:r w:rsidR="00B7023C" w:rsidRPr="00636839">
        <w:rPr>
          <w:rFonts w:ascii="Times New Roman" w:hAnsi="Times New Roman" w:cs="Times New Roman"/>
          <w:sz w:val="24"/>
          <w:szCs w:val="24"/>
        </w:rPr>
        <w:t>artículo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27  de la Ley Fundamental, que establece la </w:t>
      </w:r>
      <w:r w:rsidR="00B7023C" w:rsidRPr="00636839">
        <w:rPr>
          <w:rFonts w:ascii="Times New Roman" w:hAnsi="Times New Roman" w:cs="Times New Roman"/>
          <w:sz w:val="24"/>
          <w:szCs w:val="24"/>
        </w:rPr>
        <w:t>cláusula</w:t>
      </w:r>
      <w:r w:rsidR="00B14765" w:rsidRPr="00636839">
        <w:rPr>
          <w:rFonts w:ascii="Times New Roman" w:hAnsi="Times New Roman" w:cs="Times New Roman"/>
          <w:sz w:val="24"/>
          <w:szCs w:val="24"/>
        </w:rPr>
        <w:t xml:space="preserve"> Calvo, determina que: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Sólo los mexicanos por nacimiento o por naturalización y las sociedades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mexicanas tienen derecho para adquirir el dominio de las tierras, aguas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sus accesiones o para obtener conces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iones de explotación de minas o </w:t>
      </w:r>
      <w:r w:rsidRPr="00636839">
        <w:rPr>
          <w:rFonts w:ascii="Times New Roman" w:hAnsi="Times New Roman" w:cs="Times New Roman"/>
          <w:sz w:val="24"/>
          <w:szCs w:val="24"/>
        </w:rPr>
        <w:t>aguas. El Estado podrá conceder el mismo derecho a los extranjeros, siempre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convengan ante la Secretaría de Relaciones Exteriores en considerarse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como nacionales respecto de dichos bienes y en no invocar por lo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mismo, la protección de sus gobiernos por lo que se refiere a aquéllos; bajo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pena, en caso de faltar al convenio, de perder en beneficio de la Nación,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los bienes que hubieren adquirido en virtud de lo mismo. En una faja de</w:t>
      </w:r>
    </w:p>
    <w:p w:rsidR="00475303" w:rsidRPr="00636839" w:rsidRDefault="00A67120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Cien</w:t>
      </w:r>
      <w:r w:rsidR="00475303" w:rsidRPr="00636839">
        <w:rPr>
          <w:rFonts w:ascii="Times New Roman" w:hAnsi="Times New Roman" w:cs="Times New Roman"/>
          <w:sz w:val="24"/>
          <w:szCs w:val="24"/>
        </w:rPr>
        <w:t xml:space="preserve"> kilómetros a lo largo de las fronteras y de cincuenta en las playas, por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ningún motivo podrán los extranjeros adquirir el dominio directo sobre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tierras y aguas.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Sin embargo, la vigencia del artículo 72, párrafo segundo, de la Ley de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Petróleos Mexicanos, en los hechos, generará problemas interpretativos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en su aplicación, y por las presiones de las grandes compañías petroleras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extranjeras, la asignación de significados normativos podría decantarse,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como ya sucede en Pemex, por la aplicación del derecho de otros países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y con intervención de tribunales foráneos. En este caso, el Estado mexicano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perderá a su favor el mantenimiento del principio de derecho internacional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de la inmunidad, que se traduce jurídicamente en que un Estado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no puede ni debe ser juzgado por otro Estado.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636839">
        <w:rPr>
          <w:rFonts w:ascii="Times New Roman" w:hAnsi="Times New Roman" w:cs="Times New Roman"/>
          <w:sz w:val="24"/>
          <w:szCs w:val="24"/>
        </w:rPr>
        <w:t>) Bonos ciudadanos. Según el artículo 47 de la Ley de Petróleos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Mexicanos, los bonos ciudadanos “... serán títulos de crédito emitidos por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propio organismo que otorgarán a sus tenedores una contraprestación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vinculada con el desempeño </w:t>
      </w:r>
      <w:r w:rsidR="001C35B5">
        <w:rPr>
          <w:rFonts w:ascii="Times New Roman" w:hAnsi="Times New Roman" w:cs="Times New Roman"/>
          <w:sz w:val="24"/>
          <w:szCs w:val="24"/>
        </w:rPr>
        <w:t>del mismo...”. La</w:t>
      </w:r>
      <w:r w:rsidRPr="00636839">
        <w:rPr>
          <w:rFonts w:ascii="Times New Roman" w:hAnsi="Times New Roman" w:cs="Times New Roman"/>
          <w:sz w:val="24"/>
          <w:szCs w:val="24"/>
        </w:rPr>
        <w:t>s contraprestaciones que se</w:t>
      </w:r>
      <w:r w:rsidR="00640808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consignen en los bonos ciudadanos, de acuerdo a lo señalado por la ley,</w:t>
      </w:r>
    </w:p>
    <w:p w:rsidR="00475303" w:rsidRPr="00636839" w:rsidRDefault="001C35B5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Por</w:t>
      </w:r>
      <w:r w:rsidR="00475303" w:rsidRPr="00636839">
        <w:rPr>
          <w:rFonts w:ascii="Times New Roman" w:hAnsi="Times New Roman" w:cs="Times New Roman"/>
          <w:sz w:val="24"/>
          <w:szCs w:val="24"/>
        </w:rPr>
        <w:t xml:space="preserve"> ningún motivo y en ningún caso otorgarán o concederán a sus tenedores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derechos corporativos, ni sobre la propiedad, control o patrimonio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de Petróleos Mexicanos, o bien sobre el dominio y la explotación de la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industria petrolera. También la norma indica que sólo podrán ser titulares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de los bonos ciudadanos las personas físicas de nacionalidad mexicana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 xml:space="preserve">y las siguientes </w:t>
      </w:r>
      <w:r w:rsidR="00475303" w:rsidRPr="00636839">
        <w:rPr>
          <w:rFonts w:ascii="Times New Roman" w:hAnsi="Times New Roman" w:cs="Times New Roman"/>
          <w:sz w:val="24"/>
          <w:szCs w:val="24"/>
        </w:rPr>
        <w:lastRenderedPageBreak/>
        <w:t>personas morales mexicanas: sociedades de inversión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especializadas en fondos para el retiro, fondos de pensiones, sociedades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de inversión para personas físicas, y otros intermediarios financieros que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funjan como formadores de mercado. Además, la ley indica que se evitará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el acaparamiento de los bonos, que la Secretaría de Hacienda y Crédito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Público determinará las reglas para la adquisición e intermediación de los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bonos, que los recursos que se obtengan con motivo de los bonos se destinarán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a obras productivas en Pemex y al mejoramiento de su estructura</w:t>
      </w:r>
      <w:r w:rsidR="008E475C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475303" w:rsidRPr="00636839">
        <w:rPr>
          <w:rFonts w:ascii="Times New Roman" w:hAnsi="Times New Roman" w:cs="Times New Roman"/>
          <w:sz w:val="24"/>
          <w:szCs w:val="24"/>
        </w:rPr>
        <w:t>de endeudamiento.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El artículo 48 señala que es derecho de los tenedores de bonos ciudadanos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contar con la información oportuna sobre la documentación, las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políticas y resultados de Petróleos Mexicanos. Un Comisario velará por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los intereses de los tenedores de bonos.</w:t>
      </w:r>
    </w:p>
    <w:p w:rsidR="008F7A5A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 xml:space="preserve">Las anticonstitucionalidades de estos preceptos son las siguientes: 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636839">
        <w:rPr>
          <w:rFonts w:ascii="Times New Roman" w:hAnsi="Times New Roman" w:cs="Times New Roman"/>
          <w:sz w:val="24"/>
          <w:szCs w:val="24"/>
        </w:rPr>
        <w:t>) los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bonos ciudadanos implican la entrega de parte de la renta petrolera a los tenedores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bonos, en tanto que vinculan los beneficios de los mismos al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desempeño de Pemex, en contravención al artículo 27 de la Constitución,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pues la renta petrolera corresponde a la nación y no a los que sean tenedores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bonos. Esto significa que, por su propia naturaleza, aunque no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coticen en la bolsa de valores, los bonos se cobrarán una vez comprobada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ganancia de la venta de hidrocarburos. Es decir, el titular del bono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tendrá acción mercantil-ejecutiva para el reclamo judicial y con ello para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amortización de su inversión privada derivada de un indebido y anticonstitucional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lucro con recursos públicos que son de la nación y no de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unos cuantos mexican</w:t>
      </w:r>
      <w:r w:rsidR="008F7A5A" w:rsidRPr="00636839">
        <w:rPr>
          <w:rFonts w:ascii="Times New Roman" w:hAnsi="Times New Roman" w:cs="Times New Roman"/>
          <w:sz w:val="24"/>
          <w:szCs w:val="24"/>
        </w:rPr>
        <w:t>os tenedores de bonos.</w:t>
      </w:r>
      <w:r w:rsidRPr="00636839">
        <w:rPr>
          <w:rFonts w:ascii="Times New Roman" w:hAnsi="Times New Roman" w:cs="Times New Roman"/>
          <w:sz w:val="24"/>
          <w:szCs w:val="24"/>
        </w:rPr>
        <w:t xml:space="preserve"> Los bonos ciudadanos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pasan por encima de los principios del párrafo sexto del artículo 27 constitucional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impide la privatización o apropiación directa de los bienes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la nación, que son inali</w:t>
      </w:r>
      <w:r w:rsidR="00F46494">
        <w:rPr>
          <w:rFonts w:ascii="Times New Roman" w:hAnsi="Times New Roman" w:cs="Times New Roman"/>
          <w:sz w:val="24"/>
          <w:szCs w:val="24"/>
        </w:rPr>
        <w:t>n</w:t>
      </w:r>
      <w:r w:rsidRPr="00636839">
        <w:rPr>
          <w:rFonts w:ascii="Times New Roman" w:hAnsi="Times New Roman" w:cs="Times New Roman"/>
          <w:sz w:val="24"/>
          <w:szCs w:val="24"/>
        </w:rPr>
        <w:t xml:space="preserve">eables e imprescriptibles;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36839">
        <w:rPr>
          <w:rFonts w:ascii="Times New Roman" w:hAnsi="Times New Roman" w:cs="Times New Roman"/>
          <w:sz w:val="24"/>
          <w:szCs w:val="24"/>
        </w:rPr>
        <w:t>) la regulación de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intermediación financiera, al tenor de lo dispuesto por el artículo 73,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fracción X, de la Constitución, es competencia del Congreso de la Unión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no de la Secretaría de Hacienda y Crédito Público como lo enuncia el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artículo 47 de la Ley de Petróleos Mexicanos;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36839">
        <w:rPr>
          <w:rFonts w:ascii="Times New Roman" w:hAnsi="Times New Roman" w:cs="Times New Roman"/>
          <w:sz w:val="24"/>
          <w:szCs w:val="24"/>
        </w:rPr>
        <w:t>) los tenedores de bonos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tendrán beneficios y tratamientos privilegiados que el resto de los miembros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la nación no recibirán, así obtendrán información que no estará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 disposición del resto de los mexicanos, y contarán en la protección de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sus intereses en Pemex con el apoyo de un comisario, lo que infringe el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principio constitucional que establece que es la nación y no una parte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ella, la que tiene la propiedad junto con sus beneficios, del petróleo,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los hidrocarburos y la petroquímica básica, y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36839">
        <w:rPr>
          <w:rFonts w:ascii="Times New Roman" w:hAnsi="Times New Roman" w:cs="Times New Roman"/>
          <w:sz w:val="24"/>
          <w:szCs w:val="24"/>
        </w:rPr>
        <w:t>) la desigualdad entre los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mexicanos en el acceso a la información de Pemex vulnera el derecho 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información, en su vertiente individual y también colectiva, pues la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información pública no puede ser patrimonio exclusivo de algunos cuantos,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debe estar a disposición de todos, dada su naturaleza de información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pública. Aunque la reforma aclara que los bonos ciudadanos no generarán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derechos corporativos, al otorgarse be</w:t>
      </w:r>
      <w:r w:rsidR="008F7A5A" w:rsidRPr="00636839">
        <w:rPr>
          <w:rFonts w:ascii="Times New Roman" w:hAnsi="Times New Roman" w:cs="Times New Roman"/>
          <w:sz w:val="24"/>
          <w:szCs w:val="24"/>
        </w:rPr>
        <w:t>neficios y privilegios a los te</w:t>
      </w:r>
      <w:r w:rsidRPr="00636839">
        <w:rPr>
          <w:rFonts w:ascii="Times New Roman" w:hAnsi="Times New Roman" w:cs="Times New Roman"/>
          <w:sz w:val="24"/>
          <w:szCs w:val="24"/>
        </w:rPr>
        <w:t>nedores de bonos, éstos existen y desmienten esa declaración prohibitiva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parece tajante, pero no lo es.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636839">
        <w:rPr>
          <w:rFonts w:ascii="Times New Roman" w:hAnsi="Times New Roman" w:cs="Times New Roman"/>
          <w:sz w:val="24"/>
          <w:szCs w:val="24"/>
        </w:rPr>
        <w:t>) Las normas de contratación. Éstas se encuentran previstas del artículo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51 al 61 de la Ley de Petróleos Mexicanos en relación con los artículos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3o., 4o. y 6o. de la Ley Reglamentaria del Artículo 27 Constitucional en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Ramo del Petróleo. En esas normas se permite de manera anticonstitucional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el Consejo de Administración de Pemex regule la materia de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adquisiciones en la materia y se faculta a realizar adjudicaciones directas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 invitaciones restringidas en contratos millonarios en dólares, y sin salvaguardar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debidamente los principios del artículo 134 constitucional que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maximizan las licitaciones públicas. También, y de manera gravísima, 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partir de la interpretación del artículo 51 de la Ley de Petróleos Mexicanos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relación con el artículo 6o. de la Ley Reglamentaria del Artículo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27 Constitucional en el Ramo del Petróleo, todas las actividades sustantivas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carácter productivo pueden ser materia de contratos, lo que significa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en </w:t>
      </w:r>
      <w:r w:rsidRPr="00636839">
        <w:rPr>
          <w:rFonts w:ascii="Times New Roman" w:hAnsi="Times New Roman" w:cs="Times New Roman"/>
          <w:sz w:val="24"/>
          <w:szCs w:val="24"/>
        </w:rPr>
        <w:lastRenderedPageBreak/>
        <w:t>buen castellano, que la totalidad de la industria petrolera, desde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exploración hasta las ventas de primera mano, pudieran ser materia de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contratación privada, lo que constituye una clara violación a los artículos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25, 27 y 28 de la Constitución porque a través de contratos y en otras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ocasiones de permisos, los particulares, principalmente las grandes compañías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petroleras y de servicios del mundo, podrán definir el rumbo de la</w:t>
      </w:r>
      <w:r w:rsidR="008F7A5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política y la explotación petrolera y de los hidrocarburos del país.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En los artículos 60 a 61 de la Ley de Petróleos Mexicanos, se contempla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manera anticonstitucional, que los contratos podrán contener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cláusulas donde se permita a las partes realizar modificaciones a los proyectos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por la incorporación de avances tecnológicos, por la variación de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precios de mercado de los insumos o equipos utilizados en las obras, 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por la adquisición de nueva información obtenida durante la ejecución de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las obras u otras que contribuyan a mejorar la eficiencia del proyecto. Estas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disposiciones están en contradicción con el párrafo cuarto del artículo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25 de la Constitución y dan al contratista la posibilidad de influir y hasta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determinar el control de la industria petrolera. La posibilidad de modificar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proyecto no permanece como atribución exclusiva de Pemex sino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puede ser compartida con el contratista, lo que implica una vulneración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al párrafo cuarto de esa norma constitucional. Igual ocurre con la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fracción III del artículo 61 de la Ley de Petróleos Mexicanos en materia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contratos de obra plurianuales.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El último párrafo del artículo 60 de la Ley de Petróleos Mexicanos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indica que Petróleos Mexicanos enviará a la Comisión Nacional de Hidrocarburos,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para su registro los contratos que sean materia de su competencia,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dicha Comisión deberá observar la legislación relativa a la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confidencialidad y reserva de la información. Esto significa que no todos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los contratos y no todo el clausulado de los mismos se hará público. Desde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luego, la confidencialidad y la reserva de la información, se otorgan en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beneficio de las empresas contratistas y no a favor de la sociedad mexicana.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Este precepto desmiente que la reforma promueva la transparencia y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acceso a la información pública y, por lo mismo, no garantiza el principio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máxima publicidad sobre el ejercicio de los recursos públicos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previsto en el artículo 6o. de la Constitución.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Los contratos permiten el establecimiento de compensaciones económicas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en los siguientes casos: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36839">
        <w:rPr>
          <w:rFonts w:ascii="Times New Roman" w:hAnsi="Times New Roman" w:cs="Times New Roman"/>
          <w:sz w:val="24"/>
          <w:szCs w:val="24"/>
        </w:rPr>
        <w:t>) que el contratante obtenga economías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por el menor tiempo de ejecución de las obras;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36839">
        <w:rPr>
          <w:rFonts w:ascii="Times New Roman" w:hAnsi="Times New Roman" w:cs="Times New Roman"/>
          <w:sz w:val="24"/>
          <w:szCs w:val="24"/>
        </w:rPr>
        <w:t>) que el contratante se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apropie o beneficie de nuevas tecnologías proveídas por el contratista, y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36839">
        <w:rPr>
          <w:rFonts w:ascii="Times New Roman" w:hAnsi="Times New Roman" w:cs="Times New Roman"/>
          <w:sz w:val="24"/>
          <w:szCs w:val="24"/>
        </w:rPr>
        <w:t>) que concurran otras circunstancias atribuibles al contratista que redunden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una mayor utilidad de Petróleos Mexicanos y en un mejor resultado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la obra o servicio, y siempre que no se comprometan porcentajes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sobre el valor de las ventas o sobre la producción de hidrocarburos. Estos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tres supuestos que se contemplan como excepciones, serán la regla general,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aunque se señala que en las compensaciones no se deberán comprometer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porcentajes sobre el valor de las ventas o sobre la producción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los hidrocarburos, también se indica que las compensaciones podrán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estar en función de las utilidades de Pemex, lo que abre la puerta a formas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novedosas de los contratos riesgo prohibidos por el párrafo sexto del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artículo 27 de la Constitución.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Al tenor de la reforma constitucional de 1960 al párrafo sexto del artículo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27 de la Constitución, la contratación en términos constitucionales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debiera ser una excepción en la industria petrolera y no una práctica generalizada,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tal como ha reconocido la Secretaría de Energía del gobierno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federal, en donde los contratos representan más del 70% de la industria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874080">
        <w:rPr>
          <w:rFonts w:ascii="Times New Roman" w:hAnsi="Times New Roman" w:cs="Times New Roman"/>
          <w:sz w:val="24"/>
          <w:szCs w:val="24"/>
        </w:rPr>
        <w:t>petrolera nacional.</w:t>
      </w:r>
      <w:r w:rsidRPr="00636839">
        <w:rPr>
          <w:rFonts w:ascii="Times New Roman" w:hAnsi="Times New Roman" w:cs="Times New Roman"/>
          <w:sz w:val="24"/>
          <w:szCs w:val="24"/>
        </w:rPr>
        <w:t xml:space="preserve"> Los contratos que pueden ser asimilables constitucionalmente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son los de obras y servicios puros, que no implican ningún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tipo de control o propiedad del contratista sobre la industria petrolera y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 </w:t>
      </w:r>
      <w:r w:rsidRPr="00636839">
        <w:rPr>
          <w:rFonts w:ascii="Times New Roman" w:hAnsi="Times New Roman" w:cs="Times New Roman"/>
          <w:sz w:val="24"/>
          <w:szCs w:val="24"/>
        </w:rPr>
        <w:t>sobre la renta petrolera. Los contratos previstos principalmente en los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artículos 60 y 61 de la </w:t>
      </w:r>
      <w:r w:rsidRPr="00636839">
        <w:rPr>
          <w:rFonts w:ascii="Times New Roman" w:hAnsi="Times New Roman" w:cs="Times New Roman"/>
          <w:sz w:val="24"/>
          <w:szCs w:val="24"/>
        </w:rPr>
        <w:lastRenderedPageBreak/>
        <w:t>Constitución implican la sustitución de Pemex</w:t>
      </w:r>
      <w:r w:rsidR="00327B2D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por particulares en la industria petrolera, lo que contradice en la letra y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espíritu las normas contenidas en los artículos 25, 27 y 28 constitucionales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aluden al carácter estratégico, por tanto exclusivo de la nación,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Estado y el sector público, sobre el petróleo, los hidrocarburos y la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petroquímica básica.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Los contratos no tendrán una duración definida y, según los usos de la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industria petrolera internacional, los pagos a los contratistas pueden representar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entre el 12% y el 90% de lo que se obtiene de la explotación de los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yacimientos, lo que significa que una buena parte de la renta petrolera irá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 parar a manos de los contratistas internacionales. Para algunos, en materia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de contratos, lo que hace la reforma es: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636839">
        <w:rPr>
          <w:rFonts w:ascii="Times New Roman" w:hAnsi="Times New Roman" w:cs="Times New Roman"/>
          <w:sz w:val="24"/>
          <w:szCs w:val="24"/>
        </w:rPr>
        <w:t>) legalizar los contratos de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servicios múltiples, en su naturaleza y en sus mecanismos, pues ahora la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ley permite que una compañía privada actúe como inversionista y operador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los trabajos de exploración y producción, recibiendo a cambio una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remuneración fondeada con los ingresos que genera la venta de la producción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y, cuyo monto está en función de catálogos de precios de los trabajos,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fórmulas que incluyen el precio de los hidrocarburos, la producción y la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capacidad de producción, así como premios, incentivos y penalizaciones;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36839">
        <w:rPr>
          <w:rFonts w:ascii="Times New Roman" w:hAnsi="Times New Roman" w:cs="Times New Roman"/>
          <w:sz w:val="24"/>
          <w:szCs w:val="24"/>
        </w:rPr>
        <w:t>) Pemex pierde el control económico, en tanto que el volumen de contratos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hará que, aun cuando Pemex sea formalmente el dueño y director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la industria petrolera, se afecte su capacidad para encontrar petróleo,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perforar pozos, producir petróleo y transformarlo en productos utilizables,</w:t>
      </w:r>
      <w:r w:rsidR="00DF014A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además que la mayor parte de sus ingresos serán para pagar a los contratistas;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36839">
        <w:rPr>
          <w:rFonts w:ascii="Times New Roman" w:hAnsi="Times New Roman" w:cs="Times New Roman"/>
          <w:sz w:val="24"/>
          <w:szCs w:val="24"/>
        </w:rPr>
        <w:t>) la reforma no anula las posibilidades de que se otorguen contratos</w:t>
      </w:r>
      <w:r w:rsidR="005507D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riesgo sino que éstas se amplían, y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36839">
        <w:rPr>
          <w:rFonts w:ascii="Times New Roman" w:hAnsi="Times New Roman" w:cs="Times New Roman"/>
          <w:sz w:val="24"/>
          <w:szCs w:val="24"/>
        </w:rPr>
        <w:t>) a través del incremento artificial</w:t>
      </w:r>
      <w:r w:rsidR="005507D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los costos, con la determinación de premios y estímulos, porcentajes</w:t>
      </w:r>
      <w:r w:rsidR="005507D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importantísimos de la renta petrolera de nuestro país irán a parar a las</w:t>
      </w:r>
      <w:r w:rsidR="005507D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compañías petroleras y de servicios e</w:t>
      </w:r>
      <w:r w:rsidR="005507DE" w:rsidRPr="00636839">
        <w:rPr>
          <w:rFonts w:ascii="Times New Roman" w:hAnsi="Times New Roman" w:cs="Times New Roman"/>
          <w:sz w:val="24"/>
          <w:szCs w:val="24"/>
        </w:rPr>
        <w:t>xtranjeras y no a la nación.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Sin embargo, lo más grave de la regulación en materia de contratación,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tuvo que ver con lo ocurrido en el Senado de la República al momento de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aprobar el dictamen sobre la reforma petrolera. El 23 de octubre de 2008,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sin explicación ni justificación alguna, desaparecieron del texto final del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dictamen previo que se presentó para su </w:t>
      </w:r>
      <w:r w:rsidR="00154C24" w:rsidRPr="00636839">
        <w:rPr>
          <w:rFonts w:ascii="Times New Roman" w:hAnsi="Times New Roman" w:cs="Times New Roman"/>
          <w:sz w:val="24"/>
          <w:szCs w:val="24"/>
        </w:rPr>
        <w:t>aprobación ante el pleno del se</w:t>
      </w:r>
      <w:r w:rsidRPr="00636839">
        <w:rPr>
          <w:rFonts w:ascii="Times New Roman" w:hAnsi="Times New Roman" w:cs="Times New Roman"/>
          <w:sz w:val="24"/>
          <w:szCs w:val="24"/>
        </w:rPr>
        <w:t>nado, las fracciones VII y VIII del artículo 61 de la Ley de Petróleos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Mexicanos. La fracción VII mencionaba que: “No se suscribirán contratos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exploración o producción que contemplen el otorgamiento de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bloques o áreas exclusivas para un contratista”. La fracción VIII decía:</w:t>
      </w:r>
      <w:r w:rsidR="006C1AB7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“No se suscribirán contratos donde se reúnan para un mismo contratista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las actividades de exploración y producción en un campo determinado”.</w:t>
      </w:r>
      <w:r w:rsidR="006C1AB7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Además, el dictamen aprobado eliminó dos párrafos más: “Los contratos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 que se refiere este artículo [61] podrán ser revisados por la Auditoría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Superior de la Federación o por la Secretaría de la Función Pública, en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los términos y conforme a los procedimientos previstos en las leyes aplicables”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“Los contratos a que se refiere este artículo podrán ser revisados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por la Auditoría Superior de la Federación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 xml:space="preserve">ex ante </w:t>
      </w:r>
      <w:r w:rsidRPr="00636839">
        <w:rPr>
          <w:rFonts w:ascii="Times New Roman" w:hAnsi="Times New Roman" w:cs="Times New Roman"/>
          <w:sz w:val="24"/>
          <w:szCs w:val="24"/>
        </w:rPr>
        <w:t>o por la Secretaría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la Función Pública, en los términos y conforme a los procedimientos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previs</w:t>
      </w:r>
      <w:r w:rsidR="00154C24" w:rsidRPr="00636839">
        <w:rPr>
          <w:rFonts w:ascii="Times New Roman" w:hAnsi="Times New Roman" w:cs="Times New Roman"/>
          <w:sz w:val="24"/>
          <w:szCs w:val="24"/>
        </w:rPr>
        <w:t>tos en las leyes aplicables”.</w:t>
      </w:r>
      <w:r w:rsidR="006C1AB7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Estas partes eliminadas en el dictamen y que no fueron votadas el 23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octubre por el pleno del Senado fueron las que motivaron la protesta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la resistencia del Movimiento en defensa del petróleo encabezado por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Andrés Manuel López Obrador. Es obvio que la importancia de dichas</w:t>
      </w:r>
      <w:r w:rsidR="00154C24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fracciones y de las facultades de fiscalización que pudieron preverse en la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reforma petrolera, radicaban en la prohibición a cualquier posibilidad de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una parte importante del territorio del país se “cuadricule” y reparta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bloques en beneficio de las grandes trasnacionales del petróleo.</w:t>
      </w:r>
    </w:p>
    <w:p w:rsidR="00EC415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Se estima que el territorio nacional podrá dividirse en bloques, ya sea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el mar o en la tierra. Dichos bloques en lo individual tendrían en el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Golfo de México una extensión que podría ser de </w:t>
      </w:r>
      <w:r w:rsidRPr="00636839">
        <w:rPr>
          <w:rFonts w:ascii="Times New Roman" w:hAnsi="Times New Roman" w:cs="Times New Roman"/>
          <w:sz w:val="24"/>
          <w:szCs w:val="24"/>
        </w:rPr>
        <w:lastRenderedPageBreak/>
        <w:t>hasta 5000 kilómetros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cuadrados y se entregarán durante lapsos prolongados de tiempo a las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compañías petroleras extranjeras sin compensación alguna para el país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por la </w:t>
      </w:r>
      <w:r w:rsidR="00EC4153" w:rsidRPr="00636839">
        <w:rPr>
          <w:rFonts w:ascii="Times New Roman" w:hAnsi="Times New Roman" w:cs="Times New Roman"/>
          <w:sz w:val="24"/>
          <w:szCs w:val="24"/>
        </w:rPr>
        <w:t>posesión de esos territorios.</w:t>
      </w:r>
      <w:r w:rsidRPr="00636839">
        <w:rPr>
          <w:rFonts w:ascii="Times New Roman" w:hAnsi="Times New Roman" w:cs="Times New Roman"/>
          <w:sz w:val="24"/>
          <w:szCs w:val="24"/>
        </w:rPr>
        <w:t xml:space="preserve"> Un reparto así del territorio nacional,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implicará una afectación evidente al Estado mexicano, se le privaría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uno de sus elementos esenciales sin derecho alguno. Además de que</w:t>
      </w:r>
      <w:r w:rsidR="00EC4153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territorio de un Estado no puede est</w:t>
      </w:r>
      <w:r w:rsidR="00EC4153" w:rsidRPr="00636839">
        <w:rPr>
          <w:rFonts w:ascii="Times New Roman" w:hAnsi="Times New Roman" w:cs="Times New Roman"/>
          <w:sz w:val="24"/>
          <w:szCs w:val="24"/>
        </w:rPr>
        <w:t>ar jurídicamente en el comercio.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Actualmente, con los contratos de servicios múltip</w:t>
      </w:r>
      <w:r w:rsidR="006F68D9">
        <w:rPr>
          <w:rFonts w:ascii="Times New Roman" w:hAnsi="Times New Roman" w:cs="Times New Roman"/>
          <w:sz w:val="24"/>
          <w:szCs w:val="24"/>
        </w:rPr>
        <w:t xml:space="preserve">les, Pemex tiene contratadas </w:t>
      </w:r>
      <w:r w:rsidRPr="00636839">
        <w:rPr>
          <w:rFonts w:ascii="Times New Roman" w:hAnsi="Times New Roman" w:cs="Times New Roman"/>
          <w:sz w:val="24"/>
          <w:szCs w:val="24"/>
        </w:rPr>
        <w:t>empresas como Repsol y Petrobras nueve áreas equivalentes a 16 273 kilómetros cuadrados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del territorio nacional en la cuenca de Burgos. Rodríguez-Padilla, Víctor, “La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reforma energética finalmente aprobada”, lo que ya de por sí resulta aberrante, el control que la empresa petrolera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trasnacional tendrá sobre el territorio nacional entrañará seguramente la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explotación no sólo de los recursos petroleros y de los hidrocarburos sino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otros minerales y riquezas del subsuelo, sin control por parte del Estado.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Adicionalmente, se producirán afectaciones ecológicas en la flora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la fauna de esos territorios y contaminación ambiental, lo que evidentemente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constituirá un despojo y un daño incalculable para el Estado y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para los mexicanos.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636839">
        <w:rPr>
          <w:rFonts w:ascii="Times New Roman" w:hAnsi="Times New Roman" w:cs="Times New Roman"/>
          <w:sz w:val="24"/>
          <w:szCs w:val="24"/>
        </w:rPr>
        <w:t>) Sindicato. La propuesta del Frente Amplio Progresista que fue recogida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como iniciativa legal propia por los partidos del Trabajo, Convergencia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de la Revolución Democrática y que fue presentada ante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las cámaras del Congreso de la Unión, en donde se determinaba que los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repr</w:t>
      </w:r>
      <w:r w:rsidR="000F02FB">
        <w:rPr>
          <w:rFonts w:ascii="Times New Roman" w:hAnsi="Times New Roman" w:cs="Times New Roman"/>
          <w:sz w:val="24"/>
          <w:szCs w:val="24"/>
        </w:rPr>
        <w:t xml:space="preserve">esentantes de los trabajadores </w:t>
      </w:r>
      <w:r w:rsidRPr="00636839">
        <w:rPr>
          <w:rFonts w:ascii="Times New Roman" w:hAnsi="Times New Roman" w:cs="Times New Roman"/>
          <w:sz w:val="24"/>
          <w:szCs w:val="24"/>
        </w:rPr>
        <w:t>se proponían dos, actualmente son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0F02FB">
        <w:rPr>
          <w:rFonts w:ascii="Times New Roman" w:hAnsi="Times New Roman" w:cs="Times New Roman"/>
          <w:sz w:val="24"/>
          <w:szCs w:val="24"/>
        </w:rPr>
        <w:t>cinco</w:t>
      </w:r>
      <w:r w:rsidRPr="00636839">
        <w:rPr>
          <w:rFonts w:ascii="Times New Roman" w:hAnsi="Times New Roman" w:cs="Times New Roman"/>
          <w:sz w:val="24"/>
          <w:szCs w:val="24"/>
        </w:rPr>
        <w:t xml:space="preserve"> en el Consejo de Administración de Pemex debían ser electos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mediante el voto libre y secreto de los trabajadores y que el sistema de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nombramiento cupular por parte de los dirigentes del sindicato debía derogarse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actualmente en las asambleas sindicales se elige a los dirigentes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="000F02FB">
        <w:rPr>
          <w:rFonts w:ascii="Times New Roman" w:hAnsi="Times New Roman" w:cs="Times New Roman"/>
          <w:sz w:val="24"/>
          <w:szCs w:val="24"/>
        </w:rPr>
        <w:t>a mano alzada</w:t>
      </w:r>
      <w:r w:rsidRPr="00636839">
        <w:rPr>
          <w:rFonts w:ascii="Times New Roman" w:hAnsi="Times New Roman" w:cs="Times New Roman"/>
          <w:sz w:val="24"/>
          <w:szCs w:val="24"/>
        </w:rPr>
        <w:t>, no fue aceptada por los legisladores de los partidos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mayoritariamente aprobaron la reforma.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La negativa de los legisladores para que los representantes de los trabajadores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el Consejo de Administración de Pemex fuesen electos democráticamente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(lo jurídicamente aceptable hubiese sido que esa regulación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hubiese sido parte de una ley específica sobre democracia sindical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o de la propia legislación del trabajo) demuestra su poco aprecio con la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clase trabajadora. Su negativa permitirá que la cúpula sindical, con criterios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discrecionales sino es que arbitrarios y sin transparencia alguna,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siga nombrando desde arriba a los cinco representantes del “sindicato”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el Consejo de Administración. Esos votos no fortalecerán ningún contrapeso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al gobierno o a cualquier visión pro empresarial, y no entrañarán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una posición alternativa en el Consejo de Administración. Esos votos se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pondrán al servicio del gobierno federal a cambio de favores o intercambios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gremiales no siempre legales y honestos, tal como ha sucedido en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pasado, en donde los dirigentes del sindicato han recibido millones de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pesos, que posteriormente ponen ilegalmente al servicio de las campañas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políticas, tal como aconteció con el Pemexgate.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Además, la presencia de representantes del sindicato en el Consejo de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Administración de Pemex ha sido considerada anticonstitucional, pues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conforme al párrafo cuarto del artículo 25 de la Constitución, corresponde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sólo al gobierno federal la propiedad y el control sobre el organismo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u organismos que tengan a su cargo, de manera exclusiva, las áreas estratégicas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que señala el artículo 28 de la Constitución. El hecho de que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representantes del sindicato integren el máximo órgano de gobierno de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Pemex, que no son del gobierno, limita el control sobre el organismo y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ese sentido su inclusión es anticonstitucional. En parte por ello, a los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representantes del sindicato se les impide votar en los asuntos presupuestales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(artículo 9o. de la Ley de Petróleos Mexicanos, último párrafo) y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no pueden integrar los comités del Consejo de Administración de Pemex.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Sin embargo y a pesar de estas previsiones, la participación de los representantes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sindicales, en muchísimos asuntos del Consejo de Administración,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implicará que actuarán como juez y parte en </w:t>
      </w:r>
      <w:r w:rsidRPr="00636839">
        <w:rPr>
          <w:rFonts w:ascii="Times New Roman" w:hAnsi="Times New Roman" w:cs="Times New Roman"/>
          <w:sz w:val="24"/>
          <w:szCs w:val="24"/>
        </w:rPr>
        <w:lastRenderedPageBreak/>
        <w:t>temas que no debieran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conocer por los evidentes conflictos de interés que se suscitarán en el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máximo órgano de dirección y de gobierno de Pemex.</w:t>
      </w:r>
      <w:r w:rsidR="00C53449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Cabe destacar que hasta el momento en Pemex no se vive pluralidad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sindical alguna y sólo existe un sindicato reconocido, el que es administrado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por una dirigencia famosa por sus actos de corrupción. En el organismo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descentralizado se reprime a su interior con el apoyo del gobierno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federal cualquier disidencia de los trabajadores que implique la conformación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nuevos sindicatos. Así, durante noviembre de 2008, Pemex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despidió a 35 ingenieros y a otros profesionistas que se integraron en un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organismo sindical independiente con el propósito de defender sus derechos.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Según los disidentes es la quinta ocasión que los ingenieros y otros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profesionistas que laboran en Pemex intentan constituir un organismo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gremial diferente al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hegemónico sin éxito alguno. </w:t>
      </w:r>
      <w:r w:rsidRPr="00636839">
        <w:rPr>
          <w:rFonts w:ascii="Times New Roman" w:hAnsi="Times New Roman" w:cs="Times New Roman"/>
          <w:sz w:val="24"/>
          <w:szCs w:val="24"/>
        </w:rPr>
        <w:t>La ausencia de pluralidad sindical y democracia interna en el sindicato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Pemex violenta la Convención 87 sobre Libertad Sindical de la Organización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Internacional del Trabajo ratificada por nuestro país, la Convención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9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8 sobre Contratación Colectiva  no ratificada por México </w:t>
      </w:r>
      <w:r w:rsidRPr="00636839">
        <w:rPr>
          <w:rFonts w:ascii="Times New Roman" w:hAnsi="Times New Roman" w:cs="Times New Roman"/>
          <w:sz w:val="24"/>
          <w:szCs w:val="24"/>
        </w:rPr>
        <w:t>decisiones del Poder Judicial federal196 y los principios democráticos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195 Becerril, Andrea, “Es la quinta ocasión que la paraestatal impide a ingenieros integrar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una nueva organización. Pemex despide a trabajadores especializados que formaron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un sindicato independiente”, contemplados en el artículo 3o. y 40 de la Constitución que deben regir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no sólo a las instituciones del Estado sino a todas las organizaciones que</w:t>
      </w:r>
      <w:r w:rsidR="009170AE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incidan en él, particularmente las entidades de interés público como partidos</w:t>
      </w:r>
      <w:r w:rsidR="008D317D">
        <w:rPr>
          <w:rFonts w:ascii="Times New Roman" w:hAnsi="Times New Roman" w:cs="Times New Roman"/>
          <w:sz w:val="24"/>
          <w:szCs w:val="24"/>
        </w:rPr>
        <w:t xml:space="preserve"> </w:t>
      </w:r>
      <w:r w:rsidR="009170AE" w:rsidRPr="00636839">
        <w:rPr>
          <w:rFonts w:ascii="Times New Roman" w:hAnsi="Times New Roman" w:cs="Times New Roman"/>
          <w:sz w:val="24"/>
          <w:szCs w:val="24"/>
        </w:rPr>
        <w:t>y sindicatos.</w:t>
      </w:r>
      <w:bookmarkStart w:id="0" w:name="_GoBack"/>
      <w:bookmarkEnd w:id="0"/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3EB" w:rsidRPr="00636839" w:rsidRDefault="002633EB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303" w:rsidRPr="00636839" w:rsidRDefault="002633EB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839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E508BB" w:rsidRPr="00636839" w:rsidRDefault="00E508BB" w:rsidP="00636839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39">
        <w:rPr>
          <w:rFonts w:ascii="Times New Roman" w:hAnsi="Times New Roman" w:cs="Times New Roman"/>
          <w:sz w:val="24"/>
          <w:szCs w:val="24"/>
        </w:rPr>
        <w:t>La reforma energética aprobada no es una reforma que promueva y garantice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defensa de la Constitución. Es por el contrario, una reforma que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vulnera los principios constitucionales establecidos en los artículos 25,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27 y 28 constitucionales. Dichos principios señalan: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636839">
        <w:rPr>
          <w:rFonts w:ascii="Times New Roman" w:hAnsi="Times New Roman" w:cs="Times New Roman"/>
          <w:sz w:val="24"/>
          <w:szCs w:val="24"/>
        </w:rPr>
        <w:t>) que a la nación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le corresponde el dominio directo sobre el petróleo y todos los carburos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de hidrógeno, sólidos, líquidos y gaseosos;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36839">
        <w:rPr>
          <w:rFonts w:ascii="Times New Roman" w:hAnsi="Times New Roman" w:cs="Times New Roman"/>
          <w:sz w:val="24"/>
          <w:szCs w:val="24"/>
        </w:rPr>
        <w:t>) que el dominio sobre esos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recursos es inalienable e imprescriptible;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36839">
        <w:rPr>
          <w:rFonts w:ascii="Times New Roman" w:hAnsi="Times New Roman" w:cs="Times New Roman"/>
          <w:sz w:val="24"/>
          <w:szCs w:val="24"/>
        </w:rPr>
        <w:t>) que la nación llevará a cabo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explotación del petróleo y de los carburos de hidrógeno en los términos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que señale la ley respectiva;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36839">
        <w:rPr>
          <w:rFonts w:ascii="Times New Roman" w:hAnsi="Times New Roman" w:cs="Times New Roman"/>
          <w:sz w:val="24"/>
          <w:szCs w:val="24"/>
        </w:rPr>
        <w:t>) que en la explotación del petróleo 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hidrocarburos no se concederán a particulares concesiones ni contratos;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636839">
        <w:rPr>
          <w:rFonts w:ascii="Times New Roman" w:hAnsi="Times New Roman" w:cs="Times New Roman"/>
          <w:sz w:val="24"/>
          <w:szCs w:val="24"/>
        </w:rPr>
        <w:t>) que el petróleo, los hidrocarburos y la petroquímica básica forman parte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de las áreas estratégicas y por tanto exclusivas del Estado, y </w:t>
      </w:r>
      <w:r w:rsidRPr="00636839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636839">
        <w:rPr>
          <w:rFonts w:ascii="Times New Roman" w:hAnsi="Times New Roman" w:cs="Times New Roman"/>
          <w:sz w:val="24"/>
          <w:szCs w:val="24"/>
        </w:rPr>
        <w:t>) que el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gobierno federal debe mantener siempre la propiedad y el control sobre los organismos que se establezcan para el manejo del petróleo, hidrocarburos y petroquímica básica.</w:t>
      </w:r>
    </w:p>
    <w:p w:rsidR="00475303" w:rsidRPr="00636839" w:rsidRDefault="00475303" w:rsidP="00636839">
      <w:pPr>
        <w:autoSpaceDE w:val="0"/>
        <w:autoSpaceDN w:val="0"/>
        <w:adjustRightInd w:val="0"/>
        <w:spacing w:after="3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36839">
        <w:rPr>
          <w:rFonts w:ascii="Times New Roman" w:hAnsi="Times New Roman" w:cs="Times New Roman"/>
          <w:sz w:val="24"/>
          <w:szCs w:val="24"/>
        </w:rPr>
        <w:t>Además de los anteriores principios constitucionales, la reforma energética violenta otras normas fundamentales. Entre los preceptos infringidos podemos mencionar los que se relacionan con: los principios democráticos, las garantías de seguridad jurídica y de igualdad, la división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poderes, las competencias del Congreso y del Poder Judicial federal, relativos al endeudamiento, los que determinan la organización de la administración pública federal, los que aluden a los principios de la política exterior, los que establecen las responsabilidades de los servidores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públicos, los concernientes a las competencias de Estados y municipios, los que señalan las bases de las adquisiciones, los que regulan la protesta constitucional, y el que fija el principio de supremacía constitucional,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entre otras normas constitucionales transgredidas.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legislador secundario al vulnerar la Constitución a través de normas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menor jerarquía realizó un fraude a la Constitución, pues utilizó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vías, aparentemente jurídicas e institucionales, para trastocar y vaciar de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contenidos, los principios constitucionales. La finalidad principal de las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reformas fue clara y obvia, consistió en regularizar hechos relacionados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 la energía que se vienen presentando en nuestro país desde la década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los noventa del siglo pasado, y en abrir la inversión privada, principalmente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internacional, en la industria petrolera nacional.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Las reformas ponen en entredicho el carácter soberano del Estado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mexicano. México pierde soberanía energética, pues las principales decisiones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concernientes a los recursos del petróleo, los hidrocarburos y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petroquímica básica, serán tomadas por el gobierno mexicano con el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concurso de intereses económicos del exterior. Los inversionistas podrán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participar en casi todas las etapas de la industria petrolera y Pemex terminará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siendo un administrador de contratos, sin capacidad real para influir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la industria petrolera nacional.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interés general y el papel del gobierno nacional han quedado debilitados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con la reforma. Los beneficios económicos derivados de la explotación</w:t>
      </w:r>
      <w:r w:rsidR="008F41C6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del petróleo, hidrocarburos y petroquímica básica se compartirán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una medida nada despreciable con el exterior; no tendremos autodeterminación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científica y tecnológica en la materia, y seremos cada vez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más dependientes. Además, nuestro medio ambiente no será debidamente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protegido. Estaremos a merced de los intereses y objetivos de las grandes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compañías petroleras del orbe.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Esta reforma, además se realiza en sentido contrario a las tendencias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mundiales. Hoy en día, los Estados nacionalizan sus recursos energéticos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y fortalecen a los organismos públicos que los explotan, sin dar participación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sustancial a los inversionistas privados, principalmente, extranjeros.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Nosotros, por el contrario, entregamos la industria petrolera nacional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para que el capital privado foráneo domine y controle el sector.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La reforma aprobada significa un retroceso que pone en entredicho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 xml:space="preserve">nuestra viabilidad como Estado-nación. </w:t>
      </w:r>
      <w:r w:rsidRPr="00636839">
        <w:rPr>
          <w:rFonts w:ascii="Times New Roman" w:hAnsi="Times New Roman" w:cs="Times New Roman"/>
          <w:sz w:val="24"/>
          <w:szCs w:val="24"/>
        </w:rPr>
        <w:lastRenderedPageBreak/>
        <w:t>No podemos ver a esta reforma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como una simple modificación legal que liberaliza y privatiza un sector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de la economía. Sus consecuencias económicas, políticas y sociales, dejarán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en claro, la magnitud del daño en términos históricos y constitucionales.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El nivel de soberanía alcanzado con la nacionalización y expropiación</w:t>
      </w:r>
      <w:r w:rsidR="00E508BB" w:rsidRPr="00636839">
        <w:rPr>
          <w:rFonts w:ascii="Times New Roman" w:hAnsi="Times New Roman" w:cs="Times New Roman"/>
          <w:sz w:val="24"/>
          <w:szCs w:val="24"/>
        </w:rPr>
        <w:t xml:space="preserve"> </w:t>
      </w:r>
      <w:r w:rsidRPr="00636839">
        <w:rPr>
          <w:rFonts w:ascii="Times New Roman" w:hAnsi="Times New Roman" w:cs="Times New Roman"/>
          <w:sz w:val="24"/>
          <w:szCs w:val="24"/>
        </w:rPr>
        <w:t>petrolera de 1938 lo hemos limitado sensiblemente.</w:t>
      </w:r>
    </w:p>
    <w:p w:rsidR="00475303" w:rsidRPr="00636839" w:rsidRDefault="00475303" w:rsidP="00636839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833A55" w:rsidRDefault="00833A55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636839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896" w:rsidRDefault="00E40896" w:rsidP="00E40896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896">
        <w:rPr>
          <w:rFonts w:ascii="Times New Roman" w:hAnsi="Times New Roman" w:cs="Times New Roman"/>
          <w:b/>
          <w:sz w:val="24"/>
          <w:szCs w:val="24"/>
        </w:rPr>
        <w:lastRenderedPageBreak/>
        <w:t>BIBLIOGRAFIA</w:t>
      </w:r>
    </w:p>
    <w:p w:rsidR="00EB585C" w:rsidRDefault="00EB585C" w:rsidP="00E40896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25CE" w:rsidRDefault="00DB25CE" w:rsidP="00E40896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25CE" w:rsidRPr="00EB585C" w:rsidRDefault="00715D09" w:rsidP="0093008F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3008F" w:rsidRPr="00EB585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www.juridicas.unam.mx</w:t>
        </w:r>
      </w:hyperlink>
    </w:p>
    <w:p w:rsidR="0093008F" w:rsidRPr="00EB585C" w:rsidRDefault="0093008F" w:rsidP="0093008F">
      <w:pPr>
        <w:spacing w:after="3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EB585C">
        <w:rPr>
          <w:rFonts w:ascii="Arial" w:hAnsi="Arial" w:cs="Arial"/>
          <w:bCs/>
          <w:sz w:val="21"/>
          <w:szCs w:val="21"/>
          <w:shd w:val="clear" w:color="auto" w:fill="FFFFFF"/>
        </w:rPr>
        <w:t>reformaenergetica</w:t>
      </w:r>
      <w:r w:rsidRPr="00EB585C">
        <w:rPr>
          <w:rFonts w:ascii="Arial" w:hAnsi="Arial" w:cs="Arial"/>
          <w:sz w:val="21"/>
          <w:szCs w:val="21"/>
          <w:shd w:val="clear" w:color="auto" w:fill="FFFFFF"/>
        </w:rPr>
        <w:t>.gob.m</w:t>
      </w:r>
      <w:r w:rsidR="004B5959">
        <w:rPr>
          <w:rFonts w:ascii="Arial" w:hAnsi="Arial" w:cs="Arial"/>
          <w:sz w:val="21"/>
          <w:szCs w:val="21"/>
          <w:shd w:val="clear" w:color="auto" w:fill="FFFFFF"/>
        </w:rPr>
        <w:t>x/6-ley-de-energia-geotermica.</w:t>
      </w:r>
    </w:p>
    <w:p w:rsidR="0093008F" w:rsidRPr="00EB585C" w:rsidRDefault="00715D09" w:rsidP="0093008F">
      <w:pPr>
        <w:spacing w:after="3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hyperlink r:id="rId10" w:history="1">
        <w:r w:rsidR="0093008F" w:rsidRPr="00EB585C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www.adnpolitico.com</w:t>
        </w:r>
      </w:hyperlink>
    </w:p>
    <w:p w:rsidR="0093008F" w:rsidRPr="00EB585C" w:rsidRDefault="00715D09" w:rsidP="0093008F">
      <w:pPr>
        <w:spacing w:after="3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hyperlink r:id="rId11" w:history="1">
        <w:r w:rsidR="0093008F" w:rsidRPr="00EB585C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www.voltairenet.org</w:t>
        </w:r>
      </w:hyperlink>
    </w:p>
    <w:p w:rsidR="0093008F" w:rsidRPr="00EB585C" w:rsidRDefault="00715D09" w:rsidP="0093008F">
      <w:pPr>
        <w:spacing w:after="3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hyperlink r:id="rId12" w:history="1">
        <w:r w:rsidR="00EB585C" w:rsidRPr="00EB585C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www.proyectodiez.mx</w:t>
        </w:r>
      </w:hyperlink>
    </w:p>
    <w:p w:rsidR="00EB585C" w:rsidRPr="00EB585C" w:rsidRDefault="00EB585C" w:rsidP="0093008F">
      <w:pPr>
        <w:spacing w:after="30" w:line="360" w:lineRule="auto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EB585C">
        <w:rPr>
          <w:rFonts w:ascii="Arial" w:hAnsi="Arial" w:cs="Arial"/>
          <w:sz w:val="21"/>
          <w:szCs w:val="21"/>
          <w:shd w:val="clear" w:color="auto" w:fill="FFFFFF"/>
        </w:rPr>
        <w:t>embamex.sre.gob.mx/Suecia/images/</w:t>
      </w:r>
      <w:r w:rsidRPr="00EB585C">
        <w:rPr>
          <w:rFonts w:ascii="Arial" w:hAnsi="Arial" w:cs="Arial"/>
          <w:bCs/>
          <w:sz w:val="21"/>
          <w:szCs w:val="21"/>
          <w:shd w:val="clear" w:color="auto" w:fill="FFFFFF"/>
        </w:rPr>
        <w:t>reforma</w:t>
      </w:r>
    </w:p>
    <w:p w:rsidR="00EB585C" w:rsidRPr="00EB585C" w:rsidRDefault="00EB585C" w:rsidP="0093008F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EB585C">
        <w:rPr>
          <w:rFonts w:ascii="Arial" w:hAnsi="Arial" w:cs="Arial"/>
          <w:sz w:val="21"/>
          <w:szCs w:val="21"/>
          <w:shd w:val="clear" w:color="auto" w:fill="FFFFFF"/>
        </w:rPr>
        <w:t>www.forbes.com.mx</w:t>
      </w:r>
    </w:p>
    <w:p w:rsidR="0093008F" w:rsidRPr="0093008F" w:rsidRDefault="0093008F" w:rsidP="0093008F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sectPr w:rsidR="0093008F" w:rsidRPr="0093008F" w:rsidSect="007577E4">
      <w:footerReference w:type="default" r:id="rId13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D09" w:rsidRDefault="00715D09" w:rsidP="00155E2C">
      <w:pPr>
        <w:spacing w:after="0" w:line="240" w:lineRule="auto"/>
      </w:pPr>
      <w:r>
        <w:separator/>
      </w:r>
    </w:p>
  </w:endnote>
  <w:endnote w:type="continuationSeparator" w:id="0">
    <w:p w:rsidR="00715D09" w:rsidRDefault="00715D09" w:rsidP="0015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8336164"/>
      <w:docPartObj>
        <w:docPartGallery w:val="Page Numbers (Bottom of Page)"/>
        <w:docPartUnique/>
      </w:docPartObj>
    </w:sdtPr>
    <w:sdtEndPr/>
    <w:sdtContent>
      <w:p w:rsidR="00155E2C" w:rsidRDefault="00155E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17D" w:rsidRPr="008D317D">
          <w:rPr>
            <w:noProof/>
            <w:lang w:val="es-ES"/>
          </w:rPr>
          <w:t>12</w:t>
        </w:r>
        <w:r>
          <w:fldChar w:fldCharType="end"/>
        </w:r>
      </w:p>
    </w:sdtContent>
  </w:sdt>
  <w:p w:rsidR="00155E2C" w:rsidRDefault="00155E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D09" w:rsidRDefault="00715D09" w:rsidP="00155E2C">
      <w:pPr>
        <w:spacing w:after="0" w:line="240" w:lineRule="auto"/>
      </w:pPr>
      <w:r>
        <w:separator/>
      </w:r>
    </w:p>
  </w:footnote>
  <w:footnote w:type="continuationSeparator" w:id="0">
    <w:p w:rsidR="00715D09" w:rsidRDefault="00715D09" w:rsidP="00155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03"/>
    <w:rsid w:val="00021BB1"/>
    <w:rsid w:val="000D3395"/>
    <w:rsid w:val="000F02FB"/>
    <w:rsid w:val="001249D9"/>
    <w:rsid w:val="001516C8"/>
    <w:rsid w:val="00154C24"/>
    <w:rsid w:val="00155E2C"/>
    <w:rsid w:val="00181E5A"/>
    <w:rsid w:val="001B2688"/>
    <w:rsid w:val="001B26DC"/>
    <w:rsid w:val="001C35B5"/>
    <w:rsid w:val="001F7A2C"/>
    <w:rsid w:val="002633EB"/>
    <w:rsid w:val="00274786"/>
    <w:rsid w:val="00277283"/>
    <w:rsid w:val="00282DC9"/>
    <w:rsid w:val="00301382"/>
    <w:rsid w:val="00320DF4"/>
    <w:rsid w:val="00327B2D"/>
    <w:rsid w:val="00352C96"/>
    <w:rsid w:val="003D138D"/>
    <w:rsid w:val="00405487"/>
    <w:rsid w:val="00475303"/>
    <w:rsid w:val="004907EA"/>
    <w:rsid w:val="004B03AF"/>
    <w:rsid w:val="004B5959"/>
    <w:rsid w:val="004F4990"/>
    <w:rsid w:val="005016E4"/>
    <w:rsid w:val="005046E4"/>
    <w:rsid w:val="00524222"/>
    <w:rsid w:val="005317A4"/>
    <w:rsid w:val="005507DE"/>
    <w:rsid w:val="005C1702"/>
    <w:rsid w:val="005E131F"/>
    <w:rsid w:val="005F0D7A"/>
    <w:rsid w:val="00631B6E"/>
    <w:rsid w:val="00636839"/>
    <w:rsid w:val="00640808"/>
    <w:rsid w:val="006C1AB7"/>
    <w:rsid w:val="006F68D9"/>
    <w:rsid w:val="00715D09"/>
    <w:rsid w:val="00732947"/>
    <w:rsid w:val="00734EAC"/>
    <w:rsid w:val="007577E4"/>
    <w:rsid w:val="007949CA"/>
    <w:rsid w:val="007A23E9"/>
    <w:rsid w:val="007A3011"/>
    <w:rsid w:val="007B6BB4"/>
    <w:rsid w:val="00833A55"/>
    <w:rsid w:val="00874080"/>
    <w:rsid w:val="008D0B5B"/>
    <w:rsid w:val="008D317D"/>
    <w:rsid w:val="008D747C"/>
    <w:rsid w:val="008E475C"/>
    <w:rsid w:val="008F2894"/>
    <w:rsid w:val="008F41C6"/>
    <w:rsid w:val="008F4572"/>
    <w:rsid w:val="008F7A5A"/>
    <w:rsid w:val="009170AE"/>
    <w:rsid w:val="0093008F"/>
    <w:rsid w:val="009438A9"/>
    <w:rsid w:val="0095471E"/>
    <w:rsid w:val="009568CF"/>
    <w:rsid w:val="00961B50"/>
    <w:rsid w:val="009B4211"/>
    <w:rsid w:val="009C36C1"/>
    <w:rsid w:val="00A01D43"/>
    <w:rsid w:val="00A06C49"/>
    <w:rsid w:val="00A34D73"/>
    <w:rsid w:val="00A45E4A"/>
    <w:rsid w:val="00A67120"/>
    <w:rsid w:val="00AC70D2"/>
    <w:rsid w:val="00AE1896"/>
    <w:rsid w:val="00B14765"/>
    <w:rsid w:val="00B34EBB"/>
    <w:rsid w:val="00B7023C"/>
    <w:rsid w:val="00BA0E00"/>
    <w:rsid w:val="00BB341D"/>
    <w:rsid w:val="00BC2B96"/>
    <w:rsid w:val="00BE6001"/>
    <w:rsid w:val="00C17FFC"/>
    <w:rsid w:val="00C21895"/>
    <w:rsid w:val="00C53449"/>
    <w:rsid w:val="00C64D82"/>
    <w:rsid w:val="00CA7155"/>
    <w:rsid w:val="00CB2942"/>
    <w:rsid w:val="00CD2990"/>
    <w:rsid w:val="00D216DF"/>
    <w:rsid w:val="00DA450B"/>
    <w:rsid w:val="00DB25CE"/>
    <w:rsid w:val="00DF014A"/>
    <w:rsid w:val="00E40896"/>
    <w:rsid w:val="00E508BB"/>
    <w:rsid w:val="00E806C1"/>
    <w:rsid w:val="00EB585C"/>
    <w:rsid w:val="00EC4153"/>
    <w:rsid w:val="00F241B6"/>
    <w:rsid w:val="00F46494"/>
    <w:rsid w:val="00F54F47"/>
    <w:rsid w:val="00F848BD"/>
    <w:rsid w:val="00FC1550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3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303"/>
  </w:style>
  <w:style w:type="paragraph" w:styleId="Piedepgina">
    <w:name w:val="footer"/>
    <w:basedOn w:val="Normal"/>
    <w:link w:val="PiedepginaCar"/>
    <w:uiPriority w:val="99"/>
    <w:unhideWhenUsed/>
    <w:rsid w:val="0047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303"/>
  </w:style>
  <w:style w:type="character" w:styleId="Hipervnculo">
    <w:name w:val="Hyperlink"/>
    <w:basedOn w:val="Fuentedeprrafopredeter"/>
    <w:uiPriority w:val="99"/>
    <w:unhideWhenUsed/>
    <w:rsid w:val="00475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3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303"/>
  </w:style>
  <w:style w:type="paragraph" w:styleId="Piedepgina">
    <w:name w:val="footer"/>
    <w:basedOn w:val="Normal"/>
    <w:link w:val="PiedepginaCar"/>
    <w:uiPriority w:val="99"/>
    <w:unhideWhenUsed/>
    <w:rsid w:val="0047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303"/>
  </w:style>
  <w:style w:type="character" w:styleId="Hipervnculo">
    <w:name w:val="Hyperlink"/>
    <w:basedOn w:val="Fuentedeprrafopredeter"/>
    <w:uiPriority w:val="99"/>
    <w:unhideWhenUsed/>
    <w:rsid w:val="00475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royectodiez.m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ltairenet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dnpolitic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ridicas.unam.m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5885-0DFD-4E70-A439-87E846AC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6211</Words>
  <Characters>34164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97</cp:revision>
  <dcterms:created xsi:type="dcterms:W3CDTF">2015-01-15T07:16:00Z</dcterms:created>
  <dcterms:modified xsi:type="dcterms:W3CDTF">2015-01-18T00:46:00Z</dcterms:modified>
</cp:coreProperties>
</file>