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40F" w:rsidRDefault="00F1240F" w:rsidP="00F1240F">
      <w:pPr>
        <w:jc w:val="center"/>
        <w:rPr>
          <w:rFonts w:ascii="Arial" w:hAnsi="Arial" w:cs="Arial"/>
        </w:rPr>
      </w:pPr>
      <w:bookmarkStart w:id="0" w:name="_GoBack"/>
      <w:bookmarkEnd w:id="0"/>
      <w:r>
        <w:rPr>
          <w:rFonts w:ascii="Arial" w:hAnsi="Arial" w:cs="Arial"/>
          <w:noProof/>
          <w:sz w:val="24"/>
          <w:szCs w:val="24"/>
          <w:lang w:eastAsia="es-MX"/>
        </w:rPr>
        <w:drawing>
          <wp:inline distT="0" distB="0" distL="0" distR="0" wp14:anchorId="4128F5EB" wp14:editId="5B6F09F7">
            <wp:extent cx="3352800" cy="1251711"/>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21-300x112.png"/>
                    <pic:cNvPicPr/>
                  </pic:nvPicPr>
                  <pic:blipFill>
                    <a:blip r:embed="rId6">
                      <a:extLst>
                        <a:ext uri="{28A0092B-C50C-407E-A947-70E740481C1C}">
                          <a14:useLocalDpi xmlns:a14="http://schemas.microsoft.com/office/drawing/2010/main" val="0"/>
                        </a:ext>
                      </a:extLst>
                    </a:blip>
                    <a:stretch>
                      <a:fillRect/>
                    </a:stretch>
                  </pic:blipFill>
                  <pic:spPr>
                    <a:xfrm>
                      <a:off x="0" y="0"/>
                      <a:ext cx="3373628" cy="1259487"/>
                    </a:xfrm>
                    <a:prstGeom prst="rect">
                      <a:avLst/>
                    </a:prstGeom>
                  </pic:spPr>
                </pic:pic>
              </a:graphicData>
            </a:graphic>
          </wp:inline>
        </w:drawing>
      </w:r>
    </w:p>
    <w:p w:rsidR="00F1240F" w:rsidRDefault="00F1240F" w:rsidP="004459C7">
      <w:pPr>
        <w:jc w:val="both"/>
        <w:rPr>
          <w:rFonts w:ascii="Arial" w:hAnsi="Arial" w:cs="Arial"/>
        </w:rPr>
      </w:pPr>
    </w:p>
    <w:p w:rsidR="00F1240F" w:rsidRDefault="00F1240F" w:rsidP="00F1240F">
      <w:pPr>
        <w:jc w:val="center"/>
        <w:rPr>
          <w:rFonts w:ascii="Arial" w:hAnsi="Arial" w:cs="Arial"/>
          <w:sz w:val="24"/>
          <w:szCs w:val="24"/>
        </w:rPr>
      </w:pPr>
      <w:r w:rsidRPr="00A46D7F">
        <w:rPr>
          <w:rFonts w:ascii="Arial" w:hAnsi="Arial" w:cs="Arial"/>
          <w:sz w:val="24"/>
          <w:szCs w:val="24"/>
        </w:rPr>
        <w:t>Maestría en Administración y Políticas Públicas.</w:t>
      </w:r>
      <w:r>
        <w:rPr>
          <w:rFonts w:ascii="Arial" w:hAnsi="Arial" w:cs="Arial"/>
          <w:sz w:val="24"/>
          <w:szCs w:val="24"/>
        </w:rPr>
        <w:t xml:space="preserve">      </w:t>
      </w:r>
    </w:p>
    <w:p w:rsidR="00F1240F" w:rsidRPr="00A46D7F" w:rsidRDefault="00F1240F" w:rsidP="00F1240F">
      <w:pPr>
        <w:jc w:val="center"/>
        <w:rPr>
          <w:rFonts w:ascii="Arial" w:hAnsi="Arial" w:cs="Arial"/>
          <w:sz w:val="24"/>
          <w:szCs w:val="24"/>
        </w:rPr>
      </w:pPr>
    </w:p>
    <w:p w:rsidR="00F1240F" w:rsidRPr="00A46D7F" w:rsidRDefault="00F1240F" w:rsidP="00F1240F">
      <w:pPr>
        <w:jc w:val="center"/>
        <w:rPr>
          <w:rFonts w:ascii="Arial" w:hAnsi="Arial" w:cs="Arial"/>
          <w:sz w:val="24"/>
          <w:szCs w:val="24"/>
        </w:rPr>
      </w:pPr>
      <w:r w:rsidRPr="00A46D7F">
        <w:rPr>
          <w:rFonts w:ascii="Arial" w:hAnsi="Arial" w:cs="Arial"/>
          <w:sz w:val="24"/>
          <w:szCs w:val="24"/>
        </w:rPr>
        <w:t>Instituto de Administración Pública del Estado de Chiapas.</w:t>
      </w:r>
    </w:p>
    <w:p w:rsidR="00F1240F" w:rsidRPr="00A46D7F" w:rsidRDefault="00F1240F" w:rsidP="00F1240F">
      <w:pPr>
        <w:jc w:val="center"/>
        <w:rPr>
          <w:rFonts w:ascii="Arial" w:hAnsi="Arial" w:cs="Arial"/>
          <w:sz w:val="24"/>
          <w:szCs w:val="24"/>
        </w:rPr>
      </w:pPr>
    </w:p>
    <w:p w:rsidR="00F1240F" w:rsidRPr="00A46D7F" w:rsidRDefault="00F1240F" w:rsidP="00F1240F">
      <w:pPr>
        <w:jc w:val="center"/>
        <w:rPr>
          <w:rFonts w:ascii="Arial" w:hAnsi="Arial" w:cs="Arial"/>
          <w:sz w:val="24"/>
          <w:szCs w:val="24"/>
        </w:rPr>
      </w:pPr>
      <w:r>
        <w:rPr>
          <w:rFonts w:ascii="Arial" w:hAnsi="Arial" w:cs="Arial"/>
          <w:sz w:val="24"/>
          <w:szCs w:val="24"/>
        </w:rPr>
        <w:t xml:space="preserve">Materia: </w:t>
      </w:r>
      <w:r w:rsidRPr="00A46D7F">
        <w:rPr>
          <w:rFonts w:ascii="Arial" w:hAnsi="Arial" w:cs="Arial"/>
          <w:sz w:val="24"/>
          <w:szCs w:val="24"/>
        </w:rPr>
        <w:t>POLÍTICA ECONÓMICA.</w:t>
      </w:r>
    </w:p>
    <w:p w:rsidR="00F1240F" w:rsidRDefault="00F1240F" w:rsidP="00F1240F">
      <w:pPr>
        <w:jc w:val="center"/>
        <w:rPr>
          <w:rFonts w:ascii="Arial" w:hAnsi="Arial" w:cs="Arial"/>
          <w:sz w:val="24"/>
          <w:szCs w:val="24"/>
        </w:rPr>
      </w:pPr>
      <w:r w:rsidRPr="00A46D7F">
        <w:rPr>
          <w:rFonts w:ascii="Arial" w:hAnsi="Arial" w:cs="Arial"/>
          <w:sz w:val="24"/>
          <w:szCs w:val="24"/>
        </w:rPr>
        <w:t>D</w:t>
      </w:r>
      <w:r>
        <w:rPr>
          <w:rFonts w:ascii="Arial" w:hAnsi="Arial" w:cs="Arial"/>
          <w:sz w:val="24"/>
          <w:szCs w:val="24"/>
        </w:rPr>
        <w:t>r</w:t>
      </w:r>
      <w:r w:rsidRPr="00A46D7F">
        <w:rPr>
          <w:rFonts w:ascii="Arial" w:hAnsi="Arial" w:cs="Arial"/>
          <w:sz w:val="24"/>
          <w:szCs w:val="24"/>
        </w:rPr>
        <w:t xml:space="preserve">. Enrique </w:t>
      </w:r>
      <w:r>
        <w:rPr>
          <w:rFonts w:ascii="Arial" w:hAnsi="Arial" w:cs="Arial"/>
          <w:sz w:val="24"/>
          <w:szCs w:val="24"/>
        </w:rPr>
        <w:t xml:space="preserve">Antonio </w:t>
      </w:r>
      <w:r w:rsidRPr="00A46D7F">
        <w:rPr>
          <w:rFonts w:ascii="Arial" w:hAnsi="Arial" w:cs="Arial"/>
          <w:sz w:val="24"/>
          <w:szCs w:val="24"/>
        </w:rPr>
        <w:t>Paniagua</w:t>
      </w:r>
      <w:r>
        <w:rPr>
          <w:rFonts w:ascii="Arial" w:hAnsi="Arial" w:cs="Arial"/>
          <w:sz w:val="24"/>
          <w:szCs w:val="24"/>
        </w:rPr>
        <w:t xml:space="preserve"> Molina</w:t>
      </w:r>
      <w:r w:rsidRPr="00A46D7F">
        <w:rPr>
          <w:rFonts w:ascii="Arial" w:hAnsi="Arial" w:cs="Arial"/>
          <w:sz w:val="24"/>
          <w:szCs w:val="24"/>
        </w:rPr>
        <w:t>.</w:t>
      </w:r>
    </w:p>
    <w:p w:rsidR="00F1240F" w:rsidRDefault="00F1240F" w:rsidP="00F1240F">
      <w:pPr>
        <w:jc w:val="center"/>
        <w:rPr>
          <w:rFonts w:ascii="Arial" w:hAnsi="Arial" w:cs="Arial"/>
          <w:sz w:val="24"/>
          <w:szCs w:val="24"/>
        </w:rPr>
      </w:pPr>
    </w:p>
    <w:p w:rsidR="00F1240F" w:rsidRPr="009E115F" w:rsidRDefault="00F1240F" w:rsidP="00F1240F">
      <w:pPr>
        <w:jc w:val="center"/>
        <w:rPr>
          <w:rFonts w:ascii="Arial" w:hAnsi="Arial" w:cs="Arial"/>
          <w:b/>
          <w:sz w:val="24"/>
          <w:szCs w:val="24"/>
        </w:rPr>
      </w:pPr>
      <w:r w:rsidRPr="009E115F">
        <w:rPr>
          <w:rFonts w:ascii="Arial" w:hAnsi="Arial" w:cs="Arial"/>
          <w:b/>
          <w:sz w:val="24"/>
          <w:szCs w:val="24"/>
        </w:rPr>
        <w:t>“</w:t>
      </w:r>
      <w:r w:rsidRPr="009E115F">
        <w:rPr>
          <w:b/>
          <w:sz w:val="24"/>
          <w:szCs w:val="24"/>
        </w:rPr>
        <w:t>Reformas y políticas económicas”</w:t>
      </w:r>
    </w:p>
    <w:p w:rsidR="00F1240F" w:rsidRDefault="00F1240F" w:rsidP="00F1240F">
      <w:pPr>
        <w:jc w:val="center"/>
        <w:rPr>
          <w:rFonts w:ascii="Arial" w:hAnsi="Arial" w:cs="Arial"/>
          <w:sz w:val="24"/>
          <w:szCs w:val="24"/>
        </w:rPr>
      </w:pPr>
      <w:r>
        <w:rPr>
          <w:rFonts w:ascii="Arial" w:hAnsi="Arial" w:cs="Arial"/>
          <w:sz w:val="24"/>
          <w:szCs w:val="24"/>
        </w:rPr>
        <w:t xml:space="preserve">Dorian </w:t>
      </w:r>
      <w:proofErr w:type="spellStart"/>
      <w:r>
        <w:rPr>
          <w:rFonts w:ascii="Arial" w:hAnsi="Arial" w:cs="Arial"/>
          <w:sz w:val="24"/>
          <w:szCs w:val="24"/>
        </w:rPr>
        <w:t>Alessandro</w:t>
      </w:r>
      <w:proofErr w:type="spellEnd"/>
      <w:r>
        <w:rPr>
          <w:rFonts w:ascii="Arial" w:hAnsi="Arial" w:cs="Arial"/>
          <w:sz w:val="24"/>
          <w:szCs w:val="24"/>
        </w:rPr>
        <w:t xml:space="preserve"> Scott Vázquez. </w:t>
      </w:r>
    </w:p>
    <w:p w:rsidR="00F1240F" w:rsidRPr="00A46D7F" w:rsidRDefault="00F1240F" w:rsidP="00F1240F">
      <w:pPr>
        <w:jc w:val="center"/>
        <w:rPr>
          <w:rFonts w:ascii="Arial" w:hAnsi="Arial" w:cs="Arial"/>
          <w:sz w:val="24"/>
          <w:szCs w:val="24"/>
        </w:rPr>
      </w:pPr>
      <w:r>
        <w:rPr>
          <w:rFonts w:ascii="Arial" w:hAnsi="Arial" w:cs="Arial"/>
          <w:sz w:val="24"/>
          <w:szCs w:val="24"/>
        </w:rPr>
        <w:t>Tapachula, Chiapas. 17 de octubre del 2014.</w:t>
      </w:r>
    </w:p>
    <w:p w:rsidR="00F1240F" w:rsidRDefault="00F1240F" w:rsidP="00F1240F">
      <w:pPr>
        <w:jc w:val="center"/>
        <w:rPr>
          <w:rFonts w:ascii="Arial" w:hAnsi="Arial" w:cs="Arial"/>
        </w:rPr>
      </w:pPr>
    </w:p>
    <w:p w:rsidR="009E115F" w:rsidRDefault="009E115F" w:rsidP="004459C7">
      <w:pPr>
        <w:jc w:val="both"/>
        <w:rPr>
          <w:rFonts w:ascii="Arial" w:hAnsi="Arial" w:cs="Arial"/>
        </w:rPr>
      </w:pPr>
    </w:p>
    <w:p w:rsidR="00F1240F" w:rsidRPr="00F1240F" w:rsidRDefault="00F1240F" w:rsidP="00F1240F">
      <w:pPr>
        <w:jc w:val="center"/>
        <w:rPr>
          <w:rFonts w:ascii="Arial" w:hAnsi="Arial" w:cs="Arial"/>
          <w:b/>
          <w:sz w:val="36"/>
          <w:szCs w:val="36"/>
        </w:rPr>
      </w:pPr>
      <w:r w:rsidRPr="00F1240F">
        <w:rPr>
          <w:rFonts w:ascii="Arial" w:hAnsi="Arial" w:cs="Arial"/>
          <w:b/>
          <w:sz w:val="36"/>
          <w:szCs w:val="36"/>
        </w:rPr>
        <w:t>“</w:t>
      </w:r>
      <w:r w:rsidRPr="00F1240F">
        <w:rPr>
          <w:b/>
          <w:sz w:val="36"/>
          <w:szCs w:val="36"/>
        </w:rPr>
        <w:t>Reformas y políticas económicas”</w:t>
      </w:r>
    </w:p>
    <w:p w:rsidR="00F4439C" w:rsidRPr="00F1240F" w:rsidRDefault="004459C7" w:rsidP="004459C7">
      <w:pPr>
        <w:jc w:val="both"/>
        <w:rPr>
          <w:rFonts w:ascii="Arial" w:hAnsi="Arial" w:cs="Arial"/>
        </w:rPr>
      </w:pPr>
      <w:r w:rsidRPr="00F1240F">
        <w:rPr>
          <w:rFonts w:ascii="Arial" w:hAnsi="Arial" w:cs="Arial"/>
        </w:rPr>
        <w:t xml:space="preserve">Las devaluaciones de la moneda mexicana ante el dólar, ha sido uno de los principales factores del desequilibrio económico de nuestro país. Este impacto de las actividades macroeconómicas de las políticas internacionales del país, basadas en una política cambiaria, han marcado severas crisis económicas al interior de México en diferentes períodos, donde el impacto ha sido directo a los miles de Mexicanos que debido a la distribución unilateral de las riquezas, han quedado en total indefensión. </w:t>
      </w:r>
    </w:p>
    <w:p w:rsidR="00E43BBF" w:rsidRPr="00F1240F" w:rsidRDefault="001F4D97" w:rsidP="00E43BBF">
      <w:pPr>
        <w:jc w:val="both"/>
        <w:rPr>
          <w:rFonts w:ascii="Arial" w:hAnsi="Arial" w:cs="Arial"/>
        </w:rPr>
      </w:pPr>
      <w:r w:rsidRPr="00F1240F">
        <w:rPr>
          <w:rFonts w:ascii="Arial" w:hAnsi="Arial" w:cs="Arial"/>
        </w:rPr>
        <w:t>Los períodos intermedios de los años, 70, 80 y 90s, marcan parte de estos desaciertos que fueron aumentando desde su inicio la crisis monetaria de México, según el análisis del ensayo “Política económica en la globalización”</w:t>
      </w:r>
      <w:r w:rsidRPr="00F1240F">
        <w:rPr>
          <w:rFonts w:ascii="Arial" w:hAnsi="Arial" w:cs="Arial"/>
          <w:vertAlign w:val="superscript"/>
        </w:rPr>
        <w:t>1</w:t>
      </w:r>
      <w:r w:rsidR="00E43BBF" w:rsidRPr="00F1240F">
        <w:rPr>
          <w:rFonts w:ascii="Arial" w:hAnsi="Arial" w:cs="Arial"/>
          <w:vertAlign w:val="superscript"/>
        </w:rPr>
        <w:t xml:space="preserve">. </w:t>
      </w:r>
      <w:r w:rsidR="00E43BBF" w:rsidRPr="00F1240F">
        <w:rPr>
          <w:rFonts w:ascii="Arial" w:hAnsi="Arial" w:cs="Arial"/>
        </w:rPr>
        <w:t>Fenómenos como el inicio de un México Globalizado con una marcada diferencia de ingresos per cápita al interior del país, donde además el tipo de cambio dependía de la variación de la moneda y el mercado extranjero, bajo un esquema de Política Económica neoliberal que ponían en jaque la balanza comercial, era de esperarse un colapso económico a nivel micro económico.</w:t>
      </w:r>
      <w:r w:rsidR="00372375" w:rsidRPr="00F1240F">
        <w:rPr>
          <w:rFonts w:ascii="Arial" w:hAnsi="Arial" w:cs="Arial"/>
        </w:rPr>
        <w:t xml:space="preserve"> (Ibarra</w:t>
      </w:r>
      <w:r w:rsidR="00372375" w:rsidRPr="00F1240F">
        <w:rPr>
          <w:rFonts w:ascii="Arial" w:hAnsi="Arial" w:cs="Arial"/>
          <w:vertAlign w:val="superscript"/>
        </w:rPr>
        <w:t>2).</w:t>
      </w:r>
    </w:p>
    <w:p w:rsidR="00E43BBF" w:rsidRPr="00F1240F" w:rsidRDefault="00E43BBF" w:rsidP="00E43BBF">
      <w:pPr>
        <w:jc w:val="both"/>
        <w:rPr>
          <w:rFonts w:ascii="Arial" w:hAnsi="Arial" w:cs="Arial"/>
        </w:rPr>
      </w:pPr>
      <w:r w:rsidRPr="00F1240F">
        <w:rPr>
          <w:rFonts w:ascii="Arial" w:hAnsi="Arial" w:cs="Arial"/>
        </w:rPr>
        <w:t>Este colapso económico, conllevo a un endeudamiento del país con las potencias monetarias internacionales</w:t>
      </w:r>
      <w:r w:rsidR="00372375" w:rsidRPr="00F1240F">
        <w:rPr>
          <w:rFonts w:ascii="Arial" w:hAnsi="Arial" w:cs="Arial"/>
        </w:rPr>
        <w:t xml:space="preserve"> que se agravaba con </w:t>
      </w:r>
      <w:r w:rsidR="00372375" w:rsidRPr="00F1240F">
        <w:rPr>
          <w:rFonts w:ascii="Arial" w:hAnsi="Arial" w:cs="Arial"/>
        </w:rPr>
        <w:lastRenderedPageBreak/>
        <w:t>el marcado aumento de las Tasas de Interés potencializado por la banca internacional. A la par de ello, los momentos de inflación, desempleo, aumento de precios de productos de consumo básico para un pueblo que sufría las devaluaciones, generaban desconfianza social y política de la clase gobernante, como hasta hoy se ha presentado.</w:t>
      </w:r>
    </w:p>
    <w:p w:rsidR="00372375" w:rsidRPr="00F1240F" w:rsidRDefault="00372375" w:rsidP="00E43BBF">
      <w:pPr>
        <w:jc w:val="both"/>
        <w:rPr>
          <w:rFonts w:ascii="Arial" w:hAnsi="Arial" w:cs="Arial"/>
        </w:rPr>
      </w:pPr>
      <w:r w:rsidRPr="00F1240F">
        <w:rPr>
          <w:rFonts w:ascii="Arial" w:hAnsi="Arial" w:cs="Arial"/>
        </w:rPr>
        <w:t>Sin embargo, las experiencias han generado reforzar los sistemas de protección del estado mexicano, mediante la consumación de la autonomía financiera del Banco de México, el cual ha permeado en la regulación del déficit fiscal</w:t>
      </w:r>
      <w:r w:rsidR="00912558" w:rsidRPr="00F1240F">
        <w:rPr>
          <w:rFonts w:ascii="Arial" w:hAnsi="Arial" w:cs="Arial"/>
        </w:rPr>
        <w:t>, como lo explica Aspe Armella</w:t>
      </w:r>
      <w:r w:rsidR="00912558" w:rsidRPr="00F1240F">
        <w:rPr>
          <w:rFonts w:ascii="Arial" w:hAnsi="Arial" w:cs="Arial"/>
          <w:vertAlign w:val="superscript"/>
        </w:rPr>
        <w:t>3.</w:t>
      </w:r>
      <w:r w:rsidRPr="00F1240F">
        <w:rPr>
          <w:rFonts w:ascii="Arial" w:hAnsi="Arial" w:cs="Arial"/>
        </w:rPr>
        <w:t xml:space="preserve"> </w:t>
      </w:r>
    </w:p>
    <w:p w:rsidR="00912558" w:rsidRPr="00F1240F" w:rsidRDefault="00912558" w:rsidP="00E43BBF">
      <w:pPr>
        <w:jc w:val="both"/>
        <w:rPr>
          <w:rFonts w:ascii="Arial" w:hAnsi="Arial" w:cs="Arial"/>
        </w:rPr>
      </w:pPr>
      <w:r w:rsidRPr="00F1240F">
        <w:rPr>
          <w:rFonts w:ascii="Arial" w:hAnsi="Arial" w:cs="Arial"/>
        </w:rPr>
        <w:t>En su análisis reforma microeconómica</w:t>
      </w:r>
      <w:r w:rsidRPr="00F1240F">
        <w:rPr>
          <w:rFonts w:ascii="Arial" w:hAnsi="Arial" w:cs="Arial"/>
          <w:vertAlign w:val="superscript"/>
        </w:rPr>
        <w:t>4</w:t>
      </w:r>
      <w:r w:rsidRPr="00F1240F">
        <w:rPr>
          <w:rFonts w:ascii="Arial" w:hAnsi="Arial" w:cs="Arial"/>
        </w:rPr>
        <w:t>, Manuel Palma Rangel nos explica que la reforma política</w:t>
      </w:r>
      <w:r w:rsidR="002911A6" w:rsidRPr="00F1240F">
        <w:rPr>
          <w:rFonts w:ascii="Arial" w:hAnsi="Arial" w:cs="Arial"/>
        </w:rPr>
        <w:t xml:space="preserve"> basado en el esquema de competencias aplicado como recurso a principios de los años 90,las cuales tenían el precepto de beneficiar a las clases privilegiadas mediante el diseño de las propias políticas económicas</w:t>
      </w:r>
      <w:r w:rsidR="002911A6" w:rsidRPr="00F1240F">
        <w:rPr>
          <w:rFonts w:ascii="Arial" w:hAnsi="Arial" w:cs="Arial"/>
          <w:vertAlign w:val="superscript"/>
        </w:rPr>
        <w:t>5</w:t>
      </w:r>
      <w:r w:rsidR="002911A6" w:rsidRPr="00F1240F">
        <w:rPr>
          <w:rFonts w:ascii="Arial" w:hAnsi="Arial" w:cs="Arial"/>
        </w:rPr>
        <w:t>.</w:t>
      </w:r>
    </w:p>
    <w:p w:rsidR="002911A6" w:rsidRPr="00F1240F" w:rsidRDefault="002911A6" w:rsidP="00E43BBF">
      <w:pPr>
        <w:jc w:val="both"/>
        <w:rPr>
          <w:rFonts w:ascii="Arial" w:hAnsi="Arial" w:cs="Arial"/>
        </w:rPr>
      </w:pPr>
      <w:r w:rsidRPr="00F1240F">
        <w:rPr>
          <w:rFonts w:ascii="Arial" w:hAnsi="Arial" w:cs="Arial"/>
        </w:rPr>
        <w:t>Esta condicionante ha generado un interés marcado por el desarrollo de desarrollo económico, donde en un mundo basado en esquemas globales, México ha mostrado un atraso en materia de paridad con países que representan potencias y que en los últimos años han presentado un marcado crecimiento.</w:t>
      </w:r>
    </w:p>
    <w:p w:rsidR="00E43BBF" w:rsidRPr="00F1240F" w:rsidRDefault="002911A6" w:rsidP="00F1240F">
      <w:pPr>
        <w:jc w:val="both"/>
        <w:rPr>
          <w:rFonts w:ascii="Arial" w:hAnsi="Arial" w:cs="Arial"/>
        </w:rPr>
      </w:pPr>
      <w:r w:rsidRPr="00F1240F">
        <w:rPr>
          <w:rFonts w:ascii="Arial" w:hAnsi="Arial" w:cs="Arial"/>
        </w:rPr>
        <w:t>A razón de ello, se podría concluir que los procesos históricos nos han enseñado que</w:t>
      </w:r>
      <w:r w:rsidR="00F1240F">
        <w:rPr>
          <w:rFonts w:ascii="Arial" w:hAnsi="Arial" w:cs="Arial"/>
        </w:rPr>
        <w:t>,</w:t>
      </w:r>
      <w:r w:rsidRPr="00F1240F">
        <w:rPr>
          <w:rFonts w:ascii="Arial" w:hAnsi="Arial" w:cs="Arial"/>
        </w:rPr>
        <w:t xml:space="preserve"> errores de manejo monetario y políticas exteriores</w:t>
      </w:r>
      <w:r w:rsidR="00F1240F">
        <w:rPr>
          <w:rFonts w:ascii="Arial" w:hAnsi="Arial" w:cs="Arial"/>
        </w:rPr>
        <w:t>,</w:t>
      </w:r>
      <w:r w:rsidRPr="00F1240F">
        <w:rPr>
          <w:rFonts w:ascii="Arial" w:hAnsi="Arial" w:cs="Arial"/>
        </w:rPr>
        <w:t xml:space="preserve"> han sumido al país en crisis constantes, sin embargo</w:t>
      </w:r>
      <w:r w:rsidR="00F1240F">
        <w:rPr>
          <w:rFonts w:ascii="Arial" w:hAnsi="Arial" w:cs="Arial"/>
        </w:rPr>
        <w:t>,</w:t>
      </w:r>
      <w:r w:rsidRPr="00F1240F">
        <w:rPr>
          <w:rFonts w:ascii="Arial" w:hAnsi="Arial" w:cs="Arial"/>
        </w:rPr>
        <w:t xml:space="preserve"> es </w:t>
      </w:r>
      <w:r w:rsidRPr="00F1240F">
        <w:rPr>
          <w:rFonts w:ascii="Arial" w:hAnsi="Arial" w:cs="Arial"/>
        </w:rPr>
        <w:lastRenderedPageBreak/>
        <w:t>necesario genera</w:t>
      </w:r>
      <w:r w:rsidR="00F1240F">
        <w:rPr>
          <w:rFonts w:ascii="Arial" w:hAnsi="Arial" w:cs="Arial"/>
        </w:rPr>
        <w:t>r</w:t>
      </w:r>
      <w:r w:rsidRPr="00F1240F">
        <w:rPr>
          <w:rFonts w:ascii="Arial" w:hAnsi="Arial" w:cs="Arial"/>
        </w:rPr>
        <w:t xml:space="preserve"> un proyecto de políticas públicas de impulso a la transformación de la materia prima, del impulso del mercado interno a niveles de exportación. Las condiciones deben apostarle a la transformación de un país productor por un país de industrializadores, esto podría lograrse nivelando los esquemas de desarrollo social, educativo donde el mexicano tenga igualdad de circunstancias en su poder adquisitivo y en el nivel de vida con sectores </w:t>
      </w:r>
      <w:proofErr w:type="spellStart"/>
      <w:r w:rsidRPr="00F1240F">
        <w:rPr>
          <w:rFonts w:ascii="Arial" w:hAnsi="Arial" w:cs="Arial"/>
        </w:rPr>
        <w:t>ponderantes</w:t>
      </w:r>
      <w:proofErr w:type="spellEnd"/>
      <w:r w:rsidRPr="00F1240F">
        <w:rPr>
          <w:rFonts w:ascii="Arial" w:hAnsi="Arial" w:cs="Arial"/>
        </w:rPr>
        <w:t xml:space="preserve"> de la economía mexicana.</w:t>
      </w:r>
      <w:r w:rsidR="00F1240F">
        <w:rPr>
          <w:rFonts w:ascii="Arial" w:hAnsi="Arial" w:cs="Arial"/>
        </w:rPr>
        <w:t xml:space="preserve"> Sin mencionar el aspecto social y de inseguridad que se presenta en el México actual, que genera la principal desconfianza de la población.</w:t>
      </w:r>
      <w:r w:rsidRPr="00F1240F">
        <w:rPr>
          <w:rFonts w:ascii="Arial" w:hAnsi="Arial" w:cs="Arial"/>
        </w:rPr>
        <w:t xml:space="preserve">   </w:t>
      </w:r>
    </w:p>
    <w:p w:rsidR="00F1240F" w:rsidRDefault="00F1240F" w:rsidP="00E43BBF">
      <w:pPr>
        <w:jc w:val="center"/>
        <w:rPr>
          <w:rFonts w:ascii="Arial" w:hAnsi="Arial" w:cs="Arial"/>
          <w:sz w:val="24"/>
          <w:szCs w:val="24"/>
        </w:rPr>
      </w:pPr>
    </w:p>
    <w:p w:rsidR="009E115F" w:rsidRDefault="009E115F" w:rsidP="00E43BBF">
      <w:pPr>
        <w:jc w:val="center"/>
        <w:rPr>
          <w:rFonts w:ascii="Arial" w:hAnsi="Arial" w:cs="Arial"/>
          <w:sz w:val="24"/>
          <w:szCs w:val="24"/>
        </w:rPr>
      </w:pPr>
    </w:p>
    <w:p w:rsidR="009E115F" w:rsidRDefault="009E115F" w:rsidP="00E43BBF">
      <w:pPr>
        <w:jc w:val="center"/>
        <w:rPr>
          <w:rFonts w:ascii="Arial" w:hAnsi="Arial" w:cs="Arial"/>
          <w:sz w:val="24"/>
          <w:szCs w:val="24"/>
        </w:rPr>
      </w:pPr>
    </w:p>
    <w:p w:rsidR="009E115F" w:rsidRDefault="009E115F" w:rsidP="00E43BBF">
      <w:pPr>
        <w:jc w:val="center"/>
        <w:rPr>
          <w:rFonts w:ascii="Arial" w:hAnsi="Arial" w:cs="Arial"/>
          <w:sz w:val="24"/>
          <w:szCs w:val="24"/>
        </w:rPr>
      </w:pPr>
    </w:p>
    <w:p w:rsidR="009E115F" w:rsidRDefault="009E115F" w:rsidP="00E43BBF">
      <w:pPr>
        <w:jc w:val="center"/>
        <w:rPr>
          <w:rFonts w:ascii="Arial" w:hAnsi="Arial" w:cs="Arial"/>
          <w:sz w:val="24"/>
          <w:szCs w:val="24"/>
        </w:rPr>
      </w:pPr>
    </w:p>
    <w:p w:rsidR="009E115F" w:rsidRDefault="009E115F" w:rsidP="00E43BBF">
      <w:pPr>
        <w:jc w:val="center"/>
        <w:rPr>
          <w:rFonts w:ascii="Arial" w:hAnsi="Arial" w:cs="Arial"/>
          <w:sz w:val="24"/>
          <w:szCs w:val="24"/>
        </w:rPr>
      </w:pPr>
    </w:p>
    <w:p w:rsidR="009E115F" w:rsidRDefault="009E115F" w:rsidP="00E43BBF">
      <w:pPr>
        <w:jc w:val="center"/>
        <w:rPr>
          <w:rFonts w:ascii="Arial" w:hAnsi="Arial" w:cs="Arial"/>
          <w:sz w:val="24"/>
          <w:szCs w:val="24"/>
        </w:rPr>
      </w:pPr>
    </w:p>
    <w:p w:rsidR="009E115F" w:rsidRDefault="009E115F" w:rsidP="00E43BBF">
      <w:pPr>
        <w:jc w:val="center"/>
        <w:rPr>
          <w:rFonts w:ascii="Arial" w:hAnsi="Arial" w:cs="Arial"/>
          <w:sz w:val="24"/>
          <w:szCs w:val="24"/>
        </w:rPr>
      </w:pPr>
    </w:p>
    <w:p w:rsidR="009E115F" w:rsidRDefault="009E115F" w:rsidP="00E43BBF">
      <w:pPr>
        <w:jc w:val="center"/>
        <w:rPr>
          <w:rFonts w:ascii="Arial" w:hAnsi="Arial" w:cs="Arial"/>
          <w:sz w:val="24"/>
          <w:szCs w:val="24"/>
        </w:rPr>
      </w:pPr>
    </w:p>
    <w:p w:rsidR="009E115F" w:rsidRDefault="009E115F" w:rsidP="00E43BBF">
      <w:pPr>
        <w:jc w:val="center"/>
        <w:rPr>
          <w:rFonts w:ascii="Arial" w:hAnsi="Arial" w:cs="Arial"/>
          <w:sz w:val="24"/>
          <w:szCs w:val="24"/>
        </w:rPr>
      </w:pPr>
    </w:p>
    <w:p w:rsidR="009E115F" w:rsidRDefault="009E115F" w:rsidP="00E43BBF">
      <w:pPr>
        <w:jc w:val="center"/>
        <w:rPr>
          <w:rFonts w:ascii="Arial" w:hAnsi="Arial" w:cs="Arial"/>
          <w:sz w:val="24"/>
          <w:szCs w:val="24"/>
        </w:rPr>
      </w:pPr>
    </w:p>
    <w:p w:rsidR="00F1240F" w:rsidRDefault="00F1240F" w:rsidP="00E43BBF">
      <w:pPr>
        <w:jc w:val="center"/>
        <w:rPr>
          <w:rFonts w:ascii="Arial" w:hAnsi="Arial" w:cs="Arial"/>
          <w:sz w:val="24"/>
          <w:szCs w:val="24"/>
        </w:rPr>
      </w:pPr>
      <w:r>
        <w:rPr>
          <w:rFonts w:ascii="Arial" w:hAnsi="Arial" w:cs="Arial"/>
          <w:sz w:val="24"/>
          <w:szCs w:val="24"/>
        </w:rPr>
        <w:t>BIBLIOGRAFÍA.</w:t>
      </w:r>
    </w:p>
    <w:p w:rsidR="00F1240F" w:rsidRDefault="00F1240F" w:rsidP="00E43BBF">
      <w:pPr>
        <w:jc w:val="center"/>
        <w:rPr>
          <w:rFonts w:ascii="Arial" w:hAnsi="Arial" w:cs="Arial"/>
          <w:sz w:val="24"/>
          <w:szCs w:val="24"/>
        </w:rPr>
      </w:pPr>
    </w:p>
    <w:p w:rsidR="004459C7" w:rsidRDefault="00E43BBF" w:rsidP="00E43BBF">
      <w:pPr>
        <w:jc w:val="both"/>
        <w:rPr>
          <w:rFonts w:ascii="Arial" w:hAnsi="Arial" w:cs="Arial"/>
          <w:sz w:val="24"/>
          <w:szCs w:val="24"/>
        </w:rPr>
      </w:pPr>
      <w:proofErr w:type="gramStart"/>
      <w:r>
        <w:rPr>
          <w:rFonts w:ascii="Arial" w:hAnsi="Arial" w:cs="Arial"/>
          <w:sz w:val="24"/>
          <w:szCs w:val="24"/>
        </w:rPr>
        <w:t>1.</w:t>
      </w:r>
      <w:r w:rsidRPr="00EB3037">
        <w:rPr>
          <w:rFonts w:ascii="Arial" w:hAnsi="Arial" w:cs="Arial"/>
          <w:sz w:val="24"/>
          <w:szCs w:val="24"/>
        </w:rPr>
        <w:t>Política</w:t>
      </w:r>
      <w:proofErr w:type="gramEnd"/>
      <w:r w:rsidRPr="00EB3037">
        <w:rPr>
          <w:rFonts w:ascii="Arial" w:hAnsi="Arial" w:cs="Arial"/>
          <w:sz w:val="24"/>
          <w:szCs w:val="24"/>
        </w:rPr>
        <w:t xml:space="preserve"> económica en la globalización</w:t>
      </w:r>
      <w:r>
        <w:rPr>
          <w:rFonts w:ascii="Arial" w:hAnsi="Arial" w:cs="Arial"/>
          <w:sz w:val="24"/>
          <w:szCs w:val="24"/>
        </w:rPr>
        <w:t>,</w:t>
      </w:r>
      <w:r w:rsidRPr="00EB3037">
        <w:rPr>
          <w:rFonts w:ascii="Arial" w:hAnsi="Arial" w:cs="Arial"/>
          <w:sz w:val="24"/>
          <w:szCs w:val="24"/>
        </w:rPr>
        <w:t xml:space="preserve"> Vidal I. Ibarra Puig</w:t>
      </w:r>
      <w:r>
        <w:rPr>
          <w:rFonts w:ascii="Arial" w:hAnsi="Arial" w:cs="Arial"/>
          <w:sz w:val="24"/>
          <w:szCs w:val="24"/>
        </w:rPr>
        <w:t xml:space="preserve">, </w:t>
      </w:r>
      <w:r w:rsidRPr="00EB3037">
        <w:rPr>
          <w:rFonts w:ascii="Arial" w:hAnsi="Arial" w:cs="Arial"/>
          <w:sz w:val="24"/>
          <w:szCs w:val="24"/>
        </w:rPr>
        <w:t>Política económica en la globalización. El manejo del tipo de cambio en México, 1976-2006</w:t>
      </w:r>
      <w:r>
        <w:rPr>
          <w:rFonts w:ascii="Arial" w:hAnsi="Arial" w:cs="Arial"/>
          <w:sz w:val="24"/>
          <w:szCs w:val="24"/>
        </w:rPr>
        <w:t xml:space="preserve">, </w:t>
      </w:r>
      <w:r w:rsidRPr="00EB3037">
        <w:rPr>
          <w:rFonts w:ascii="Arial" w:hAnsi="Arial" w:cs="Arial"/>
          <w:sz w:val="24"/>
          <w:szCs w:val="24"/>
        </w:rPr>
        <w:t>Análisis Económico Núm. 54, vol. XXIII Tercer cuatrimestre de 2008</w:t>
      </w:r>
      <w:r>
        <w:rPr>
          <w:rFonts w:ascii="Arial" w:hAnsi="Arial" w:cs="Arial"/>
          <w:sz w:val="24"/>
          <w:szCs w:val="24"/>
        </w:rPr>
        <w:t>.</w:t>
      </w:r>
    </w:p>
    <w:p w:rsidR="00E43BBF" w:rsidRDefault="00E43BBF" w:rsidP="00E43BBF">
      <w:pPr>
        <w:jc w:val="both"/>
        <w:rPr>
          <w:rFonts w:ascii="Arial" w:hAnsi="Arial" w:cs="Arial"/>
          <w:sz w:val="24"/>
          <w:szCs w:val="24"/>
        </w:rPr>
      </w:pPr>
      <w:r>
        <w:rPr>
          <w:rFonts w:ascii="Arial" w:hAnsi="Arial" w:cs="Arial"/>
          <w:sz w:val="24"/>
          <w:szCs w:val="24"/>
        </w:rPr>
        <w:t xml:space="preserve">2. </w:t>
      </w:r>
      <w:r w:rsidRPr="00E43BBF">
        <w:rPr>
          <w:rFonts w:ascii="Arial" w:hAnsi="Arial" w:cs="Arial"/>
          <w:sz w:val="24"/>
          <w:szCs w:val="24"/>
        </w:rPr>
        <w:t>Ibarra, Puig V. (1985)</w:t>
      </w:r>
      <w:r>
        <w:rPr>
          <w:rFonts w:ascii="Arial" w:hAnsi="Arial" w:cs="Arial"/>
          <w:sz w:val="24"/>
          <w:szCs w:val="24"/>
        </w:rPr>
        <w:t>,</w:t>
      </w:r>
      <w:r w:rsidRPr="00E43BBF">
        <w:rPr>
          <w:rFonts w:ascii="Arial" w:hAnsi="Arial" w:cs="Arial"/>
          <w:sz w:val="24"/>
          <w:szCs w:val="24"/>
        </w:rPr>
        <w:t xml:space="preserve"> Banca central y política monetaria. El caso de Francia 1981-1984, Departamento de Economía, UAM-Azcapotzalco, (</w:t>
      </w:r>
      <w:proofErr w:type="spellStart"/>
      <w:r w:rsidRPr="00E43BBF">
        <w:rPr>
          <w:rFonts w:ascii="Arial" w:hAnsi="Arial" w:cs="Arial"/>
          <w:sz w:val="24"/>
          <w:szCs w:val="24"/>
        </w:rPr>
        <w:t>mimeo</w:t>
      </w:r>
      <w:proofErr w:type="spellEnd"/>
      <w:r w:rsidRPr="00E43BBF">
        <w:rPr>
          <w:rFonts w:ascii="Arial" w:hAnsi="Arial" w:cs="Arial"/>
          <w:sz w:val="24"/>
          <w:szCs w:val="24"/>
        </w:rPr>
        <w:t>). (1987) “</w:t>
      </w:r>
      <w:proofErr w:type="spellStart"/>
      <w:r w:rsidRPr="00E43BBF">
        <w:rPr>
          <w:rFonts w:ascii="Arial" w:hAnsi="Arial" w:cs="Arial"/>
          <w:sz w:val="24"/>
          <w:szCs w:val="24"/>
        </w:rPr>
        <w:t>Répercussions</w:t>
      </w:r>
      <w:proofErr w:type="spellEnd"/>
      <w:r w:rsidRPr="00E43BBF">
        <w:rPr>
          <w:rFonts w:ascii="Arial" w:hAnsi="Arial" w:cs="Arial"/>
          <w:sz w:val="24"/>
          <w:szCs w:val="24"/>
        </w:rPr>
        <w:t xml:space="preserve"> </w:t>
      </w:r>
      <w:proofErr w:type="spellStart"/>
      <w:r w:rsidRPr="00E43BBF">
        <w:rPr>
          <w:rFonts w:ascii="Arial" w:hAnsi="Arial" w:cs="Arial"/>
          <w:sz w:val="24"/>
          <w:szCs w:val="24"/>
        </w:rPr>
        <w:t>macroéconomiques</w:t>
      </w:r>
      <w:proofErr w:type="spellEnd"/>
      <w:r w:rsidRPr="00E43BBF">
        <w:rPr>
          <w:rFonts w:ascii="Arial" w:hAnsi="Arial" w:cs="Arial"/>
          <w:sz w:val="24"/>
          <w:szCs w:val="24"/>
        </w:rPr>
        <w:t xml:space="preserve"> des </w:t>
      </w:r>
      <w:proofErr w:type="spellStart"/>
      <w:r w:rsidRPr="00E43BBF">
        <w:rPr>
          <w:rFonts w:ascii="Arial" w:hAnsi="Arial" w:cs="Arial"/>
          <w:sz w:val="24"/>
          <w:szCs w:val="24"/>
        </w:rPr>
        <w:t>dévaluations</w:t>
      </w:r>
      <w:proofErr w:type="spellEnd"/>
      <w:r w:rsidRPr="00E43BBF">
        <w:rPr>
          <w:rFonts w:ascii="Arial" w:hAnsi="Arial" w:cs="Arial"/>
          <w:sz w:val="24"/>
          <w:szCs w:val="24"/>
        </w:rPr>
        <w:t xml:space="preserve"> </w:t>
      </w:r>
      <w:proofErr w:type="spellStart"/>
      <w:r w:rsidRPr="00E43BBF">
        <w:rPr>
          <w:rFonts w:ascii="Arial" w:hAnsi="Arial" w:cs="Arial"/>
          <w:sz w:val="24"/>
          <w:szCs w:val="24"/>
        </w:rPr>
        <w:t>dans</w:t>
      </w:r>
      <w:proofErr w:type="spellEnd"/>
      <w:r w:rsidRPr="00E43BBF">
        <w:rPr>
          <w:rFonts w:ascii="Arial" w:hAnsi="Arial" w:cs="Arial"/>
          <w:sz w:val="24"/>
          <w:szCs w:val="24"/>
        </w:rPr>
        <w:t xml:space="preserve"> un </w:t>
      </w:r>
      <w:proofErr w:type="spellStart"/>
      <w:r w:rsidRPr="00E43BBF">
        <w:rPr>
          <w:rFonts w:ascii="Arial" w:hAnsi="Arial" w:cs="Arial"/>
          <w:sz w:val="24"/>
          <w:szCs w:val="24"/>
        </w:rPr>
        <w:t>contexte</w:t>
      </w:r>
      <w:proofErr w:type="spellEnd"/>
      <w:r w:rsidRPr="00E43BBF">
        <w:rPr>
          <w:rFonts w:ascii="Arial" w:hAnsi="Arial" w:cs="Arial"/>
          <w:sz w:val="24"/>
          <w:szCs w:val="24"/>
        </w:rPr>
        <w:t xml:space="preserve"> de </w:t>
      </w:r>
      <w:proofErr w:type="spellStart"/>
      <w:r w:rsidRPr="00E43BBF">
        <w:rPr>
          <w:rFonts w:ascii="Arial" w:hAnsi="Arial" w:cs="Arial"/>
          <w:sz w:val="24"/>
          <w:szCs w:val="24"/>
        </w:rPr>
        <w:t>crise</w:t>
      </w:r>
      <w:proofErr w:type="spellEnd"/>
      <w:r w:rsidRPr="00E43BBF">
        <w:rPr>
          <w:rFonts w:ascii="Arial" w:hAnsi="Arial" w:cs="Arial"/>
          <w:sz w:val="24"/>
          <w:szCs w:val="24"/>
        </w:rPr>
        <w:t xml:space="preserve">”, conferencia presentada en la jornada </w:t>
      </w:r>
      <w:proofErr w:type="spellStart"/>
      <w:r w:rsidRPr="00E43BBF">
        <w:rPr>
          <w:rFonts w:ascii="Arial" w:hAnsi="Arial" w:cs="Arial"/>
          <w:sz w:val="24"/>
          <w:szCs w:val="24"/>
        </w:rPr>
        <w:t>Insertion</w:t>
      </w:r>
      <w:proofErr w:type="spellEnd"/>
      <w:r w:rsidRPr="00E43BBF">
        <w:rPr>
          <w:rFonts w:ascii="Arial" w:hAnsi="Arial" w:cs="Arial"/>
          <w:sz w:val="24"/>
          <w:szCs w:val="24"/>
        </w:rPr>
        <w:t xml:space="preserve"> </w:t>
      </w:r>
      <w:proofErr w:type="spellStart"/>
      <w:r w:rsidRPr="00E43BBF">
        <w:rPr>
          <w:rFonts w:ascii="Arial" w:hAnsi="Arial" w:cs="Arial"/>
          <w:sz w:val="24"/>
          <w:szCs w:val="24"/>
        </w:rPr>
        <w:t>internationale</w:t>
      </w:r>
      <w:proofErr w:type="spellEnd"/>
      <w:r w:rsidRPr="00E43BBF">
        <w:rPr>
          <w:rFonts w:ascii="Arial" w:hAnsi="Arial" w:cs="Arial"/>
          <w:sz w:val="24"/>
          <w:szCs w:val="24"/>
        </w:rPr>
        <w:t xml:space="preserve"> et </w:t>
      </w:r>
      <w:proofErr w:type="spellStart"/>
      <w:r w:rsidRPr="00E43BBF">
        <w:rPr>
          <w:rFonts w:ascii="Arial" w:hAnsi="Arial" w:cs="Arial"/>
          <w:sz w:val="24"/>
          <w:szCs w:val="24"/>
        </w:rPr>
        <w:t>régimes</w:t>
      </w:r>
      <w:proofErr w:type="spellEnd"/>
      <w:r w:rsidRPr="00E43BBF">
        <w:rPr>
          <w:rFonts w:ascii="Arial" w:hAnsi="Arial" w:cs="Arial"/>
          <w:sz w:val="24"/>
          <w:szCs w:val="24"/>
        </w:rPr>
        <w:t xml:space="preserve"> </w:t>
      </w:r>
      <w:proofErr w:type="spellStart"/>
      <w:r w:rsidRPr="00E43BBF">
        <w:rPr>
          <w:rFonts w:ascii="Arial" w:hAnsi="Arial" w:cs="Arial"/>
          <w:sz w:val="24"/>
          <w:szCs w:val="24"/>
        </w:rPr>
        <w:t>d’accumulation</w:t>
      </w:r>
      <w:proofErr w:type="spellEnd"/>
      <w:r w:rsidRPr="00E43BBF">
        <w:rPr>
          <w:rFonts w:ascii="Arial" w:hAnsi="Arial" w:cs="Arial"/>
          <w:sz w:val="24"/>
          <w:szCs w:val="24"/>
        </w:rPr>
        <w:t xml:space="preserve"> en </w:t>
      </w:r>
      <w:proofErr w:type="spellStart"/>
      <w:r w:rsidRPr="00E43BBF">
        <w:rPr>
          <w:rFonts w:ascii="Arial" w:hAnsi="Arial" w:cs="Arial"/>
          <w:sz w:val="24"/>
          <w:szCs w:val="24"/>
        </w:rPr>
        <w:t>Amérique</w:t>
      </w:r>
      <w:proofErr w:type="spellEnd"/>
      <w:r w:rsidRPr="00E43BBF">
        <w:rPr>
          <w:rFonts w:ascii="Arial" w:hAnsi="Arial" w:cs="Arial"/>
          <w:sz w:val="24"/>
          <w:szCs w:val="24"/>
        </w:rPr>
        <w:t xml:space="preserve"> latine, E.S.L.A.C., Paris, Francia, 25 de junio. </w:t>
      </w:r>
      <w:proofErr w:type="spellStart"/>
      <w:r w:rsidRPr="00E43BBF">
        <w:rPr>
          <w:rFonts w:ascii="Arial" w:hAnsi="Arial" w:cs="Arial"/>
          <w:sz w:val="24"/>
          <w:szCs w:val="24"/>
        </w:rPr>
        <w:t>Krugman</w:t>
      </w:r>
      <w:proofErr w:type="spellEnd"/>
      <w:r w:rsidRPr="00E43BBF">
        <w:rPr>
          <w:rFonts w:ascii="Arial" w:hAnsi="Arial" w:cs="Arial"/>
          <w:sz w:val="24"/>
          <w:szCs w:val="24"/>
        </w:rPr>
        <w:t xml:space="preserve">, P. y M. </w:t>
      </w:r>
      <w:proofErr w:type="spellStart"/>
      <w:r w:rsidRPr="00E43BBF">
        <w:rPr>
          <w:rFonts w:ascii="Arial" w:hAnsi="Arial" w:cs="Arial"/>
          <w:sz w:val="24"/>
          <w:szCs w:val="24"/>
        </w:rPr>
        <w:t>Obstfeld</w:t>
      </w:r>
      <w:proofErr w:type="spellEnd"/>
      <w:r w:rsidRPr="00E43BBF">
        <w:rPr>
          <w:rFonts w:ascii="Arial" w:hAnsi="Arial" w:cs="Arial"/>
          <w:sz w:val="24"/>
          <w:szCs w:val="24"/>
        </w:rPr>
        <w:t xml:space="preserve"> (2001).</w:t>
      </w:r>
    </w:p>
    <w:p w:rsidR="00912558" w:rsidRDefault="00912558" w:rsidP="00912558">
      <w:pPr>
        <w:jc w:val="both"/>
        <w:rPr>
          <w:rFonts w:ascii="Arial" w:hAnsi="Arial" w:cs="Arial"/>
          <w:sz w:val="24"/>
          <w:szCs w:val="24"/>
        </w:rPr>
      </w:pPr>
      <w:r>
        <w:rPr>
          <w:rFonts w:ascii="Arial" w:hAnsi="Arial" w:cs="Arial"/>
          <w:sz w:val="24"/>
          <w:szCs w:val="24"/>
        </w:rPr>
        <w:t xml:space="preserve">3. </w:t>
      </w:r>
      <w:r w:rsidRPr="00E43BBF">
        <w:rPr>
          <w:rFonts w:ascii="Arial" w:hAnsi="Arial" w:cs="Arial"/>
          <w:sz w:val="24"/>
          <w:szCs w:val="24"/>
        </w:rPr>
        <w:t xml:space="preserve">Aspe Armella, Pedro (1993). El camino mexicano de la transformación </w:t>
      </w:r>
      <w:proofErr w:type="spellStart"/>
      <w:r w:rsidRPr="00E43BBF">
        <w:rPr>
          <w:rFonts w:ascii="Arial" w:hAnsi="Arial" w:cs="Arial"/>
          <w:sz w:val="24"/>
          <w:szCs w:val="24"/>
        </w:rPr>
        <w:t>económi</w:t>
      </w:r>
      <w:proofErr w:type="spellEnd"/>
      <w:r w:rsidRPr="00E43BBF">
        <w:rPr>
          <w:rFonts w:ascii="Arial" w:hAnsi="Arial" w:cs="Arial"/>
          <w:sz w:val="24"/>
          <w:szCs w:val="24"/>
        </w:rPr>
        <w:t xml:space="preserve">- </w:t>
      </w:r>
      <w:proofErr w:type="spellStart"/>
      <w:r w:rsidRPr="00E43BBF">
        <w:rPr>
          <w:rFonts w:ascii="Arial" w:hAnsi="Arial" w:cs="Arial"/>
          <w:sz w:val="24"/>
          <w:szCs w:val="24"/>
        </w:rPr>
        <w:t>ca</w:t>
      </w:r>
      <w:proofErr w:type="spellEnd"/>
      <w:r w:rsidRPr="00E43BBF">
        <w:rPr>
          <w:rFonts w:ascii="Arial" w:hAnsi="Arial" w:cs="Arial"/>
          <w:sz w:val="24"/>
          <w:szCs w:val="24"/>
        </w:rPr>
        <w:t>, México: FCE. Banco de México (varios años).</w:t>
      </w:r>
    </w:p>
    <w:p w:rsidR="00912558" w:rsidRDefault="00912558" w:rsidP="00912558">
      <w:pPr>
        <w:jc w:val="both"/>
        <w:rPr>
          <w:rFonts w:ascii="Arial" w:hAnsi="Arial" w:cs="Arial"/>
          <w:sz w:val="24"/>
          <w:szCs w:val="24"/>
        </w:rPr>
      </w:pPr>
      <w:r>
        <w:rPr>
          <w:rFonts w:ascii="Arial" w:hAnsi="Arial" w:cs="Arial"/>
          <w:sz w:val="24"/>
          <w:szCs w:val="24"/>
        </w:rPr>
        <w:lastRenderedPageBreak/>
        <w:t xml:space="preserve">4. </w:t>
      </w:r>
      <w:r w:rsidRPr="00DF6EAF">
        <w:rPr>
          <w:rFonts w:ascii="Arial" w:hAnsi="Arial" w:cs="Arial"/>
          <w:sz w:val="24"/>
          <w:szCs w:val="24"/>
        </w:rPr>
        <w:t>MANUEL PALMA RANGEL Reforma microeconómica y arreglos institucionales: la política de competencia económica en México Revista Mexicana de Sociología, vol. 69, núm. 1, enero-marzo, 2007, pp. 39-68, Universidad Nacional Autónoma de</w:t>
      </w:r>
      <w:r>
        <w:rPr>
          <w:rFonts w:ascii="Arial" w:hAnsi="Arial" w:cs="Arial"/>
          <w:sz w:val="24"/>
          <w:szCs w:val="24"/>
        </w:rPr>
        <w:t xml:space="preserve"> </w:t>
      </w:r>
      <w:r w:rsidRPr="00DF6EAF">
        <w:rPr>
          <w:rFonts w:ascii="Arial" w:hAnsi="Arial" w:cs="Arial"/>
          <w:sz w:val="24"/>
          <w:szCs w:val="24"/>
        </w:rPr>
        <w:t xml:space="preserve">México </w:t>
      </w:r>
      <w:proofErr w:type="spellStart"/>
      <w:r w:rsidRPr="00DF6EAF">
        <w:rPr>
          <w:rFonts w:ascii="Arial" w:hAnsi="Arial" w:cs="Arial"/>
          <w:sz w:val="24"/>
          <w:szCs w:val="24"/>
        </w:rPr>
        <w:t>México</w:t>
      </w:r>
      <w:proofErr w:type="spellEnd"/>
    </w:p>
    <w:p w:rsidR="002911A6" w:rsidRDefault="002911A6" w:rsidP="00912558">
      <w:pPr>
        <w:jc w:val="both"/>
        <w:rPr>
          <w:rFonts w:ascii="Arial" w:hAnsi="Arial" w:cs="Arial"/>
          <w:sz w:val="24"/>
          <w:szCs w:val="24"/>
        </w:rPr>
      </w:pPr>
      <w:r>
        <w:rPr>
          <w:rFonts w:ascii="Arial" w:hAnsi="Arial" w:cs="Arial"/>
          <w:sz w:val="24"/>
          <w:szCs w:val="24"/>
        </w:rPr>
        <w:t xml:space="preserve">5. </w:t>
      </w:r>
      <w:r w:rsidRPr="00DF6EAF">
        <w:rPr>
          <w:rFonts w:ascii="Arial" w:hAnsi="Arial" w:cs="Arial"/>
          <w:sz w:val="24"/>
          <w:szCs w:val="24"/>
        </w:rPr>
        <w:t xml:space="preserve">American </w:t>
      </w:r>
      <w:proofErr w:type="spellStart"/>
      <w:r w:rsidRPr="00DF6EAF">
        <w:rPr>
          <w:rFonts w:ascii="Arial" w:hAnsi="Arial" w:cs="Arial"/>
          <w:sz w:val="24"/>
          <w:szCs w:val="24"/>
        </w:rPr>
        <w:t>Journal</w:t>
      </w:r>
      <w:proofErr w:type="spellEnd"/>
      <w:r w:rsidRPr="00DF6EAF">
        <w:rPr>
          <w:rFonts w:ascii="Arial" w:hAnsi="Arial" w:cs="Arial"/>
          <w:sz w:val="24"/>
          <w:szCs w:val="24"/>
        </w:rPr>
        <w:t xml:space="preserve"> of </w:t>
      </w:r>
      <w:proofErr w:type="spellStart"/>
      <w:r w:rsidRPr="00DF6EAF">
        <w:rPr>
          <w:rFonts w:ascii="Arial" w:hAnsi="Arial" w:cs="Arial"/>
          <w:sz w:val="24"/>
          <w:szCs w:val="24"/>
        </w:rPr>
        <w:t>Political</w:t>
      </w:r>
      <w:proofErr w:type="spellEnd"/>
      <w:r w:rsidRPr="00DF6EAF">
        <w:rPr>
          <w:rFonts w:ascii="Arial" w:hAnsi="Arial" w:cs="Arial"/>
          <w:sz w:val="24"/>
          <w:szCs w:val="24"/>
        </w:rPr>
        <w:t xml:space="preserve"> </w:t>
      </w:r>
      <w:proofErr w:type="spellStart"/>
      <w:r w:rsidRPr="00DF6EAF">
        <w:rPr>
          <w:rFonts w:ascii="Arial" w:hAnsi="Arial" w:cs="Arial"/>
          <w:sz w:val="24"/>
          <w:szCs w:val="24"/>
        </w:rPr>
        <w:t>Science</w:t>
      </w:r>
      <w:proofErr w:type="spellEnd"/>
      <w:r w:rsidRPr="00DF6EAF">
        <w:rPr>
          <w:rFonts w:ascii="Arial" w:hAnsi="Arial" w:cs="Arial"/>
          <w:sz w:val="24"/>
          <w:szCs w:val="24"/>
        </w:rPr>
        <w:t xml:space="preserve"> 37 (1993):1-39. WORLD BANK-OECD. “La política de competencia en la economía global: una perspectiva latinoamericana”. OECD: París, 1996.</w:t>
      </w:r>
    </w:p>
    <w:p w:rsidR="00912558" w:rsidRPr="00DF6EAF" w:rsidRDefault="00912558" w:rsidP="00912558">
      <w:pPr>
        <w:jc w:val="center"/>
        <w:rPr>
          <w:rFonts w:ascii="Arial" w:hAnsi="Arial" w:cs="Arial"/>
          <w:sz w:val="24"/>
          <w:szCs w:val="24"/>
        </w:rPr>
      </w:pPr>
    </w:p>
    <w:p w:rsidR="00E43BBF" w:rsidRPr="00E43BBF" w:rsidRDefault="00E43BBF" w:rsidP="00E43BBF">
      <w:pPr>
        <w:jc w:val="both"/>
        <w:rPr>
          <w:rFonts w:ascii="Arial" w:hAnsi="Arial" w:cs="Arial"/>
          <w:sz w:val="24"/>
          <w:szCs w:val="24"/>
        </w:rPr>
      </w:pPr>
    </w:p>
    <w:sectPr w:rsidR="00E43BBF" w:rsidRPr="00E43B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26846"/>
    <w:multiLevelType w:val="hybridMultilevel"/>
    <w:tmpl w:val="ADD8B0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9C7"/>
    <w:rsid w:val="001F4D97"/>
    <w:rsid w:val="002911A6"/>
    <w:rsid w:val="00372375"/>
    <w:rsid w:val="004459C7"/>
    <w:rsid w:val="00912558"/>
    <w:rsid w:val="009E115F"/>
    <w:rsid w:val="00E43BBF"/>
    <w:rsid w:val="00F1240F"/>
    <w:rsid w:val="00F443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5E14E-065E-4552-8614-3CE48E34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048F3-EE76-41F9-A340-7FAE0D134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740</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2</cp:revision>
  <dcterms:created xsi:type="dcterms:W3CDTF">2014-10-17T23:50:00Z</dcterms:created>
  <dcterms:modified xsi:type="dcterms:W3CDTF">2014-10-18T01:09:00Z</dcterms:modified>
</cp:coreProperties>
</file>