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A68" w:rsidRDefault="004F5A68">
      <w:pPr>
        <w:spacing w:after="0" w:line="360" w:lineRule="auto"/>
        <w:rPr>
          <w:rFonts w:ascii="Arial" w:hAnsi="Arial" w:cs="Arial"/>
          <w:b/>
          <w:sz w:val="28"/>
        </w:rPr>
      </w:pPr>
      <w:r>
        <w:rPr>
          <w:rFonts w:ascii="Arial" w:hAnsi="Arial" w:cs="Arial"/>
          <w:b/>
          <w:noProof/>
          <w:sz w:val="28"/>
          <w:lang w:val="es-MX" w:eastAsia="es-MX"/>
        </w:rPr>
        <w:drawing>
          <wp:anchor distT="0" distB="0" distL="114300" distR="114300" simplePos="0" relativeHeight="251652608" behindDoc="1" locked="0" layoutInCell="1" allowOverlap="1">
            <wp:simplePos x="0" y="0"/>
            <wp:positionH relativeFrom="column">
              <wp:posOffset>1834515</wp:posOffset>
            </wp:positionH>
            <wp:positionV relativeFrom="paragraph">
              <wp:posOffset>-176530</wp:posOffset>
            </wp:positionV>
            <wp:extent cx="2438400" cy="828675"/>
            <wp:effectExtent l="1905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AP-Chiapas"/>
                    <pic:cNvPicPr>
                      <a:picLocks noChangeAspect="1" noChangeArrowheads="1"/>
                    </pic:cNvPicPr>
                  </pic:nvPicPr>
                  <pic:blipFill>
                    <a:blip r:embed="rId8" cstate="print"/>
                    <a:srcRect r="-10020"/>
                    <a:stretch>
                      <a:fillRect/>
                    </a:stretch>
                  </pic:blipFill>
                  <pic:spPr bwMode="auto">
                    <a:xfrm>
                      <a:off x="0" y="0"/>
                      <a:ext cx="2438400" cy="828675"/>
                    </a:xfrm>
                    <a:prstGeom prst="rect">
                      <a:avLst/>
                    </a:prstGeom>
                    <a:noFill/>
                    <a:ln w="9525">
                      <a:noFill/>
                      <a:miter lim="800000"/>
                      <a:headEnd/>
                      <a:tailEnd/>
                    </a:ln>
                  </pic:spPr>
                </pic:pic>
              </a:graphicData>
            </a:graphic>
          </wp:anchor>
        </w:drawing>
      </w:r>
    </w:p>
    <w:p w:rsidR="00CA77CC" w:rsidRDefault="00CA77CC" w:rsidP="004F5A68">
      <w:pPr>
        <w:spacing w:after="0" w:line="360" w:lineRule="auto"/>
        <w:jc w:val="center"/>
        <w:rPr>
          <w:rFonts w:ascii="Arial" w:hAnsi="Arial" w:cs="Arial"/>
          <w:b/>
          <w:sz w:val="28"/>
        </w:rPr>
      </w:pPr>
    </w:p>
    <w:p w:rsidR="004F5A68" w:rsidRDefault="004F5A68" w:rsidP="004F5A68">
      <w:pPr>
        <w:spacing w:after="0" w:line="360" w:lineRule="auto"/>
        <w:jc w:val="center"/>
        <w:rPr>
          <w:rFonts w:ascii="Arial" w:hAnsi="Arial" w:cs="Arial"/>
          <w:b/>
          <w:sz w:val="28"/>
        </w:rPr>
      </w:pPr>
    </w:p>
    <w:p w:rsidR="00CA77CC" w:rsidRDefault="00B501BB">
      <w:pPr>
        <w:spacing w:after="0" w:line="360" w:lineRule="auto"/>
        <w:jc w:val="center"/>
        <w:rPr>
          <w:rFonts w:ascii="Arial" w:hAnsi="Arial" w:cs="Arial"/>
          <w:b/>
          <w:sz w:val="28"/>
        </w:rPr>
      </w:pPr>
      <w:r>
        <w:rPr>
          <w:rFonts w:ascii="Arial" w:hAnsi="Arial" w:cs="Arial"/>
          <w:b/>
          <w:sz w:val="28"/>
        </w:rPr>
        <w:t>INSTITUTO DE ADMINISTRACIÓN PÚBLICA</w:t>
      </w:r>
    </w:p>
    <w:p w:rsidR="00CA77CC" w:rsidRDefault="00B501BB">
      <w:pPr>
        <w:spacing w:after="0" w:line="360" w:lineRule="auto"/>
        <w:jc w:val="center"/>
        <w:rPr>
          <w:rFonts w:ascii="Arial" w:hAnsi="Arial" w:cs="Arial"/>
          <w:b/>
          <w:sz w:val="28"/>
        </w:rPr>
      </w:pPr>
      <w:r>
        <w:rPr>
          <w:rFonts w:ascii="Arial" w:hAnsi="Arial" w:cs="Arial"/>
          <w:b/>
          <w:sz w:val="28"/>
        </w:rPr>
        <w:t>DEL ESTADO DE CHIAPAS, A. C.</w:t>
      </w:r>
    </w:p>
    <w:p w:rsidR="0011452C" w:rsidRDefault="0011452C">
      <w:pPr>
        <w:spacing w:after="0" w:line="360" w:lineRule="auto"/>
        <w:jc w:val="center"/>
        <w:rPr>
          <w:rFonts w:ascii="Arial" w:hAnsi="Arial" w:cs="Arial"/>
          <w:sz w:val="28"/>
        </w:rPr>
      </w:pPr>
    </w:p>
    <w:p w:rsidR="00CA77CC" w:rsidRDefault="00B501BB">
      <w:pPr>
        <w:spacing w:after="0" w:line="360" w:lineRule="auto"/>
        <w:jc w:val="center"/>
        <w:rPr>
          <w:rFonts w:ascii="Arial" w:hAnsi="Arial" w:cs="Arial"/>
          <w:sz w:val="28"/>
        </w:rPr>
      </w:pPr>
      <w:r>
        <w:rPr>
          <w:rFonts w:ascii="Arial" w:hAnsi="Arial" w:cs="Arial"/>
          <w:sz w:val="28"/>
        </w:rPr>
        <w:t>Maestría en</w:t>
      </w:r>
    </w:p>
    <w:p w:rsidR="00CA77CC" w:rsidRDefault="00B501BB">
      <w:pPr>
        <w:spacing w:after="0" w:line="360" w:lineRule="auto"/>
        <w:jc w:val="center"/>
        <w:rPr>
          <w:rFonts w:ascii="Arial" w:hAnsi="Arial" w:cs="Arial"/>
          <w:b/>
          <w:sz w:val="28"/>
        </w:rPr>
      </w:pPr>
      <w:r>
        <w:rPr>
          <w:rFonts w:ascii="Arial" w:hAnsi="Arial" w:cs="Arial"/>
          <w:b/>
          <w:sz w:val="28"/>
        </w:rPr>
        <w:t>Administración y Políticas Públicas</w:t>
      </w:r>
    </w:p>
    <w:p w:rsidR="00CA77CC" w:rsidRDefault="00CA77CC">
      <w:pPr>
        <w:spacing w:after="0" w:line="360" w:lineRule="auto"/>
        <w:jc w:val="both"/>
        <w:rPr>
          <w:rFonts w:ascii="Arial" w:hAnsi="Arial" w:cs="Arial"/>
          <w:b/>
          <w:sz w:val="28"/>
        </w:rPr>
      </w:pPr>
    </w:p>
    <w:p w:rsidR="00CA77CC" w:rsidRDefault="00B501BB">
      <w:pPr>
        <w:spacing w:after="0" w:line="360" w:lineRule="auto"/>
        <w:jc w:val="center"/>
        <w:rPr>
          <w:rFonts w:ascii="Arial" w:hAnsi="Arial" w:cs="Arial"/>
          <w:sz w:val="28"/>
        </w:rPr>
      </w:pPr>
      <w:r>
        <w:rPr>
          <w:rFonts w:ascii="Arial" w:hAnsi="Arial" w:cs="Arial"/>
          <w:sz w:val="28"/>
        </w:rPr>
        <w:t>Módulo:</w:t>
      </w:r>
    </w:p>
    <w:p w:rsidR="00CA77CC" w:rsidRDefault="004F5A68">
      <w:pPr>
        <w:spacing w:after="0" w:line="360" w:lineRule="auto"/>
        <w:jc w:val="center"/>
        <w:rPr>
          <w:rFonts w:ascii="Arial" w:hAnsi="Arial" w:cs="Arial"/>
          <w:b/>
          <w:sz w:val="28"/>
        </w:rPr>
      </w:pPr>
      <w:r>
        <w:rPr>
          <w:rFonts w:ascii="Arial" w:hAnsi="Arial" w:cs="Arial"/>
          <w:b/>
          <w:sz w:val="28"/>
        </w:rPr>
        <w:t>Desarrollo Organizacional</w:t>
      </w:r>
    </w:p>
    <w:p w:rsidR="00CA77CC" w:rsidRDefault="00CA77CC">
      <w:pPr>
        <w:spacing w:after="0" w:line="360" w:lineRule="auto"/>
        <w:jc w:val="both"/>
        <w:rPr>
          <w:rFonts w:ascii="Arial" w:hAnsi="Arial" w:cs="Arial"/>
          <w:b/>
          <w:sz w:val="28"/>
        </w:rPr>
      </w:pPr>
    </w:p>
    <w:p w:rsidR="004F5A68" w:rsidRDefault="004F5A68" w:rsidP="004F5A68">
      <w:pPr>
        <w:spacing w:after="0" w:line="360" w:lineRule="auto"/>
        <w:jc w:val="center"/>
      </w:pPr>
      <w:r>
        <w:rPr>
          <w:rFonts w:ascii="Arial" w:hAnsi="Arial" w:cs="Arial"/>
          <w:b/>
          <w:sz w:val="28"/>
        </w:rPr>
        <w:t>Trabajo Final</w:t>
      </w:r>
    </w:p>
    <w:p w:rsidR="004F5A68" w:rsidRDefault="004F5A68" w:rsidP="004F5A68">
      <w:pPr>
        <w:spacing w:after="0" w:line="360" w:lineRule="auto"/>
        <w:jc w:val="center"/>
        <w:rPr>
          <w:rFonts w:ascii="Arial" w:hAnsi="Arial" w:cs="Arial"/>
          <w:b/>
          <w:sz w:val="28"/>
        </w:rPr>
      </w:pPr>
      <w:r>
        <w:rPr>
          <w:rFonts w:ascii="Arial" w:hAnsi="Arial" w:cs="Arial"/>
          <w:b/>
          <w:sz w:val="28"/>
        </w:rPr>
        <w:t>MODELO DE DESARROLLO ORGANIZACIONAL DE LA DIRECCIÓN DE CATASTRO MUNICIPAL PARA EL 2015.</w:t>
      </w:r>
    </w:p>
    <w:p w:rsidR="0011452C" w:rsidRDefault="0011452C" w:rsidP="004F5A68">
      <w:pPr>
        <w:spacing w:after="0" w:line="360" w:lineRule="auto"/>
        <w:jc w:val="center"/>
      </w:pPr>
    </w:p>
    <w:p w:rsidR="004F5A68" w:rsidRDefault="004F5A68" w:rsidP="004F5A68">
      <w:pPr>
        <w:spacing w:after="0" w:line="360" w:lineRule="auto"/>
        <w:jc w:val="right"/>
      </w:pPr>
      <w:r>
        <w:rPr>
          <w:rFonts w:ascii="Arial" w:hAnsi="Arial" w:cs="Arial"/>
          <w:sz w:val="28"/>
        </w:rPr>
        <w:t>Alumnos:</w:t>
      </w:r>
    </w:p>
    <w:p w:rsidR="004F5A68" w:rsidRDefault="004F5A68" w:rsidP="004F5A68">
      <w:pPr>
        <w:spacing w:after="0" w:line="360" w:lineRule="auto"/>
        <w:jc w:val="right"/>
        <w:rPr>
          <w:rFonts w:ascii="Arial" w:hAnsi="Arial" w:cs="Arial"/>
          <w:b/>
          <w:sz w:val="28"/>
        </w:rPr>
      </w:pPr>
      <w:r>
        <w:rPr>
          <w:rFonts w:ascii="Arial" w:hAnsi="Arial" w:cs="Arial"/>
          <w:b/>
          <w:sz w:val="28"/>
        </w:rPr>
        <w:t>Jairo Alexander López Hernández.</w:t>
      </w:r>
    </w:p>
    <w:p w:rsidR="004F5A68" w:rsidRDefault="004F5A68" w:rsidP="004F5A68">
      <w:pPr>
        <w:spacing w:after="0" w:line="360" w:lineRule="auto"/>
        <w:jc w:val="right"/>
        <w:rPr>
          <w:rFonts w:ascii="Arial" w:hAnsi="Arial" w:cs="Arial"/>
          <w:b/>
          <w:sz w:val="28"/>
        </w:rPr>
      </w:pPr>
      <w:r>
        <w:rPr>
          <w:rFonts w:ascii="Arial" w:hAnsi="Arial" w:cs="Arial"/>
          <w:b/>
          <w:sz w:val="28"/>
        </w:rPr>
        <w:t>Bernardo David Pérez Vázquez.</w:t>
      </w:r>
    </w:p>
    <w:p w:rsidR="004F5A68" w:rsidRDefault="00AD39C6" w:rsidP="00AD39C6">
      <w:pPr>
        <w:spacing w:after="0" w:line="360" w:lineRule="auto"/>
        <w:jc w:val="right"/>
        <w:rPr>
          <w:rFonts w:ascii="Arial" w:hAnsi="Arial" w:cs="Arial"/>
          <w:b/>
          <w:sz w:val="28"/>
        </w:rPr>
      </w:pPr>
      <w:r w:rsidRPr="00AD39C6">
        <w:rPr>
          <w:rFonts w:ascii="Arial" w:hAnsi="Arial" w:cs="Arial"/>
          <w:b/>
          <w:sz w:val="28"/>
        </w:rPr>
        <w:t xml:space="preserve">Ladislao Guadalupe Ortiz </w:t>
      </w:r>
      <w:r w:rsidR="009230F9" w:rsidRPr="00AD39C6">
        <w:rPr>
          <w:rFonts w:ascii="Arial" w:hAnsi="Arial" w:cs="Arial"/>
          <w:b/>
          <w:sz w:val="28"/>
        </w:rPr>
        <w:t>Solís</w:t>
      </w:r>
      <w:r w:rsidR="00AC50CC">
        <w:rPr>
          <w:rFonts w:ascii="Arial" w:hAnsi="Arial" w:cs="Arial"/>
          <w:b/>
          <w:sz w:val="28"/>
        </w:rPr>
        <w:t>.</w:t>
      </w:r>
    </w:p>
    <w:p w:rsidR="00AC50CC" w:rsidRDefault="00AC50CC" w:rsidP="00AD39C6">
      <w:pPr>
        <w:spacing w:after="0" w:line="360" w:lineRule="auto"/>
        <w:jc w:val="right"/>
        <w:rPr>
          <w:rFonts w:ascii="Arial" w:hAnsi="Arial" w:cs="Arial"/>
          <w:b/>
          <w:sz w:val="28"/>
        </w:rPr>
      </w:pPr>
      <w:proofErr w:type="spellStart"/>
      <w:r>
        <w:rPr>
          <w:rFonts w:ascii="Arial" w:hAnsi="Arial" w:cs="Arial"/>
          <w:b/>
          <w:sz w:val="28"/>
        </w:rPr>
        <w:t>Lester</w:t>
      </w:r>
      <w:proofErr w:type="spellEnd"/>
      <w:r>
        <w:rPr>
          <w:rFonts w:ascii="Arial" w:hAnsi="Arial" w:cs="Arial"/>
          <w:b/>
          <w:sz w:val="28"/>
        </w:rPr>
        <w:t xml:space="preserve"> Gerardo Montes de oca </w:t>
      </w:r>
      <w:r w:rsidR="002956B2">
        <w:rPr>
          <w:rFonts w:ascii="Arial" w:hAnsi="Arial" w:cs="Arial"/>
          <w:b/>
          <w:sz w:val="28"/>
        </w:rPr>
        <w:t>Chávez</w:t>
      </w:r>
      <w:r>
        <w:rPr>
          <w:rFonts w:ascii="Arial" w:hAnsi="Arial" w:cs="Arial"/>
          <w:b/>
          <w:sz w:val="28"/>
        </w:rPr>
        <w:t>.</w:t>
      </w:r>
    </w:p>
    <w:p w:rsidR="00AC50CC" w:rsidRDefault="00AC50CC" w:rsidP="00AD39C6">
      <w:pPr>
        <w:spacing w:after="0" w:line="360" w:lineRule="auto"/>
        <w:jc w:val="right"/>
        <w:rPr>
          <w:rFonts w:ascii="Arial" w:hAnsi="Arial" w:cs="Arial"/>
          <w:b/>
          <w:sz w:val="28"/>
        </w:rPr>
      </w:pPr>
      <w:r>
        <w:rPr>
          <w:rFonts w:ascii="Arial" w:hAnsi="Arial" w:cs="Arial"/>
          <w:b/>
          <w:sz w:val="28"/>
        </w:rPr>
        <w:t>Uriel Pérez González.</w:t>
      </w:r>
    </w:p>
    <w:p w:rsidR="00AC50CC" w:rsidRPr="00AD39C6" w:rsidRDefault="002956B2" w:rsidP="00AD39C6">
      <w:pPr>
        <w:spacing w:after="0" w:line="360" w:lineRule="auto"/>
        <w:jc w:val="right"/>
        <w:rPr>
          <w:rFonts w:ascii="Arial" w:hAnsi="Arial" w:cs="Arial"/>
          <w:b/>
          <w:sz w:val="28"/>
        </w:rPr>
      </w:pPr>
      <w:r>
        <w:rPr>
          <w:rFonts w:ascii="Arial" w:hAnsi="Arial" w:cs="Arial"/>
          <w:b/>
          <w:sz w:val="28"/>
        </w:rPr>
        <w:t>Santiago Oscar Castillo Calderón.</w:t>
      </w:r>
    </w:p>
    <w:p w:rsidR="00CA77CC" w:rsidRDefault="00B501BB" w:rsidP="002A0686">
      <w:pPr>
        <w:spacing w:after="0" w:line="360" w:lineRule="auto"/>
        <w:jc w:val="right"/>
      </w:pPr>
      <w:r>
        <w:rPr>
          <w:rFonts w:ascii="Arial" w:hAnsi="Arial" w:cs="Arial"/>
          <w:sz w:val="28"/>
        </w:rPr>
        <w:t>Docente:</w:t>
      </w:r>
    </w:p>
    <w:p w:rsidR="00CA77CC" w:rsidRDefault="00472ADF" w:rsidP="002A0686">
      <w:pPr>
        <w:spacing w:after="0" w:line="360" w:lineRule="auto"/>
        <w:jc w:val="right"/>
      </w:pPr>
      <w:r>
        <w:rPr>
          <w:rFonts w:ascii="Arial" w:hAnsi="Arial" w:cs="Arial"/>
          <w:b/>
          <w:sz w:val="28"/>
        </w:rPr>
        <w:t>Mtro</w:t>
      </w:r>
      <w:r w:rsidR="00B501BB">
        <w:rPr>
          <w:rFonts w:ascii="Arial" w:hAnsi="Arial" w:cs="Arial"/>
          <w:b/>
          <w:sz w:val="28"/>
        </w:rPr>
        <w:t>.</w:t>
      </w:r>
      <w:r>
        <w:rPr>
          <w:rFonts w:ascii="Arial" w:hAnsi="Arial" w:cs="Arial"/>
          <w:b/>
          <w:sz w:val="28"/>
        </w:rPr>
        <w:t xml:space="preserve">  </w:t>
      </w:r>
      <w:r w:rsidR="009230F9">
        <w:rPr>
          <w:rFonts w:ascii="Arial" w:hAnsi="Arial" w:cs="Arial"/>
          <w:b/>
          <w:sz w:val="28"/>
        </w:rPr>
        <w:t>Héctor</w:t>
      </w:r>
      <w:r w:rsidR="00B501BB">
        <w:rPr>
          <w:rFonts w:ascii="Arial" w:hAnsi="Arial" w:cs="Arial"/>
          <w:b/>
          <w:sz w:val="28"/>
        </w:rPr>
        <w:t xml:space="preserve"> Gabriel Guillén García.</w:t>
      </w:r>
    </w:p>
    <w:p w:rsidR="00CA77CC" w:rsidRDefault="00CA77CC">
      <w:pPr>
        <w:spacing w:after="0" w:line="360" w:lineRule="auto"/>
        <w:jc w:val="both"/>
        <w:rPr>
          <w:rFonts w:ascii="Arial" w:hAnsi="Arial" w:cs="Arial"/>
          <w:b/>
          <w:sz w:val="28"/>
        </w:rPr>
      </w:pPr>
    </w:p>
    <w:p w:rsidR="00CA77CC" w:rsidRDefault="00B501BB">
      <w:pPr>
        <w:spacing w:line="360" w:lineRule="auto"/>
        <w:jc w:val="right"/>
        <w:rPr>
          <w:rFonts w:ascii="Arial" w:hAnsi="Arial" w:cs="Arial"/>
        </w:rPr>
      </w:pPr>
      <w:r>
        <w:rPr>
          <w:rFonts w:ascii="Arial" w:hAnsi="Arial" w:cs="Arial"/>
        </w:rPr>
        <w:t>Tapachula de Córdova y Ordoñez, Chiapas; 0</w:t>
      </w:r>
      <w:r w:rsidR="002A0686">
        <w:rPr>
          <w:rFonts w:ascii="Arial" w:hAnsi="Arial" w:cs="Arial"/>
        </w:rPr>
        <w:t>4</w:t>
      </w:r>
      <w:r>
        <w:rPr>
          <w:rFonts w:ascii="Arial" w:hAnsi="Arial" w:cs="Arial"/>
        </w:rPr>
        <w:t xml:space="preserve"> de </w:t>
      </w:r>
      <w:r w:rsidR="002A0686">
        <w:rPr>
          <w:rFonts w:ascii="Arial" w:hAnsi="Arial" w:cs="Arial"/>
        </w:rPr>
        <w:t>marzo</w:t>
      </w:r>
      <w:r>
        <w:rPr>
          <w:rFonts w:ascii="Arial" w:hAnsi="Arial" w:cs="Arial"/>
        </w:rPr>
        <w:t xml:space="preserve"> de 2014.</w:t>
      </w:r>
    </w:p>
    <w:p w:rsidR="00CA77CC" w:rsidRPr="004F5A68" w:rsidRDefault="00326606" w:rsidP="004F5A68">
      <w:pPr>
        <w:pStyle w:val="MaestriaTitulo"/>
      </w:pPr>
      <w:r w:rsidRPr="00367995">
        <w:rPr>
          <w:sz w:val="24"/>
        </w:rPr>
        <w:lastRenderedPageBreak/>
        <w:pict>
          <v:rect id="2 Rectángulo" o:spid="_x0000_s1028" style="position:absolute;margin-left:444.95pt;margin-top:26.4pt;width:9.5pt;height:9.5pt;z-index:251660800" strokecolor="white" strokeweight=".71mm">
            <v:fill color2="black" o:detectmouseclick="t"/>
            <v:stroke joinstyle="round"/>
          </v:rect>
        </w:pict>
      </w:r>
      <w:r w:rsidR="004F5A68" w:rsidRPr="004F5A68">
        <w:t>INTRODUCCIÓN.</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La planeación estratégica del área de Catastro Municipal, como un proceso para determinar la dirección que se necesita para cumplir con nuestra misión. Debe estar diseñada a las necesidades y objetivos de esta, utilizando herramientas como diseño de escenario, plan estratégico, diagnóstico estratégico, mecanismos de evaluación. Una de las razones para planear estratégicamente, es que por medio de ella, se puede evitar el desperdicio de recursos, y mejorar los resultados en la recaudación de los impuestos catastrales.</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La dirección de Catastro del municipio de Tuxtla Chico, es un área administrativa que se dedica al registro inmobiliario, dependiente del Estado en el que se describen los bienes inmuebles rústicos, urbanos y de características especiales. Entre las características del Catastro podemos encontrar que es un registro estadístico para determinar la extensión geográfica y riqueza de alguna demarcación y que en materia hacendaria es un apoyo para determinar el cobro de las imposiciones del estado, según lo manifestado en los registros. El catastro como un área de modernización su principal función la de fortalecer los ingresos propios municipales. Ser un área de gestión de recursos para la elaboración de estudios y proyectos requeridos.</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Desde el ejercicio fiscal 2007 al 2014, se tiene un promedio de recaudación del 55% del padrón de los contribuyentes que cumplen con sus pagos catastrales. La situación en la cual los gastos realizados por la administración pública municipal superan a los ingresos financieros, en un período fiscal, necesitando de una mejora en la recaudación de los impuestos del predial en la dirección de catastro, por lo que se hace necesario implementar un plan estratégico en esta dirección.</w:t>
      </w:r>
    </w:p>
    <w:p w:rsidR="00CA77CC" w:rsidRDefault="000B4715" w:rsidP="000B4715">
      <w:pPr>
        <w:spacing w:after="0" w:line="360" w:lineRule="auto"/>
        <w:jc w:val="both"/>
        <w:rPr>
          <w:rFonts w:ascii="Arial" w:eastAsiaTheme="majorEastAsia" w:hAnsi="Arial" w:cstheme="majorBidi"/>
          <w:bCs/>
          <w:color w:val="auto"/>
          <w:sz w:val="28"/>
          <w:szCs w:val="28"/>
        </w:rPr>
      </w:pPr>
      <w:r>
        <w:rPr>
          <w:rFonts w:ascii="Arial" w:hAnsi="Arial" w:cs="Arial"/>
          <w:sz w:val="24"/>
          <w:szCs w:val="24"/>
        </w:rPr>
        <w:t xml:space="preserve">El área de catastro municipal se </w:t>
      </w:r>
      <w:r w:rsidR="00B501BB" w:rsidRPr="00367995">
        <w:rPr>
          <w:rFonts w:ascii="Arial" w:hAnsi="Arial" w:cs="Arial"/>
          <w:sz w:val="24"/>
          <w:szCs w:val="24"/>
        </w:rPr>
        <w:t xml:space="preserve">dedica al registro inmobiliario, dependiente del Estado en el que se describen los bienes inmuebles rústicos, urbanos y de características especiales. Entre las características del Catastro podemos encontrar que es un registro estadístico para determinar la extensión geográfica y riqueza de alguna demarcación y que en materia hacendaria es un apoyo para determinar el cobro de las imposiciones del estado, según lo manifestado en los registros. El catastro como un área de modernización tiene como meta principal fortalecer los </w:t>
      </w:r>
      <w:r w:rsidR="00B501BB" w:rsidRPr="00367995">
        <w:rPr>
          <w:rFonts w:ascii="Arial" w:hAnsi="Arial" w:cs="Arial"/>
          <w:sz w:val="24"/>
          <w:szCs w:val="24"/>
        </w:rPr>
        <w:lastRenderedPageBreak/>
        <w:t>ingresos propios municipales a través del incremento en la recaudación del impuesto predial. Ser un área de gestión de recursos para la elaboración de estudios y proyectos requeridos, para apoyar de manera parcial la ejecución de las acciones de modernización catastral. Al 2018 el área de catastro municipal tendrá actualizados sus padrones de contribuyentes y un mecanismo automatizado de coordinación con la autorización de sub-divisiones de predios. Se tendrán modernizados los sistemas de gestión catastrales. El equipamiento y remodelación del área de catastro contarán con diseños acordes a las necesidades del contribuyente. Se contarán con estudios de valores catastrales y su aplicación periódica. Se tendrá implementado el sistema de Bancarización del cobro del impuesto predial, así como la digitalización del cobro del mismo.</w:t>
      </w:r>
    </w:p>
    <w:p w:rsidR="000B4715" w:rsidRDefault="000B4715">
      <w:pPr>
        <w:suppressAutoHyphens w:val="0"/>
        <w:spacing w:after="0"/>
        <w:rPr>
          <w:rFonts w:ascii="Arial" w:hAnsi="Arial" w:cs="Arial"/>
          <w:sz w:val="24"/>
          <w:szCs w:val="24"/>
        </w:rPr>
      </w:pPr>
      <w:r>
        <w:rPr>
          <w:rFonts w:ascii="Arial" w:hAnsi="Arial" w:cs="Arial"/>
          <w:sz w:val="24"/>
          <w:szCs w:val="24"/>
        </w:rPr>
        <w:br w:type="page"/>
      </w:r>
    </w:p>
    <w:p w:rsidR="00971345" w:rsidRPr="00971345" w:rsidRDefault="00971345" w:rsidP="00971345">
      <w:pPr>
        <w:spacing w:after="0" w:line="360" w:lineRule="auto"/>
        <w:rPr>
          <w:rFonts w:ascii="Arial" w:hAnsi="Arial" w:cs="Arial"/>
          <w:sz w:val="24"/>
          <w:szCs w:val="24"/>
        </w:rPr>
      </w:pPr>
    </w:p>
    <w:p w:rsidR="00971345" w:rsidRPr="00971345" w:rsidRDefault="00971345" w:rsidP="00971345">
      <w:pPr>
        <w:spacing w:after="0" w:line="360" w:lineRule="auto"/>
        <w:rPr>
          <w:rFonts w:ascii="Arial" w:hAnsi="Arial" w:cs="Arial"/>
          <w:sz w:val="24"/>
          <w:szCs w:val="24"/>
        </w:rPr>
      </w:pPr>
      <w:r w:rsidRPr="00971345">
        <w:rPr>
          <w:rFonts w:ascii="Arial" w:hAnsi="Arial" w:cs="Arial"/>
          <w:sz w:val="24"/>
          <w:szCs w:val="24"/>
        </w:rPr>
        <w:t>Índice.</w:t>
      </w:r>
    </w:p>
    <w:p w:rsidR="00971345" w:rsidRPr="00971345" w:rsidRDefault="00971345" w:rsidP="007D4963">
      <w:pPr>
        <w:tabs>
          <w:tab w:val="left" w:leader="dot" w:pos="8505"/>
        </w:tabs>
        <w:spacing w:after="0" w:line="360" w:lineRule="auto"/>
        <w:rPr>
          <w:rFonts w:ascii="Arial" w:hAnsi="Arial" w:cs="Arial"/>
          <w:sz w:val="24"/>
          <w:szCs w:val="24"/>
        </w:rPr>
      </w:pPr>
      <w:r w:rsidRPr="00971345">
        <w:rPr>
          <w:rFonts w:ascii="Arial" w:hAnsi="Arial" w:cs="Arial"/>
          <w:sz w:val="24"/>
          <w:szCs w:val="24"/>
        </w:rPr>
        <w:t>Marco de Referencia.</w:t>
      </w:r>
      <w:r w:rsidR="007D4963">
        <w:rPr>
          <w:rFonts w:ascii="Arial" w:hAnsi="Arial" w:cs="Arial"/>
          <w:sz w:val="24"/>
          <w:szCs w:val="24"/>
        </w:rPr>
        <w:tab/>
      </w:r>
      <w:r w:rsidR="00CF7FB6">
        <w:rPr>
          <w:rFonts w:ascii="Arial" w:hAnsi="Arial" w:cs="Arial"/>
          <w:sz w:val="24"/>
          <w:szCs w:val="24"/>
        </w:rPr>
        <w:t>5</w:t>
      </w:r>
    </w:p>
    <w:p w:rsidR="00971345" w:rsidRPr="00971345" w:rsidRDefault="00971345" w:rsidP="007D4963">
      <w:pPr>
        <w:tabs>
          <w:tab w:val="left" w:leader="dot" w:pos="8505"/>
        </w:tabs>
        <w:spacing w:after="0" w:line="360" w:lineRule="auto"/>
        <w:rPr>
          <w:rFonts w:ascii="Arial" w:hAnsi="Arial" w:cs="Arial"/>
          <w:sz w:val="24"/>
          <w:szCs w:val="24"/>
        </w:rPr>
      </w:pPr>
      <w:r w:rsidRPr="00971345">
        <w:rPr>
          <w:rFonts w:ascii="Arial" w:hAnsi="Arial" w:cs="Arial"/>
          <w:sz w:val="24"/>
          <w:szCs w:val="24"/>
        </w:rPr>
        <w:t>Filosofía Institucional. (Misión Visión y Valores).</w:t>
      </w:r>
      <w:r w:rsidRPr="00971345">
        <w:rPr>
          <w:rFonts w:ascii="Arial" w:hAnsi="Arial" w:cs="Arial"/>
          <w:sz w:val="24"/>
          <w:szCs w:val="24"/>
        </w:rPr>
        <w:tab/>
      </w:r>
      <w:r w:rsidR="00CF7FB6">
        <w:rPr>
          <w:rFonts w:ascii="Arial" w:hAnsi="Arial" w:cs="Arial"/>
          <w:sz w:val="24"/>
          <w:szCs w:val="24"/>
        </w:rPr>
        <w:t>10</w:t>
      </w:r>
    </w:p>
    <w:p w:rsidR="00971345" w:rsidRPr="00971345" w:rsidRDefault="00971345" w:rsidP="007D4963">
      <w:pPr>
        <w:tabs>
          <w:tab w:val="left" w:leader="dot" w:pos="8505"/>
        </w:tabs>
        <w:spacing w:after="0" w:line="360" w:lineRule="auto"/>
        <w:rPr>
          <w:rFonts w:ascii="Arial" w:hAnsi="Arial" w:cs="Arial"/>
          <w:sz w:val="24"/>
          <w:szCs w:val="24"/>
        </w:rPr>
      </w:pPr>
      <w:r w:rsidRPr="00971345">
        <w:rPr>
          <w:rFonts w:ascii="Arial" w:hAnsi="Arial" w:cs="Arial"/>
          <w:sz w:val="24"/>
          <w:szCs w:val="24"/>
        </w:rPr>
        <w:t>Diagnóstico FODA.</w:t>
      </w:r>
      <w:r>
        <w:rPr>
          <w:rFonts w:ascii="Arial" w:hAnsi="Arial" w:cs="Arial"/>
          <w:sz w:val="24"/>
          <w:szCs w:val="24"/>
        </w:rPr>
        <w:tab/>
      </w:r>
      <w:r w:rsidR="00CF7FB6">
        <w:rPr>
          <w:rFonts w:ascii="Arial" w:hAnsi="Arial" w:cs="Arial"/>
          <w:sz w:val="24"/>
          <w:szCs w:val="24"/>
        </w:rPr>
        <w:t>11</w:t>
      </w:r>
    </w:p>
    <w:p w:rsidR="00971345" w:rsidRPr="00971345" w:rsidRDefault="00971345" w:rsidP="007D4963">
      <w:pPr>
        <w:tabs>
          <w:tab w:val="left" w:leader="dot" w:pos="8505"/>
        </w:tabs>
        <w:spacing w:after="0" w:line="360" w:lineRule="auto"/>
        <w:rPr>
          <w:rFonts w:ascii="Arial" w:hAnsi="Arial" w:cs="Arial"/>
          <w:sz w:val="24"/>
          <w:szCs w:val="24"/>
        </w:rPr>
      </w:pPr>
      <w:r w:rsidRPr="00971345">
        <w:rPr>
          <w:rFonts w:ascii="Arial" w:hAnsi="Arial" w:cs="Arial"/>
          <w:sz w:val="24"/>
          <w:szCs w:val="24"/>
        </w:rPr>
        <w:t>Concepto.</w:t>
      </w:r>
      <w:r>
        <w:rPr>
          <w:rFonts w:ascii="Arial" w:hAnsi="Arial" w:cs="Arial"/>
          <w:sz w:val="24"/>
          <w:szCs w:val="24"/>
        </w:rPr>
        <w:tab/>
      </w:r>
      <w:r w:rsidR="00CF7FB6">
        <w:rPr>
          <w:rFonts w:ascii="Arial" w:hAnsi="Arial" w:cs="Arial"/>
          <w:sz w:val="24"/>
          <w:szCs w:val="24"/>
        </w:rPr>
        <w:t>12</w:t>
      </w:r>
    </w:p>
    <w:p w:rsidR="00971345" w:rsidRPr="00971345" w:rsidRDefault="00971345" w:rsidP="007D4963">
      <w:pPr>
        <w:tabs>
          <w:tab w:val="left" w:leader="dot" w:pos="8505"/>
        </w:tabs>
        <w:spacing w:after="0" w:line="360" w:lineRule="auto"/>
        <w:rPr>
          <w:rFonts w:ascii="Arial" w:hAnsi="Arial" w:cs="Arial"/>
          <w:sz w:val="24"/>
          <w:szCs w:val="24"/>
        </w:rPr>
      </w:pPr>
      <w:r w:rsidRPr="00971345">
        <w:rPr>
          <w:rFonts w:ascii="Arial" w:hAnsi="Arial" w:cs="Arial"/>
          <w:sz w:val="24"/>
          <w:szCs w:val="24"/>
        </w:rPr>
        <w:t>Esquema gráfico.</w:t>
      </w:r>
      <w:r>
        <w:rPr>
          <w:rFonts w:ascii="Arial" w:hAnsi="Arial" w:cs="Arial"/>
          <w:sz w:val="24"/>
          <w:szCs w:val="24"/>
        </w:rPr>
        <w:tab/>
      </w:r>
      <w:r w:rsidR="00CF7FB6">
        <w:rPr>
          <w:rFonts w:ascii="Arial" w:hAnsi="Arial" w:cs="Arial"/>
          <w:sz w:val="24"/>
          <w:szCs w:val="24"/>
        </w:rPr>
        <w:t>13</w:t>
      </w:r>
    </w:p>
    <w:p w:rsidR="00971345" w:rsidRPr="00971345" w:rsidRDefault="00971345" w:rsidP="007D4963">
      <w:pPr>
        <w:tabs>
          <w:tab w:val="left" w:leader="dot" w:pos="8505"/>
        </w:tabs>
        <w:spacing w:after="0" w:line="360" w:lineRule="auto"/>
        <w:rPr>
          <w:rFonts w:ascii="Arial" w:hAnsi="Arial" w:cs="Arial"/>
          <w:sz w:val="24"/>
          <w:szCs w:val="24"/>
        </w:rPr>
      </w:pPr>
      <w:r w:rsidRPr="00971345">
        <w:rPr>
          <w:rFonts w:ascii="Arial" w:hAnsi="Arial" w:cs="Arial"/>
          <w:sz w:val="24"/>
          <w:szCs w:val="24"/>
        </w:rPr>
        <w:t>Objetivo general.</w:t>
      </w:r>
      <w:r>
        <w:rPr>
          <w:rFonts w:ascii="Arial" w:hAnsi="Arial" w:cs="Arial"/>
          <w:sz w:val="24"/>
          <w:szCs w:val="24"/>
        </w:rPr>
        <w:tab/>
      </w:r>
      <w:r w:rsidR="00CF7FB6">
        <w:rPr>
          <w:rFonts w:ascii="Arial" w:hAnsi="Arial" w:cs="Arial"/>
          <w:sz w:val="24"/>
          <w:szCs w:val="24"/>
        </w:rPr>
        <w:t>13</w:t>
      </w:r>
    </w:p>
    <w:p w:rsidR="00971345" w:rsidRPr="00971345" w:rsidRDefault="00971345" w:rsidP="007D4963">
      <w:pPr>
        <w:tabs>
          <w:tab w:val="left" w:leader="dot" w:pos="8505"/>
        </w:tabs>
        <w:spacing w:after="0" w:line="360" w:lineRule="auto"/>
        <w:rPr>
          <w:rFonts w:ascii="Arial" w:hAnsi="Arial" w:cs="Arial"/>
          <w:sz w:val="24"/>
          <w:szCs w:val="24"/>
        </w:rPr>
      </w:pPr>
      <w:r w:rsidRPr="00971345">
        <w:rPr>
          <w:rFonts w:ascii="Arial" w:hAnsi="Arial" w:cs="Arial"/>
          <w:sz w:val="24"/>
          <w:szCs w:val="24"/>
        </w:rPr>
        <w:t>Ejes estratégicos.</w:t>
      </w:r>
      <w:r>
        <w:rPr>
          <w:rFonts w:ascii="Arial" w:hAnsi="Arial" w:cs="Arial"/>
          <w:sz w:val="24"/>
          <w:szCs w:val="24"/>
        </w:rPr>
        <w:tab/>
      </w:r>
      <w:r w:rsidR="00CF7FB6">
        <w:rPr>
          <w:rFonts w:ascii="Arial" w:hAnsi="Arial" w:cs="Arial"/>
          <w:sz w:val="24"/>
          <w:szCs w:val="24"/>
        </w:rPr>
        <w:t>14</w:t>
      </w:r>
    </w:p>
    <w:p w:rsidR="00971345" w:rsidRPr="00971345" w:rsidRDefault="00971345" w:rsidP="007D4963">
      <w:pPr>
        <w:tabs>
          <w:tab w:val="left" w:leader="dot" w:pos="8505"/>
        </w:tabs>
        <w:spacing w:after="0" w:line="360" w:lineRule="auto"/>
        <w:rPr>
          <w:rFonts w:ascii="Arial" w:hAnsi="Arial" w:cs="Arial"/>
          <w:sz w:val="24"/>
          <w:szCs w:val="24"/>
        </w:rPr>
      </w:pPr>
      <w:r w:rsidRPr="00971345">
        <w:rPr>
          <w:rFonts w:ascii="Arial" w:hAnsi="Arial" w:cs="Arial"/>
          <w:sz w:val="24"/>
          <w:szCs w:val="24"/>
        </w:rPr>
        <w:t>Nombre.</w:t>
      </w:r>
      <w:r>
        <w:rPr>
          <w:rFonts w:ascii="Arial" w:hAnsi="Arial" w:cs="Arial"/>
          <w:sz w:val="24"/>
          <w:szCs w:val="24"/>
        </w:rPr>
        <w:tab/>
      </w:r>
      <w:r w:rsidR="00CF7FB6">
        <w:rPr>
          <w:rFonts w:ascii="Arial" w:hAnsi="Arial" w:cs="Arial"/>
          <w:sz w:val="24"/>
          <w:szCs w:val="24"/>
        </w:rPr>
        <w:t>14</w:t>
      </w:r>
    </w:p>
    <w:p w:rsidR="00971345" w:rsidRPr="00971345" w:rsidRDefault="00971345" w:rsidP="007D4963">
      <w:pPr>
        <w:tabs>
          <w:tab w:val="left" w:leader="dot" w:pos="8505"/>
        </w:tabs>
        <w:spacing w:after="0" w:line="360" w:lineRule="auto"/>
        <w:rPr>
          <w:rFonts w:ascii="Arial" w:hAnsi="Arial" w:cs="Arial"/>
          <w:sz w:val="24"/>
          <w:szCs w:val="24"/>
        </w:rPr>
      </w:pPr>
      <w:r w:rsidRPr="00971345">
        <w:rPr>
          <w:rFonts w:ascii="Arial" w:hAnsi="Arial" w:cs="Arial"/>
          <w:sz w:val="24"/>
          <w:szCs w:val="24"/>
        </w:rPr>
        <w:t>Objetivo específico.</w:t>
      </w:r>
      <w:r>
        <w:rPr>
          <w:rFonts w:ascii="Arial" w:hAnsi="Arial" w:cs="Arial"/>
          <w:sz w:val="24"/>
          <w:szCs w:val="24"/>
        </w:rPr>
        <w:tab/>
      </w:r>
      <w:r w:rsidR="00CF7FB6">
        <w:rPr>
          <w:rFonts w:ascii="Arial" w:hAnsi="Arial" w:cs="Arial"/>
          <w:sz w:val="24"/>
          <w:szCs w:val="24"/>
        </w:rPr>
        <w:t>14</w:t>
      </w:r>
    </w:p>
    <w:p w:rsidR="00971345" w:rsidRPr="00971345" w:rsidRDefault="00971345" w:rsidP="007D4963">
      <w:pPr>
        <w:tabs>
          <w:tab w:val="left" w:leader="dot" w:pos="8505"/>
        </w:tabs>
        <w:spacing w:after="0" w:line="360" w:lineRule="auto"/>
        <w:rPr>
          <w:rFonts w:ascii="Arial" w:hAnsi="Arial" w:cs="Arial"/>
          <w:sz w:val="24"/>
          <w:szCs w:val="24"/>
        </w:rPr>
      </w:pPr>
      <w:r w:rsidRPr="00971345">
        <w:rPr>
          <w:rFonts w:ascii="Arial" w:hAnsi="Arial" w:cs="Arial"/>
          <w:sz w:val="24"/>
          <w:szCs w:val="24"/>
        </w:rPr>
        <w:t>Estrategia.</w:t>
      </w:r>
      <w:r>
        <w:rPr>
          <w:rFonts w:ascii="Arial" w:hAnsi="Arial" w:cs="Arial"/>
          <w:sz w:val="24"/>
          <w:szCs w:val="24"/>
        </w:rPr>
        <w:tab/>
      </w:r>
      <w:r w:rsidR="00CF7FB6">
        <w:rPr>
          <w:rFonts w:ascii="Arial" w:hAnsi="Arial" w:cs="Arial"/>
          <w:sz w:val="24"/>
          <w:szCs w:val="24"/>
        </w:rPr>
        <w:t>14</w:t>
      </w:r>
    </w:p>
    <w:p w:rsidR="00971345" w:rsidRPr="00971345" w:rsidRDefault="00971345" w:rsidP="007D4963">
      <w:pPr>
        <w:tabs>
          <w:tab w:val="left" w:leader="dot" w:pos="8505"/>
        </w:tabs>
        <w:spacing w:after="0" w:line="360" w:lineRule="auto"/>
        <w:rPr>
          <w:rFonts w:ascii="Arial" w:hAnsi="Arial" w:cs="Arial"/>
          <w:sz w:val="24"/>
          <w:szCs w:val="24"/>
        </w:rPr>
      </w:pPr>
      <w:r w:rsidRPr="00971345">
        <w:rPr>
          <w:rFonts w:ascii="Arial" w:hAnsi="Arial" w:cs="Arial"/>
          <w:sz w:val="24"/>
          <w:szCs w:val="24"/>
        </w:rPr>
        <w:t>Monitor de seguimiento.</w:t>
      </w:r>
      <w:r>
        <w:rPr>
          <w:rFonts w:ascii="Arial" w:hAnsi="Arial" w:cs="Arial"/>
          <w:sz w:val="24"/>
          <w:szCs w:val="24"/>
        </w:rPr>
        <w:tab/>
      </w:r>
      <w:r w:rsidR="00CF7FB6">
        <w:rPr>
          <w:rFonts w:ascii="Arial" w:hAnsi="Arial" w:cs="Arial"/>
          <w:sz w:val="24"/>
          <w:szCs w:val="24"/>
        </w:rPr>
        <w:t>16</w:t>
      </w:r>
    </w:p>
    <w:p w:rsidR="00971345" w:rsidRPr="00971345" w:rsidRDefault="00971345" w:rsidP="007D4963">
      <w:pPr>
        <w:tabs>
          <w:tab w:val="left" w:leader="dot" w:pos="8505"/>
        </w:tabs>
        <w:spacing w:after="0" w:line="360" w:lineRule="auto"/>
        <w:rPr>
          <w:rFonts w:ascii="Arial" w:hAnsi="Arial" w:cs="Arial"/>
          <w:sz w:val="24"/>
          <w:szCs w:val="24"/>
        </w:rPr>
      </w:pPr>
      <w:r w:rsidRPr="00971345">
        <w:rPr>
          <w:rFonts w:ascii="Arial" w:hAnsi="Arial" w:cs="Arial"/>
          <w:sz w:val="24"/>
          <w:szCs w:val="24"/>
        </w:rPr>
        <w:t>Resultados esperados.</w:t>
      </w:r>
      <w:r>
        <w:rPr>
          <w:rFonts w:ascii="Arial" w:hAnsi="Arial" w:cs="Arial"/>
          <w:sz w:val="24"/>
          <w:szCs w:val="24"/>
        </w:rPr>
        <w:tab/>
      </w:r>
      <w:r w:rsidR="006C1B3E">
        <w:rPr>
          <w:rFonts w:ascii="Arial" w:hAnsi="Arial" w:cs="Arial"/>
          <w:sz w:val="24"/>
          <w:szCs w:val="24"/>
        </w:rPr>
        <w:t>17</w:t>
      </w:r>
    </w:p>
    <w:p w:rsidR="00971345" w:rsidRPr="00971345" w:rsidRDefault="00971345" w:rsidP="007D4963">
      <w:pPr>
        <w:tabs>
          <w:tab w:val="left" w:leader="dot" w:pos="8505"/>
        </w:tabs>
        <w:spacing w:after="0" w:line="360" w:lineRule="auto"/>
        <w:rPr>
          <w:rFonts w:ascii="Arial" w:hAnsi="Arial" w:cs="Arial"/>
          <w:sz w:val="24"/>
          <w:szCs w:val="24"/>
        </w:rPr>
      </w:pPr>
      <w:r w:rsidRPr="00971345">
        <w:rPr>
          <w:rFonts w:ascii="Arial" w:hAnsi="Arial" w:cs="Arial"/>
          <w:sz w:val="24"/>
          <w:szCs w:val="24"/>
        </w:rPr>
        <w:t>Bibliografía.</w:t>
      </w:r>
      <w:r>
        <w:rPr>
          <w:rFonts w:ascii="Arial" w:hAnsi="Arial" w:cs="Arial"/>
          <w:sz w:val="24"/>
          <w:szCs w:val="24"/>
        </w:rPr>
        <w:tab/>
      </w:r>
      <w:r w:rsidR="006C1B3E">
        <w:rPr>
          <w:rFonts w:ascii="Arial" w:hAnsi="Arial" w:cs="Arial"/>
          <w:sz w:val="24"/>
          <w:szCs w:val="24"/>
        </w:rPr>
        <w:t>20</w:t>
      </w:r>
    </w:p>
    <w:p w:rsidR="00971345" w:rsidRDefault="00971345" w:rsidP="00971345">
      <w:pPr>
        <w:spacing w:after="0" w:line="360" w:lineRule="auto"/>
        <w:rPr>
          <w:rFonts w:ascii="Arial" w:hAnsi="Arial" w:cs="Arial"/>
          <w:sz w:val="24"/>
          <w:szCs w:val="24"/>
        </w:rPr>
      </w:pPr>
    </w:p>
    <w:p w:rsidR="00CA77CC" w:rsidRPr="00367995" w:rsidRDefault="00B501BB" w:rsidP="00971345">
      <w:pPr>
        <w:spacing w:after="0" w:line="360" w:lineRule="auto"/>
        <w:rPr>
          <w:rFonts w:ascii="Arial" w:hAnsi="Arial" w:cs="Arial"/>
          <w:sz w:val="24"/>
          <w:szCs w:val="24"/>
        </w:rPr>
      </w:pPr>
      <w:r w:rsidRPr="00367995">
        <w:rPr>
          <w:rFonts w:ascii="Arial" w:hAnsi="Arial" w:cs="Arial"/>
          <w:sz w:val="24"/>
          <w:szCs w:val="24"/>
        </w:rPr>
        <w:br w:type="page"/>
      </w:r>
    </w:p>
    <w:p w:rsidR="00CA77CC" w:rsidRPr="00367995" w:rsidRDefault="00326606" w:rsidP="004F5A68">
      <w:pPr>
        <w:pStyle w:val="MaestriaTitulo"/>
      </w:pPr>
      <w:r w:rsidRPr="00367995">
        <w:lastRenderedPageBreak/>
        <w:pict>
          <v:rect id="3 Rectángulo" o:spid="_x0000_s1027" style="position:absolute;margin-left:442.5pt;margin-top:177.95pt;width:12pt;height:11.4pt;z-index:251661824" strokecolor="white" strokeweight=".71mm">
            <v:fill color2="black" o:detectmouseclick="t"/>
            <v:stroke joinstyle="round"/>
          </v:rect>
        </w:pict>
      </w:r>
      <w:r w:rsidRPr="00367995">
        <w:pict>
          <v:rect id="5 Rectángulo" o:spid="_x0000_s1026" style="position:absolute;margin-left:445.05pt;margin-top:86.7pt;width:9.45pt;height:9.45pt;z-index:251662848" strokecolor="white" strokeweight=".71mm">
            <v:fill color2="black" o:detectmouseclick="t"/>
            <v:stroke joinstyle="round"/>
          </v:rect>
        </w:pict>
      </w:r>
      <w:r w:rsidR="00B501BB" w:rsidRPr="00367995">
        <w:t>MARCO REFERENCIAL</w:t>
      </w:r>
      <w:r w:rsidR="00ED1436">
        <w:t>.</w:t>
      </w:r>
    </w:p>
    <w:p w:rsidR="00FE4757" w:rsidRDefault="00CE59C8" w:rsidP="00CE59C8">
      <w:pPr>
        <w:pStyle w:val="MaestriaSubtitulo"/>
      </w:pPr>
      <w:r>
        <w:t xml:space="preserve">Marco jurídico </w:t>
      </w:r>
    </w:p>
    <w:p w:rsidR="00CE59C8" w:rsidRDefault="00CE59C8" w:rsidP="004F5A68">
      <w:pPr>
        <w:spacing w:after="0" w:line="360" w:lineRule="auto"/>
        <w:jc w:val="both"/>
        <w:rPr>
          <w:rFonts w:ascii="Arial" w:hAnsi="Arial" w:cs="Arial"/>
          <w:sz w:val="24"/>
          <w:szCs w:val="24"/>
        </w:rPr>
      </w:pP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Las primeras leyes de catastro en el país aparecen a finales del siglo XIX, en primer término Morelos en el año de 1880, continuándole Puebla, Oaxaca, Chiapas y Distrito Federal.</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Durante la primera mitad del siglo XX la mayoría de los estados (21) publicaron sus legislaciones catastrales. De las seis entidades restantes, el estado de Hidalgo fue el último en publicar su ley catastral en el año de 1991.</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De 32 entidades federativas, 28 cuentan con ley de catastro, tres de ellas señalan los aspectos catastrales y registrales (Nayarit, Sonora y Nuevo León), además 18 cuentan con reglamento estatal.</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A nivel nacional sólo 11 entidades federativas disponen parcialmente de reglamentos municipales, siendo en total 68.</w:t>
      </w:r>
      <w:r w:rsidR="009271B7">
        <w:rPr>
          <w:rFonts w:ascii="Arial" w:hAnsi="Arial" w:cs="Arial"/>
          <w:sz w:val="24"/>
          <w:szCs w:val="24"/>
        </w:rPr>
        <w:t xml:space="preserve"> </w:t>
      </w:r>
      <w:r w:rsidRPr="00367995">
        <w:rPr>
          <w:rFonts w:ascii="Arial" w:hAnsi="Arial" w:cs="Arial"/>
          <w:sz w:val="24"/>
          <w:szCs w:val="24"/>
        </w:rPr>
        <w:t>Los estados  que  no  cuentan  con  ley  catastral  son:  Distrito  Federal,  Guanajuato,  México  y Tlaxcala.</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De  los  28  estados  con  leyes  catastrales,  las  últimas  actualizaciones  fueron:  una  en  2011  de  Aguascalientes; cuatro de  Coahuila de Zaragoza, Guerrero, Nuevo León  y Puebla en 2010; tres  en  Chiapas, Durango y Oaxaca en el año 2009;  en 2008  Chihuahua, Morelos y Quintana Roo respectivamente.</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 xml:space="preserve">Existe una variedad de temáticas abordadas en las leyes catastrales, entre ellas el mayor índice  de  </w:t>
      </w:r>
      <w:proofErr w:type="spellStart"/>
      <w:r w:rsidRPr="00367995">
        <w:rPr>
          <w:rFonts w:ascii="Arial" w:hAnsi="Arial" w:cs="Arial"/>
          <w:sz w:val="24"/>
          <w:szCs w:val="24"/>
        </w:rPr>
        <w:t>frecuencialidad</w:t>
      </w:r>
      <w:proofErr w:type="spellEnd"/>
      <w:r w:rsidRPr="00367995">
        <w:rPr>
          <w:rFonts w:ascii="Arial" w:hAnsi="Arial" w:cs="Arial"/>
          <w:sz w:val="24"/>
          <w:szCs w:val="24"/>
        </w:rPr>
        <w:t xml:space="preserve">  se  presenta  en:  de  las  autoridades  y/o  organismos  catastrales  y  sus atribuciones,   del  procedimiento  para  establecer  los  valores  unitarios  del  suelo  y  de  las construcciones,  transitorios,  siguiéndole  en  orden  de  importancia,  revaluación  y  deslinde, definición  del  catastro,  de  las  operaciones  catastrales,  de  las  infracciones  y  sanciones,  de  la terminología o definiciones, etcétera. </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Los estados que han incluido en sus legislaciones las reformas catastrales de 1999, señaladas  en el Artículo 115 Constitucional referentes a que:</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i/>
          <w:sz w:val="24"/>
          <w:szCs w:val="24"/>
        </w:rPr>
        <w:t>“Los ayuntamientos propongan a las legislaturas estatales las cuotas y tarifas aplicables a impuestos, derechos, contribuciones de mejoras y las tablas de valores  para  el  cobro  de  sus  contribuciones”</w:t>
      </w:r>
      <w:r w:rsidRPr="00367995">
        <w:rPr>
          <w:rFonts w:ascii="Arial" w:hAnsi="Arial" w:cs="Arial"/>
          <w:sz w:val="24"/>
          <w:szCs w:val="24"/>
        </w:rPr>
        <w:t>,  se  resumen  de  la  siguiente manera:</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lastRenderedPageBreak/>
        <w:t xml:space="preserve">a)  24 en sus constituciones estatales </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 xml:space="preserve">b)  15 en sus leyes de catastro </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c)  2 en sus reglamentos catastrales</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d)  3 en otras legislaciones</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Las  legislaturas  de  los  estados  en  coordinación  con  los  municipios, equiparen el valor catastral con el valor del mercado de los bienes inmuebles, se resumen de la siguiente manera:</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I.-  9 en sus constituciones estatales</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II.- 8 en sus leyes de catastro</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III.-1 en otras legislaciones</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 xml:space="preserve">17  legislaciones  catastrales  del  país  especifican  detalladamente  los  fines  del  catastro, destacando el estadístico, fiscal, socioeconómico, </w:t>
      </w:r>
      <w:proofErr w:type="spellStart"/>
      <w:r w:rsidRPr="00367995">
        <w:rPr>
          <w:rFonts w:ascii="Arial" w:hAnsi="Arial" w:cs="Arial"/>
          <w:sz w:val="24"/>
          <w:szCs w:val="24"/>
        </w:rPr>
        <w:t>multifinalitario</w:t>
      </w:r>
      <w:proofErr w:type="spellEnd"/>
      <w:r w:rsidRPr="00367995">
        <w:rPr>
          <w:rFonts w:ascii="Arial" w:hAnsi="Arial" w:cs="Arial"/>
          <w:sz w:val="24"/>
          <w:szCs w:val="24"/>
        </w:rPr>
        <w:t>,  planeación, jurídico, administrativo y técnico.</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En las legislaciones catastrales de  los  estados,  sobresalen  como  autoridades  las  figuras  de:</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gobernador,  presidente  municipal  y  directores  de  catastro  en  25  respectivamente  y  los secretarios de finanzas en 15.</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Entre los organismos auxiliares de los catastros, las legislaciones señalan principalmente a los consejos catastrales municipales y  consejos catastrales estatales.</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De 32 entidades federativas sólo  12  cuentan con institutos de catastro;  cinco  de ellos tienen atribuciones catastrales y registrales a la vez.  Siete institutos son organismos descentralizados y cinco son órganos desconcentrados.</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Es de importancia resaltar que los  doce  institutos catastrales existentes a nivel nacional fueron creados en el período comprendido entre 1991 a 2011.</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15  estados tienen direcciones de catastro estatal;  un    estado cuenta con dirección catastral y registral, el restante carece de este tipo de dependencia. (INEGI)</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 xml:space="preserve">En 1883 se decreto la ley sobre deslinde de terrenos y colonización con la finalidad de incorporar a la vida económica del país, mediante su deslinde, medición y venta a particulares. Un año antes, se decreta la creación de la dirección general de estadística con el fin primordial de compilar, clasificar y publicar periódicamente, </w:t>
      </w:r>
      <w:r w:rsidRPr="00367995">
        <w:rPr>
          <w:rFonts w:ascii="Arial" w:hAnsi="Arial" w:cs="Arial"/>
          <w:sz w:val="24"/>
          <w:szCs w:val="24"/>
        </w:rPr>
        <w:lastRenderedPageBreak/>
        <w:t xml:space="preserve">estadísticas </w:t>
      </w:r>
      <w:r w:rsidR="0026729D" w:rsidRPr="00367995">
        <w:rPr>
          <w:rFonts w:ascii="Arial" w:hAnsi="Arial" w:cs="Arial"/>
          <w:sz w:val="24"/>
          <w:szCs w:val="24"/>
        </w:rPr>
        <w:t>comparativas</w:t>
      </w:r>
      <w:r w:rsidRPr="00367995">
        <w:rPr>
          <w:rFonts w:ascii="Arial" w:hAnsi="Arial" w:cs="Arial"/>
          <w:sz w:val="24"/>
          <w:szCs w:val="24"/>
        </w:rPr>
        <w:t xml:space="preserve"> del ramo económico, a través de censos. Todo esto derivado de la Ley Especial de Catastro y su Reglamento las cuales abarcaban en su totalidad al territorio nacional. (Diana </w:t>
      </w:r>
      <w:proofErr w:type="spellStart"/>
      <w:r w:rsidRPr="00367995">
        <w:rPr>
          <w:rFonts w:ascii="Arial" w:hAnsi="Arial" w:cs="Arial"/>
          <w:sz w:val="24"/>
          <w:szCs w:val="24"/>
        </w:rPr>
        <w:t>varela</w:t>
      </w:r>
      <w:proofErr w:type="spellEnd"/>
      <w:r w:rsidRPr="00367995">
        <w:rPr>
          <w:rFonts w:ascii="Arial" w:hAnsi="Arial" w:cs="Arial"/>
          <w:sz w:val="24"/>
          <w:szCs w:val="24"/>
        </w:rPr>
        <w:t>, diciembre 2013).</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 xml:space="preserve">Constitución Política de los Estados Unidos Mexicanos </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Artículo  27º. La propiedad se divide en pública, social y privada</w:t>
      </w:r>
    </w:p>
    <w:p w:rsidR="00CA77CC" w:rsidRPr="00367995" w:rsidRDefault="00AC50CC" w:rsidP="004F5A68">
      <w:pPr>
        <w:spacing w:after="0" w:line="360" w:lineRule="auto"/>
        <w:jc w:val="both"/>
        <w:rPr>
          <w:rFonts w:ascii="Arial" w:hAnsi="Arial" w:cs="Arial"/>
          <w:sz w:val="24"/>
          <w:szCs w:val="24"/>
        </w:rPr>
      </w:pPr>
      <w:r>
        <w:rPr>
          <w:rFonts w:ascii="Arial" w:hAnsi="Arial" w:cs="Arial"/>
          <w:sz w:val="24"/>
          <w:szCs w:val="24"/>
        </w:rPr>
        <w:t xml:space="preserve">Y mediante el </w:t>
      </w:r>
      <w:proofErr w:type="gramStart"/>
      <w:r>
        <w:rPr>
          <w:rFonts w:ascii="Arial" w:hAnsi="Arial" w:cs="Arial"/>
          <w:sz w:val="24"/>
          <w:szCs w:val="24"/>
        </w:rPr>
        <w:t>articulo</w:t>
      </w:r>
      <w:proofErr w:type="gramEnd"/>
      <w:r>
        <w:rPr>
          <w:rFonts w:ascii="Arial" w:hAnsi="Arial" w:cs="Arial"/>
          <w:sz w:val="24"/>
          <w:szCs w:val="24"/>
        </w:rPr>
        <w:t xml:space="preserve"> 90º</w:t>
      </w:r>
      <w:r w:rsidR="00B501BB" w:rsidRPr="00367995">
        <w:rPr>
          <w:rFonts w:ascii="Arial" w:hAnsi="Arial" w:cs="Arial"/>
          <w:sz w:val="24"/>
          <w:szCs w:val="24"/>
        </w:rPr>
        <w:t xml:space="preserve"> nos dice: </w:t>
      </w:r>
    </w:p>
    <w:p w:rsidR="00CA77CC" w:rsidRPr="00367995" w:rsidRDefault="00B501BB" w:rsidP="004F5A68">
      <w:pPr>
        <w:spacing w:after="0" w:line="360" w:lineRule="auto"/>
        <w:jc w:val="both"/>
        <w:rPr>
          <w:rFonts w:ascii="Arial" w:hAnsi="Arial" w:cs="Arial"/>
          <w:sz w:val="24"/>
          <w:szCs w:val="24"/>
        </w:rPr>
      </w:pPr>
      <w:r w:rsidRPr="00367995">
        <w:rPr>
          <w:rFonts w:ascii="Arial" w:eastAsia="Times New Roman" w:hAnsi="Arial" w:cs="Arial"/>
          <w:b/>
          <w:bCs/>
          <w:sz w:val="24"/>
          <w:szCs w:val="24"/>
          <w:lang w:eastAsia="es-MX"/>
        </w:rPr>
        <w:t>“</w:t>
      </w:r>
      <w:r w:rsidRPr="00367995">
        <w:rPr>
          <w:rFonts w:ascii="Arial" w:eastAsia="Times New Roman" w:hAnsi="Arial" w:cs="Arial"/>
          <w:i/>
          <w:sz w:val="24"/>
          <w:szCs w:val="24"/>
          <w:lang w:eastAsia="es-MX"/>
        </w:rPr>
        <w:t>La Administración Pública Federal será centralizada y paraestatal conforme a la Ley Orgánica que expida el Congreso, que distribuirá los negocios del orden administrativo de la Federación que estarán a cargo de las Secretarías de Estado y definirá las bases generales de creación de las entidades paraestatales y la intervención del Ejecutivo Federal en su operación. Las leyes determinarán las relaciones entre las entidades paraestatales y el Ejecutivo Federal, o entre éstas y las Secretarías de Estado.”</w:t>
      </w:r>
    </w:p>
    <w:p w:rsidR="00FE4757" w:rsidRDefault="00B501BB" w:rsidP="004F5A68">
      <w:pPr>
        <w:spacing w:after="0" w:line="360" w:lineRule="auto"/>
        <w:jc w:val="both"/>
        <w:rPr>
          <w:rFonts w:ascii="Arial" w:hAnsi="Arial" w:cs="Arial"/>
          <w:sz w:val="24"/>
          <w:szCs w:val="24"/>
        </w:rPr>
      </w:pPr>
      <w:r w:rsidRPr="00367995">
        <w:rPr>
          <w:rFonts w:ascii="Arial" w:hAnsi="Arial" w:cs="Arial"/>
          <w:sz w:val="24"/>
          <w:szCs w:val="24"/>
        </w:rPr>
        <w:t xml:space="preserve">En este delega las funciones catastrales a las entidades federativas en la que en </w:t>
      </w:r>
      <w:proofErr w:type="spellStart"/>
      <w:r w:rsidRPr="00367995">
        <w:rPr>
          <w:rFonts w:ascii="Arial" w:hAnsi="Arial" w:cs="Arial"/>
          <w:sz w:val="24"/>
          <w:szCs w:val="24"/>
        </w:rPr>
        <w:t>e</w:t>
      </w:r>
      <w:r w:rsidR="00AC50CC">
        <w:rPr>
          <w:rFonts w:ascii="Arial" w:hAnsi="Arial" w:cs="Arial"/>
          <w:sz w:val="24"/>
          <w:szCs w:val="24"/>
        </w:rPr>
        <w:t>l</w:t>
      </w:r>
      <w:r w:rsidRPr="00367995">
        <w:rPr>
          <w:rFonts w:ascii="Arial" w:hAnsi="Arial" w:cs="Arial"/>
          <w:sz w:val="24"/>
          <w:szCs w:val="24"/>
        </w:rPr>
        <w:t>l</w:t>
      </w:r>
      <w:proofErr w:type="spellEnd"/>
      <w:r w:rsidRPr="00367995">
        <w:rPr>
          <w:rFonts w:ascii="Arial" w:hAnsi="Arial" w:cs="Arial"/>
          <w:sz w:val="24"/>
          <w:szCs w:val="24"/>
        </w:rPr>
        <w:t xml:space="preserve"> caso </w:t>
      </w:r>
      <w:r w:rsidR="009302F8" w:rsidRPr="00367995">
        <w:rPr>
          <w:rFonts w:ascii="Arial" w:hAnsi="Arial" w:cs="Arial"/>
          <w:sz w:val="24"/>
          <w:szCs w:val="24"/>
        </w:rPr>
        <w:t>específico</w:t>
      </w:r>
      <w:r w:rsidR="009302F8">
        <w:rPr>
          <w:rFonts w:ascii="Arial" w:hAnsi="Arial" w:cs="Arial"/>
          <w:sz w:val="24"/>
          <w:szCs w:val="24"/>
        </w:rPr>
        <w:t xml:space="preserve"> de nuestro estado se aplica en</w:t>
      </w:r>
      <w:r w:rsidRPr="00367995">
        <w:rPr>
          <w:rFonts w:ascii="Arial" w:hAnsi="Arial" w:cs="Arial"/>
          <w:sz w:val="24"/>
          <w:szCs w:val="24"/>
        </w:rPr>
        <w:t>:</w:t>
      </w:r>
    </w:p>
    <w:p w:rsidR="006417ED" w:rsidRDefault="006417ED" w:rsidP="004F5A68">
      <w:pPr>
        <w:spacing w:after="0" w:line="360" w:lineRule="auto"/>
        <w:jc w:val="both"/>
        <w:rPr>
          <w:rFonts w:ascii="Arial" w:hAnsi="Arial" w:cs="Arial"/>
          <w:sz w:val="24"/>
          <w:szCs w:val="24"/>
        </w:rPr>
      </w:pPr>
      <w:r>
        <w:rPr>
          <w:rFonts w:ascii="Arial" w:hAnsi="Arial" w:cs="Arial"/>
          <w:sz w:val="24"/>
          <w:szCs w:val="24"/>
        </w:rPr>
        <w:t>Ley agraria.</w:t>
      </w:r>
      <w:r w:rsidRPr="006417ED">
        <w:t xml:space="preserve"> </w:t>
      </w:r>
      <w:r>
        <w:t xml:space="preserve"> </w:t>
      </w:r>
      <w:r w:rsidRPr="006417ED">
        <w:rPr>
          <w:rFonts w:ascii="Arial" w:hAnsi="Arial" w:cs="Arial"/>
          <w:sz w:val="24"/>
          <w:szCs w:val="24"/>
        </w:rPr>
        <w:t>Última Reforma DOF 09-04-2012</w:t>
      </w:r>
    </w:p>
    <w:p w:rsidR="006417ED" w:rsidRPr="006417ED" w:rsidRDefault="006417ED" w:rsidP="004F5A68">
      <w:pPr>
        <w:spacing w:after="0" w:line="360" w:lineRule="auto"/>
        <w:jc w:val="both"/>
        <w:rPr>
          <w:rFonts w:ascii="Arial" w:hAnsi="Arial" w:cs="Arial"/>
          <w:i/>
          <w:sz w:val="24"/>
          <w:szCs w:val="24"/>
        </w:rPr>
      </w:pPr>
      <w:r w:rsidRPr="006417ED">
        <w:rPr>
          <w:rFonts w:ascii="Arial" w:hAnsi="Arial" w:cs="Arial"/>
          <w:i/>
          <w:sz w:val="24"/>
          <w:szCs w:val="24"/>
        </w:rPr>
        <w:t>“Artículo 152.- Deberán inscribirse en el Registro Agrario Nacional:</w:t>
      </w:r>
    </w:p>
    <w:p w:rsidR="009271B7" w:rsidRDefault="006417ED" w:rsidP="006417ED">
      <w:pPr>
        <w:spacing w:after="0" w:line="360" w:lineRule="auto"/>
        <w:jc w:val="both"/>
        <w:rPr>
          <w:rFonts w:ascii="Arial" w:hAnsi="Arial" w:cs="Arial"/>
          <w:i/>
          <w:sz w:val="24"/>
          <w:szCs w:val="24"/>
        </w:rPr>
      </w:pPr>
      <w:r w:rsidRPr="006417ED">
        <w:rPr>
          <w:rFonts w:ascii="Arial" w:hAnsi="Arial" w:cs="Arial"/>
          <w:i/>
          <w:sz w:val="24"/>
          <w:szCs w:val="24"/>
        </w:rPr>
        <w:t>…</w:t>
      </w:r>
      <w:r w:rsidRPr="006417ED">
        <w:rPr>
          <w:i/>
        </w:rPr>
        <w:t xml:space="preserve"> </w:t>
      </w:r>
      <w:r w:rsidRPr="006417ED">
        <w:rPr>
          <w:rFonts w:ascii="Arial" w:hAnsi="Arial" w:cs="Arial"/>
          <w:i/>
          <w:sz w:val="24"/>
          <w:szCs w:val="24"/>
        </w:rPr>
        <w:t>V. Los planos y documentos relativos al catastro y censo rurales;”</w:t>
      </w:r>
    </w:p>
    <w:p w:rsidR="006417ED" w:rsidRPr="009271B7" w:rsidRDefault="006417ED" w:rsidP="006417ED">
      <w:pPr>
        <w:spacing w:after="0" w:line="360" w:lineRule="auto"/>
        <w:jc w:val="both"/>
        <w:rPr>
          <w:rFonts w:ascii="Arial" w:hAnsi="Arial" w:cs="Arial"/>
          <w:i/>
          <w:sz w:val="24"/>
          <w:szCs w:val="24"/>
        </w:rPr>
      </w:pPr>
      <w:r>
        <w:rPr>
          <w:rFonts w:ascii="Arial" w:hAnsi="Arial" w:cs="Arial"/>
          <w:sz w:val="24"/>
          <w:szCs w:val="24"/>
        </w:rPr>
        <w:t xml:space="preserve">Ley de castro para el Estado  de Chiapas. </w:t>
      </w:r>
      <w:r w:rsidRPr="006417ED">
        <w:rPr>
          <w:rFonts w:ascii="Arial" w:hAnsi="Arial" w:cs="Arial"/>
          <w:sz w:val="24"/>
          <w:szCs w:val="24"/>
        </w:rPr>
        <w:t xml:space="preserve">Ultima reforma mediante decreto 056 de fecha 31/12/09 publicada en el </w:t>
      </w:r>
      <w:proofErr w:type="spellStart"/>
      <w:r w:rsidRPr="006417ED">
        <w:rPr>
          <w:rFonts w:ascii="Arial" w:hAnsi="Arial" w:cs="Arial"/>
          <w:sz w:val="24"/>
          <w:szCs w:val="24"/>
        </w:rPr>
        <w:t>P.O.No</w:t>
      </w:r>
      <w:proofErr w:type="spellEnd"/>
      <w:r w:rsidRPr="006417ED">
        <w:rPr>
          <w:rFonts w:ascii="Arial" w:hAnsi="Arial" w:cs="Arial"/>
          <w:sz w:val="24"/>
          <w:szCs w:val="24"/>
        </w:rPr>
        <w:t xml:space="preserve"> 208 de fecha 31 de diciembre del 2009.</w:t>
      </w:r>
    </w:p>
    <w:p w:rsidR="006417ED" w:rsidRDefault="009271B7" w:rsidP="006417ED">
      <w:pPr>
        <w:spacing w:after="0" w:line="360" w:lineRule="auto"/>
        <w:jc w:val="both"/>
        <w:rPr>
          <w:rFonts w:ascii="Arial" w:hAnsi="Arial" w:cs="Arial"/>
          <w:i/>
          <w:sz w:val="24"/>
          <w:szCs w:val="24"/>
        </w:rPr>
      </w:pPr>
      <w:r>
        <w:rPr>
          <w:rFonts w:ascii="Arial" w:hAnsi="Arial" w:cs="Arial"/>
          <w:i/>
          <w:sz w:val="24"/>
          <w:szCs w:val="24"/>
        </w:rPr>
        <w:t>“</w:t>
      </w:r>
      <w:r w:rsidR="006417ED" w:rsidRPr="00EE6FBB">
        <w:rPr>
          <w:rFonts w:ascii="Arial" w:hAnsi="Arial" w:cs="Arial"/>
          <w:i/>
          <w:sz w:val="24"/>
          <w:szCs w:val="24"/>
        </w:rPr>
        <w:t>Artículo 2º.- Para efectos de esta Ley, el catastro es un sistema de información</w:t>
      </w:r>
      <w:r w:rsidR="00EE6FBB">
        <w:rPr>
          <w:rFonts w:ascii="Arial" w:hAnsi="Arial" w:cs="Arial"/>
          <w:i/>
          <w:sz w:val="24"/>
          <w:szCs w:val="24"/>
        </w:rPr>
        <w:t xml:space="preserve"> </w:t>
      </w:r>
      <w:r w:rsidR="006417ED" w:rsidRPr="00EE6FBB">
        <w:rPr>
          <w:rFonts w:ascii="Arial" w:hAnsi="Arial" w:cs="Arial"/>
          <w:i/>
          <w:sz w:val="24"/>
          <w:szCs w:val="24"/>
        </w:rPr>
        <w:t>territorial encargado de recabar, integrar, generar, actualizar, resguardar y</w:t>
      </w:r>
      <w:r w:rsidR="00EE6FBB">
        <w:rPr>
          <w:rFonts w:ascii="Arial" w:hAnsi="Arial" w:cs="Arial"/>
          <w:i/>
          <w:sz w:val="24"/>
          <w:szCs w:val="24"/>
        </w:rPr>
        <w:t xml:space="preserve"> </w:t>
      </w:r>
      <w:r w:rsidR="006417ED" w:rsidRPr="00EE6FBB">
        <w:rPr>
          <w:rFonts w:ascii="Arial" w:hAnsi="Arial" w:cs="Arial"/>
          <w:i/>
          <w:sz w:val="24"/>
          <w:szCs w:val="24"/>
        </w:rPr>
        <w:t>administrar información relativa a los bienes inmuebles que conforman el territorio</w:t>
      </w:r>
      <w:r w:rsidR="00EE6FBB" w:rsidRPr="00EE6FBB">
        <w:rPr>
          <w:rFonts w:ascii="Arial" w:hAnsi="Arial" w:cs="Arial"/>
          <w:i/>
          <w:sz w:val="24"/>
          <w:szCs w:val="24"/>
        </w:rPr>
        <w:t xml:space="preserve"> </w:t>
      </w:r>
      <w:r w:rsidR="006417ED" w:rsidRPr="00EE6FBB">
        <w:rPr>
          <w:rFonts w:ascii="Arial" w:hAnsi="Arial" w:cs="Arial"/>
          <w:i/>
          <w:sz w:val="24"/>
          <w:szCs w:val="24"/>
        </w:rPr>
        <w:t>del Estado.</w:t>
      </w:r>
      <w:r>
        <w:rPr>
          <w:rFonts w:ascii="Arial" w:hAnsi="Arial" w:cs="Arial"/>
          <w:i/>
          <w:sz w:val="24"/>
          <w:szCs w:val="24"/>
        </w:rPr>
        <w:t>”</w:t>
      </w:r>
    </w:p>
    <w:p w:rsidR="00CA77CC" w:rsidRPr="009302F8" w:rsidRDefault="00B501BB" w:rsidP="004F5A68">
      <w:pPr>
        <w:spacing w:after="0" w:line="360" w:lineRule="auto"/>
        <w:jc w:val="both"/>
        <w:rPr>
          <w:rFonts w:ascii="Arial" w:hAnsi="Arial" w:cs="Arial"/>
          <w:sz w:val="24"/>
          <w:szCs w:val="24"/>
        </w:rPr>
      </w:pPr>
      <w:r w:rsidRPr="009302F8">
        <w:rPr>
          <w:rFonts w:ascii="Arial" w:hAnsi="Arial" w:cs="Arial"/>
          <w:sz w:val="24"/>
          <w:szCs w:val="24"/>
        </w:rPr>
        <w:t>Ley Orgánica de la Administración Pública del estado de Chiapas</w:t>
      </w:r>
      <w:r w:rsidR="00ED1436" w:rsidRPr="009302F8">
        <w:rPr>
          <w:rFonts w:ascii="Arial" w:hAnsi="Arial" w:cs="Arial"/>
          <w:sz w:val="24"/>
          <w:szCs w:val="24"/>
        </w:rPr>
        <w:t>.</w:t>
      </w:r>
    </w:p>
    <w:p w:rsidR="00CA77CC" w:rsidRPr="009271B7" w:rsidRDefault="009271B7" w:rsidP="004F5A68">
      <w:pPr>
        <w:spacing w:after="0" w:line="360" w:lineRule="auto"/>
        <w:jc w:val="both"/>
        <w:rPr>
          <w:rFonts w:ascii="Arial" w:hAnsi="Arial" w:cs="Arial"/>
          <w:i/>
          <w:sz w:val="24"/>
          <w:szCs w:val="24"/>
        </w:rPr>
      </w:pPr>
      <w:r w:rsidRPr="009271B7">
        <w:rPr>
          <w:rFonts w:ascii="Arial" w:hAnsi="Arial" w:cs="Arial"/>
          <w:i/>
          <w:sz w:val="24"/>
          <w:szCs w:val="24"/>
        </w:rPr>
        <w:t>“</w:t>
      </w:r>
      <w:r w:rsidR="00B501BB" w:rsidRPr="009271B7">
        <w:rPr>
          <w:rFonts w:ascii="Arial" w:hAnsi="Arial" w:cs="Arial"/>
          <w:i/>
          <w:sz w:val="24"/>
          <w:szCs w:val="24"/>
        </w:rPr>
        <w:t>Artículo 8.- El Gobernador</w:t>
      </w:r>
      <w:r w:rsidR="0026729D" w:rsidRPr="009271B7">
        <w:rPr>
          <w:rFonts w:ascii="Arial" w:hAnsi="Arial" w:cs="Arial"/>
          <w:i/>
          <w:sz w:val="24"/>
          <w:szCs w:val="24"/>
        </w:rPr>
        <w:t xml:space="preserve"> </w:t>
      </w:r>
      <w:r w:rsidR="00B501BB" w:rsidRPr="009271B7">
        <w:rPr>
          <w:rFonts w:ascii="Arial" w:hAnsi="Arial" w:cs="Arial"/>
          <w:i/>
          <w:sz w:val="24"/>
          <w:szCs w:val="24"/>
        </w:rPr>
        <w:t>del Estado podrá expedir con las formalidades legales los decretos, acuerdos, circulares y oficios que considere necesarios para el buen desempeño de sus funciones, publicando en el Periódico Oficial los que por su naturaleza lo requieran. Para su validez deberán ser firmados por los titulares de las dependencias a las que corresponda intervenir en función de su competencia.</w:t>
      </w:r>
      <w:r w:rsidRPr="009271B7">
        <w:rPr>
          <w:rFonts w:ascii="Arial" w:hAnsi="Arial" w:cs="Arial"/>
          <w:i/>
          <w:sz w:val="24"/>
          <w:szCs w:val="24"/>
        </w:rPr>
        <w:t>”</w:t>
      </w:r>
    </w:p>
    <w:p w:rsidR="00CA77CC" w:rsidRPr="009271B7" w:rsidRDefault="009271B7" w:rsidP="004F5A68">
      <w:pPr>
        <w:spacing w:after="0" w:line="360" w:lineRule="auto"/>
        <w:jc w:val="both"/>
        <w:rPr>
          <w:rFonts w:ascii="Arial" w:hAnsi="Arial" w:cs="Arial"/>
          <w:i/>
          <w:sz w:val="24"/>
          <w:szCs w:val="24"/>
        </w:rPr>
      </w:pPr>
      <w:r w:rsidRPr="009271B7">
        <w:rPr>
          <w:rFonts w:ascii="Arial" w:hAnsi="Arial" w:cs="Arial"/>
          <w:i/>
          <w:sz w:val="24"/>
          <w:szCs w:val="24"/>
        </w:rPr>
        <w:lastRenderedPageBreak/>
        <w:t>“</w:t>
      </w:r>
      <w:r w:rsidR="00B501BB" w:rsidRPr="009271B7">
        <w:rPr>
          <w:rFonts w:ascii="Arial" w:hAnsi="Arial" w:cs="Arial"/>
          <w:i/>
          <w:sz w:val="24"/>
          <w:szCs w:val="24"/>
        </w:rPr>
        <w:t>Artículo 13.-Los Titulares de las Dependencias de la Administración Pública Estatal, formularán los proyectos de Leyes, Decretos, Reglamentos de las materias que les competan, y una vez que éstos fueren validados por el Consejero Jurídico del Gobernador, serán remitidos al Titular del Ejecutivo del Estado para su suscripción correspondiente.</w:t>
      </w:r>
      <w:r w:rsidRPr="009271B7">
        <w:rPr>
          <w:rFonts w:ascii="Arial" w:hAnsi="Arial" w:cs="Arial"/>
          <w:i/>
          <w:sz w:val="24"/>
          <w:szCs w:val="24"/>
        </w:rPr>
        <w:t>”</w:t>
      </w:r>
      <w:r w:rsidR="00B501BB" w:rsidRPr="009271B7">
        <w:rPr>
          <w:rFonts w:ascii="Arial" w:hAnsi="Arial" w:cs="Arial"/>
          <w:i/>
          <w:sz w:val="24"/>
          <w:szCs w:val="24"/>
        </w:rPr>
        <w:t xml:space="preserve"> </w:t>
      </w:r>
    </w:p>
    <w:p w:rsidR="00CA77CC" w:rsidRDefault="00B501BB" w:rsidP="004F5A68">
      <w:pPr>
        <w:spacing w:after="0" w:line="360" w:lineRule="auto"/>
        <w:jc w:val="both"/>
        <w:rPr>
          <w:rFonts w:ascii="Arial" w:hAnsi="Arial" w:cs="Arial"/>
          <w:sz w:val="24"/>
          <w:szCs w:val="24"/>
        </w:rPr>
      </w:pPr>
      <w:r w:rsidRPr="00367995">
        <w:rPr>
          <w:rFonts w:ascii="Arial" w:hAnsi="Arial" w:cs="Arial"/>
          <w:sz w:val="24"/>
          <w:szCs w:val="24"/>
        </w:rPr>
        <w:t>Asimismo, tendrán facultad para expedir las circulares, acuerdos y decretos administrativos, relativos a la materia de su ramo, que por su naturaleza jurídica, no ameriten la suscripción del Ejecutivo Estatal, ni requieran para su formalidad el trámite legislativo, previa validación que otorgue el Consejero Jurídico del Gobernador, antes de ser remitidos para su publicación en el Periódico Oficial; sin que dicha facultad se delegable.</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Reglamento de la Ley de Catastro del Estado de Chiapas</w:t>
      </w:r>
      <w:r w:rsidR="009271B7">
        <w:rPr>
          <w:rFonts w:ascii="Arial" w:hAnsi="Arial" w:cs="Arial"/>
          <w:sz w:val="24"/>
          <w:szCs w:val="24"/>
        </w:rPr>
        <w:t>.</w:t>
      </w:r>
    </w:p>
    <w:p w:rsidR="00CA77CC" w:rsidRPr="009271B7" w:rsidRDefault="009271B7" w:rsidP="004F5A68">
      <w:pPr>
        <w:spacing w:after="0" w:line="360" w:lineRule="auto"/>
        <w:jc w:val="both"/>
        <w:rPr>
          <w:rFonts w:ascii="Arial" w:hAnsi="Arial" w:cs="Arial"/>
          <w:i/>
          <w:sz w:val="24"/>
          <w:szCs w:val="24"/>
        </w:rPr>
      </w:pPr>
      <w:r w:rsidRPr="009271B7">
        <w:rPr>
          <w:rFonts w:ascii="Arial" w:hAnsi="Arial" w:cs="Arial"/>
          <w:i/>
          <w:sz w:val="24"/>
          <w:szCs w:val="24"/>
        </w:rPr>
        <w:t>“</w:t>
      </w:r>
      <w:r w:rsidR="00B501BB" w:rsidRPr="009271B7">
        <w:rPr>
          <w:rFonts w:ascii="Arial" w:hAnsi="Arial" w:cs="Arial"/>
          <w:i/>
          <w:sz w:val="24"/>
          <w:szCs w:val="24"/>
        </w:rPr>
        <w:t>Artículo 8.- Son atribuciones del Gobernador del Estado:</w:t>
      </w:r>
    </w:p>
    <w:p w:rsidR="00CA77CC" w:rsidRPr="009271B7" w:rsidRDefault="00B501BB" w:rsidP="004F5A68">
      <w:pPr>
        <w:spacing w:after="0" w:line="360" w:lineRule="auto"/>
        <w:jc w:val="both"/>
        <w:rPr>
          <w:rFonts w:ascii="Arial" w:hAnsi="Arial" w:cs="Arial"/>
          <w:i/>
          <w:sz w:val="24"/>
          <w:szCs w:val="24"/>
        </w:rPr>
      </w:pPr>
      <w:r w:rsidRPr="009271B7">
        <w:rPr>
          <w:rFonts w:ascii="Arial" w:hAnsi="Arial" w:cs="Arial"/>
          <w:i/>
          <w:sz w:val="24"/>
          <w:szCs w:val="24"/>
        </w:rPr>
        <w:t>I. Establecer las normas, políticas y lineamientos generales relativos al ejercicio de las funciones catastrales.</w:t>
      </w:r>
    </w:p>
    <w:p w:rsidR="00CA77CC" w:rsidRPr="009271B7" w:rsidRDefault="00B501BB" w:rsidP="004F5A68">
      <w:pPr>
        <w:spacing w:after="0" w:line="360" w:lineRule="auto"/>
        <w:jc w:val="both"/>
        <w:rPr>
          <w:rFonts w:ascii="Arial" w:hAnsi="Arial" w:cs="Arial"/>
          <w:i/>
          <w:sz w:val="24"/>
          <w:szCs w:val="24"/>
        </w:rPr>
      </w:pPr>
      <w:r w:rsidRPr="009271B7">
        <w:rPr>
          <w:rFonts w:ascii="Arial" w:hAnsi="Arial" w:cs="Arial"/>
          <w:i/>
          <w:sz w:val="24"/>
          <w:szCs w:val="24"/>
        </w:rPr>
        <w:t>II. Suscribir los convenios de coordinación en materia de catastro que se requieran para el eficaz ejercicio de las funciones correspondientes, con dependencias y entidades de la administración pública federal y otras entidades federativas.</w:t>
      </w:r>
      <w:r w:rsidR="009271B7" w:rsidRPr="009271B7">
        <w:rPr>
          <w:rFonts w:ascii="Arial" w:hAnsi="Arial" w:cs="Arial"/>
          <w:i/>
          <w:sz w:val="24"/>
          <w:szCs w:val="24"/>
        </w:rPr>
        <w:t>”</w:t>
      </w:r>
    </w:p>
    <w:p w:rsidR="00CA77CC" w:rsidRPr="009271B7" w:rsidRDefault="009271B7" w:rsidP="004F5A68">
      <w:pPr>
        <w:spacing w:after="0" w:line="360" w:lineRule="auto"/>
        <w:jc w:val="both"/>
        <w:rPr>
          <w:rFonts w:ascii="Arial" w:hAnsi="Arial" w:cs="Arial"/>
          <w:i/>
          <w:sz w:val="24"/>
          <w:szCs w:val="24"/>
        </w:rPr>
      </w:pPr>
      <w:r w:rsidRPr="009271B7">
        <w:rPr>
          <w:rFonts w:ascii="Arial" w:hAnsi="Arial" w:cs="Arial"/>
          <w:i/>
          <w:sz w:val="24"/>
          <w:szCs w:val="24"/>
        </w:rPr>
        <w:t>“</w:t>
      </w:r>
      <w:r w:rsidR="00ED1436" w:rsidRPr="009271B7">
        <w:rPr>
          <w:rFonts w:ascii="Arial" w:hAnsi="Arial" w:cs="Arial"/>
          <w:i/>
          <w:sz w:val="24"/>
          <w:szCs w:val="24"/>
        </w:rPr>
        <w:t xml:space="preserve">Articulo 43.- </w:t>
      </w:r>
      <w:r w:rsidR="00517575" w:rsidRPr="009271B7">
        <w:rPr>
          <w:rFonts w:ascii="Arial" w:hAnsi="Arial" w:cs="Arial"/>
          <w:i/>
          <w:sz w:val="24"/>
          <w:szCs w:val="24"/>
        </w:rPr>
        <w:t>P</w:t>
      </w:r>
      <w:r w:rsidR="00ED1436" w:rsidRPr="009271B7">
        <w:rPr>
          <w:rFonts w:ascii="Arial" w:hAnsi="Arial" w:cs="Arial"/>
          <w:i/>
          <w:sz w:val="24"/>
          <w:szCs w:val="24"/>
        </w:rPr>
        <w:t xml:space="preserve">ara los efectos de los </w:t>
      </w:r>
      <w:proofErr w:type="spellStart"/>
      <w:r w:rsidR="00ED1436" w:rsidRPr="009271B7">
        <w:rPr>
          <w:rFonts w:ascii="Arial" w:hAnsi="Arial" w:cs="Arial"/>
          <w:i/>
          <w:sz w:val="24"/>
          <w:szCs w:val="24"/>
        </w:rPr>
        <w:t>articulos</w:t>
      </w:r>
      <w:proofErr w:type="spellEnd"/>
      <w:r w:rsidR="00ED1436" w:rsidRPr="009271B7">
        <w:rPr>
          <w:rFonts w:ascii="Arial" w:hAnsi="Arial" w:cs="Arial"/>
          <w:i/>
          <w:sz w:val="24"/>
          <w:szCs w:val="24"/>
        </w:rPr>
        <w:t xml:space="preserve"> 56, 57 y 58, de la ley, Se </w:t>
      </w:r>
      <w:proofErr w:type="spellStart"/>
      <w:r w:rsidR="00ED1436" w:rsidRPr="009271B7">
        <w:rPr>
          <w:rFonts w:ascii="Arial" w:hAnsi="Arial" w:cs="Arial"/>
          <w:i/>
          <w:sz w:val="24"/>
          <w:szCs w:val="24"/>
        </w:rPr>
        <w:t>debera</w:t>
      </w:r>
      <w:proofErr w:type="spellEnd"/>
      <w:r w:rsidR="00ED1436" w:rsidRPr="009271B7">
        <w:rPr>
          <w:rFonts w:ascii="Arial" w:hAnsi="Arial" w:cs="Arial"/>
          <w:i/>
          <w:sz w:val="24"/>
          <w:szCs w:val="24"/>
        </w:rPr>
        <w:t xml:space="preserve"> cubrir el pago de los derechos por los servicios Catastrales proporcionados, tales como: </w:t>
      </w:r>
      <w:proofErr w:type="spellStart"/>
      <w:r w:rsidR="00ED1436" w:rsidRPr="009271B7">
        <w:rPr>
          <w:rFonts w:ascii="Arial" w:hAnsi="Arial" w:cs="Arial"/>
          <w:i/>
          <w:sz w:val="24"/>
          <w:szCs w:val="24"/>
        </w:rPr>
        <w:t>expedicion</w:t>
      </w:r>
      <w:proofErr w:type="spellEnd"/>
      <w:r w:rsidR="00ED1436" w:rsidRPr="009271B7">
        <w:rPr>
          <w:rFonts w:ascii="Arial" w:hAnsi="Arial" w:cs="Arial"/>
          <w:i/>
          <w:sz w:val="24"/>
          <w:szCs w:val="24"/>
        </w:rPr>
        <w:t xml:space="preserve"> de cedula -</w:t>
      </w:r>
      <w:proofErr w:type="spellStart"/>
      <w:r w:rsidR="00ED1436" w:rsidRPr="009271B7">
        <w:rPr>
          <w:rFonts w:ascii="Arial" w:hAnsi="Arial" w:cs="Arial"/>
          <w:i/>
          <w:sz w:val="24"/>
          <w:szCs w:val="24"/>
        </w:rPr>
        <w:t>avaluo</w:t>
      </w:r>
      <w:proofErr w:type="spellEnd"/>
      <w:r w:rsidR="00ED1436" w:rsidRPr="009271B7">
        <w:rPr>
          <w:rFonts w:ascii="Arial" w:hAnsi="Arial" w:cs="Arial"/>
          <w:i/>
          <w:sz w:val="24"/>
          <w:szCs w:val="24"/>
        </w:rPr>
        <w:t xml:space="preserve"> catastral del </w:t>
      </w:r>
      <w:proofErr w:type="spellStart"/>
      <w:r w:rsidR="00ED1436" w:rsidRPr="009271B7">
        <w:rPr>
          <w:rFonts w:ascii="Arial" w:hAnsi="Arial" w:cs="Arial"/>
          <w:i/>
          <w:sz w:val="24"/>
          <w:szCs w:val="24"/>
        </w:rPr>
        <w:t>area</w:t>
      </w:r>
      <w:proofErr w:type="spellEnd"/>
      <w:r w:rsidR="00ED1436" w:rsidRPr="009271B7">
        <w:rPr>
          <w:rFonts w:ascii="Arial" w:hAnsi="Arial" w:cs="Arial"/>
          <w:i/>
          <w:sz w:val="24"/>
          <w:szCs w:val="24"/>
        </w:rPr>
        <w:t xml:space="preserve"> vendible y comercial, </w:t>
      </w:r>
      <w:proofErr w:type="spellStart"/>
      <w:r w:rsidR="00ED1436" w:rsidRPr="009271B7">
        <w:rPr>
          <w:rFonts w:ascii="Arial" w:hAnsi="Arial" w:cs="Arial"/>
          <w:i/>
          <w:sz w:val="24"/>
          <w:szCs w:val="24"/>
        </w:rPr>
        <w:t>asignacion</w:t>
      </w:r>
      <w:proofErr w:type="spellEnd"/>
      <w:r w:rsidR="00ED1436" w:rsidRPr="009271B7">
        <w:rPr>
          <w:rFonts w:ascii="Arial" w:hAnsi="Arial" w:cs="Arial"/>
          <w:i/>
          <w:sz w:val="24"/>
          <w:szCs w:val="24"/>
        </w:rPr>
        <w:t xml:space="preserve"> de Claves catastrales, registro y </w:t>
      </w:r>
      <w:proofErr w:type="spellStart"/>
      <w:r w:rsidR="00ED1436" w:rsidRPr="009271B7">
        <w:rPr>
          <w:rFonts w:ascii="Arial" w:hAnsi="Arial" w:cs="Arial"/>
          <w:i/>
          <w:sz w:val="24"/>
          <w:szCs w:val="24"/>
        </w:rPr>
        <w:t>expedicion</w:t>
      </w:r>
      <w:proofErr w:type="spellEnd"/>
      <w:r w:rsidR="00ED1436" w:rsidRPr="009271B7">
        <w:rPr>
          <w:rFonts w:ascii="Arial" w:hAnsi="Arial" w:cs="Arial"/>
          <w:i/>
          <w:sz w:val="24"/>
          <w:szCs w:val="24"/>
        </w:rPr>
        <w:t xml:space="preserve"> de cedula catastral de Cada lote o unidad de propiedad en condominio.</w:t>
      </w:r>
      <w:r w:rsidR="00517575" w:rsidRPr="009271B7">
        <w:rPr>
          <w:rFonts w:ascii="Arial" w:hAnsi="Arial" w:cs="Arial"/>
          <w:i/>
          <w:sz w:val="24"/>
          <w:szCs w:val="24"/>
        </w:rPr>
        <w:t xml:space="preserve"> </w:t>
      </w:r>
      <w:r w:rsidR="00B501BB" w:rsidRPr="009271B7">
        <w:rPr>
          <w:rFonts w:ascii="Arial" w:hAnsi="Arial" w:cs="Arial"/>
          <w:i/>
          <w:sz w:val="24"/>
          <w:szCs w:val="24"/>
        </w:rPr>
        <w:t xml:space="preserve">Siendo </w:t>
      </w:r>
      <w:r w:rsidR="0026729D" w:rsidRPr="009271B7">
        <w:rPr>
          <w:rFonts w:ascii="Arial" w:hAnsi="Arial" w:cs="Arial"/>
          <w:i/>
          <w:sz w:val="24"/>
          <w:szCs w:val="24"/>
        </w:rPr>
        <w:t>más</w:t>
      </w:r>
      <w:r w:rsidR="00B501BB" w:rsidRPr="009271B7">
        <w:rPr>
          <w:rFonts w:ascii="Arial" w:hAnsi="Arial" w:cs="Arial"/>
          <w:i/>
          <w:sz w:val="24"/>
          <w:szCs w:val="24"/>
        </w:rPr>
        <w:t xml:space="preserve"> aplicable la fracción:</w:t>
      </w:r>
    </w:p>
    <w:p w:rsidR="00CA77CC" w:rsidRPr="009271B7" w:rsidRDefault="00B501BB" w:rsidP="004F5A68">
      <w:pPr>
        <w:spacing w:after="0" w:line="360" w:lineRule="auto"/>
        <w:jc w:val="both"/>
        <w:rPr>
          <w:rFonts w:ascii="Arial" w:hAnsi="Arial" w:cs="Arial"/>
          <w:i/>
          <w:sz w:val="24"/>
          <w:szCs w:val="24"/>
        </w:rPr>
      </w:pPr>
      <w:r w:rsidRPr="009271B7">
        <w:rPr>
          <w:rFonts w:ascii="Arial" w:hAnsi="Arial" w:cs="Arial"/>
          <w:i/>
          <w:sz w:val="24"/>
          <w:szCs w:val="24"/>
        </w:rPr>
        <w:t>III.  Proporcionar  servicios  catastrales  oportunos  y  de  calidad  a  los  propietarios  y poseedores de bienes inmuebles, así como a las dependencias e instituciones públicas.</w:t>
      </w:r>
      <w:r w:rsidR="009271B7" w:rsidRPr="009271B7">
        <w:rPr>
          <w:rFonts w:ascii="Arial" w:hAnsi="Arial" w:cs="Arial"/>
          <w:i/>
          <w:sz w:val="24"/>
          <w:szCs w:val="24"/>
        </w:rPr>
        <w:t>”</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 xml:space="preserve">Todo esto en </w:t>
      </w:r>
      <w:proofErr w:type="spellStart"/>
      <w:r w:rsidRPr="00367995">
        <w:rPr>
          <w:rFonts w:ascii="Arial" w:hAnsi="Arial" w:cs="Arial"/>
          <w:sz w:val="24"/>
          <w:szCs w:val="24"/>
        </w:rPr>
        <w:t>coadyuvancia</w:t>
      </w:r>
      <w:proofErr w:type="spellEnd"/>
      <w:r w:rsidRPr="00367995">
        <w:rPr>
          <w:rFonts w:ascii="Arial" w:hAnsi="Arial" w:cs="Arial"/>
          <w:sz w:val="24"/>
          <w:szCs w:val="24"/>
        </w:rPr>
        <w:t xml:space="preserve"> con:</w:t>
      </w:r>
    </w:p>
    <w:p w:rsidR="00CA77CC" w:rsidRPr="009271B7" w:rsidRDefault="009271B7" w:rsidP="004F5A68">
      <w:pPr>
        <w:spacing w:after="0" w:line="360" w:lineRule="auto"/>
        <w:jc w:val="both"/>
        <w:rPr>
          <w:rFonts w:ascii="Arial" w:hAnsi="Arial" w:cs="Arial"/>
          <w:i/>
          <w:sz w:val="24"/>
          <w:szCs w:val="24"/>
        </w:rPr>
      </w:pPr>
      <w:r w:rsidRPr="009271B7">
        <w:rPr>
          <w:rFonts w:ascii="Arial" w:hAnsi="Arial" w:cs="Arial"/>
          <w:i/>
          <w:sz w:val="24"/>
          <w:szCs w:val="24"/>
        </w:rPr>
        <w:t>“</w:t>
      </w:r>
      <w:r w:rsidR="00B501BB" w:rsidRPr="009271B7">
        <w:rPr>
          <w:rFonts w:ascii="Arial" w:hAnsi="Arial" w:cs="Arial"/>
          <w:i/>
          <w:sz w:val="24"/>
          <w:szCs w:val="24"/>
        </w:rPr>
        <w:t>Artículo 9.- Son atribuciones del Secretario de Hacienda;</w:t>
      </w:r>
    </w:p>
    <w:p w:rsidR="00CA77CC" w:rsidRPr="009271B7" w:rsidRDefault="00B501BB" w:rsidP="004F5A68">
      <w:pPr>
        <w:pStyle w:val="Prrafodelista"/>
        <w:numPr>
          <w:ilvl w:val="0"/>
          <w:numId w:val="1"/>
        </w:numPr>
        <w:spacing w:after="0" w:line="360" w:lineRule="auto"/>
        <w:jc w:val="both"/>
        <w:rPr>
          <w:rFonts w:ascii="Arial" w:hAnsi="Arial" w:cs="Arial"/>
          <w:i/>
          <w:sz w:val="24"/>
          <w:szCs w:val="24"/>
        </w:rPr>
      </w:pPr>
      <w:r w:rsidRPr="009271B7">
        <w:rPr>
          <w:rFonts w:ascii="Arial" w:hAnsi="Arial" w:cs="Arial"/>
          <w:i/>
          <w:sz w:val="24"/>
          <w:szCs w:val="24"/>
        </w:rPr>
        <w:t xml:space="preserve">Establecer  las  normas  para  la  integración,  conservación  y  actualización  de  los registros y sistemas de información necesarios para identificar y catalogar los elementos físicos,  técnicos,  administrativos,  </w:t>
      </w:r>
      <w:r w:rsidRPr="009271B7">
        <w:rPr>
          <w:rFonts w:ascii="Arial" w:hAnsi="Arial" w:cs="Arial"/>
          <w:i/>
          <w:sz w:val="24"/>
          <w:szCs w:val="24"/>
        </w:rPr>
        <w:lastRenderedPageBreak/>
        <w:t>geográficos,  estadísticos,  fiscales,  económicos, jurídicos y sociales que conforman el territorio del Estado.</w:t>
      </w:r>
      <w:r w:rsidR="009271B7" w:rsidRPr="009271B7">
        <w:rPr>
          <w:rFonts w:ascii="Arial" w:hAnsi="Arial" w:cs="Arial"/>
          <w:i/>
          <w:sz w:val="24"/>
          <w:szCs w:val="24"/>
        </w:rPr>
        <w:t>”</w:t>
      </w:r>
    </w:p>
    <w:p w:rsidR="00CA77CC" w:rsidRPr="00BF7B03" w:rsidRDefault="00BF7B03" w:rsidP="004F5A68">
      <w:pPr>
        <w:spacing w:after="0" w:line="360" w:lineRule="auto"/>
        <w:jc w:val="both"/>
        <w:rPr>
          <w:rFonts w:ascii="Arial" w:hAnsi="Arial" w:cs="Arial"/>
          <w:i/>
          <w:sz w:val="24"/>
          <w:szCs w:val="24"/>
        </w:rPr>
      </w:pPr>
      <w:r w:rsidRPr="00BF7B03">
        <w:rPr>
          <w:rFonts w:ascii="Arial" w:hAnsi="Arial" w:cs="Arial"/>
          <w:i/>
          <w:sz w:val="24"/>
          <w:szCs w:val="24"/>
        </w:rPr>
        <w:t>“</w:t>
      </w:r>
      <w:r w:rsidR="00B501BB" w:rsidRPr="00BF7B03">
        <w:rPr>
          <w:rFonts w:ascii="Arial" w:hAnsi="Arial" w:cs="Arial"/>
          <w:i/>
          <w:sz w:val="24"/>
          <w:szCs w:val="24"/>
        </w:rPr>
        <w:t>Artículo 11.- Son atribuciones del Director de Catastro Urbano y Rural:</w:t>
      </w:r>
    </w:p>
    <w:p w:rsidR="00CA77CC" w:rsidRPr="00BF7B03" w:rsidRDefault="00B501BB" w:rsidP="004F5A68">
      <w:pPr>
        <w:spacing w:after="0" w:line="360" w:lineRule="auto"/>
        <w:jc w:val="both"/>
        <w:rPr>
          <w:rFonts w:ascii="Arial" w:hAnsi="Arial" w:cs="Arial"/>
          <w:i/>
          <w:sz w:val="24"/>
          <w:szCs w:val="24"/>
        </w:rPr>
      </w:pPr>
      <w:r w:rsidRPr="00BF7B03">
        <w:rPr>
          <w:rFonts w:ascii="Arial" w:hAnsi="Arial" w:cs="Arial"/>
          <w:i/>
          <w:sz w:val="24"/>
          <w:szCs w:val="24"/>
        </w:rPr>
        <w:t>I. Dirigir, ordenar y vigilar, el debido cumplimiento de los objetivos del Catastro;</w:t>
      </w:r>
    </w:p>
    <w:p w:rsidR="00CA77CC" w:rsidRPr="00BF7B03" w:rsidRDefault="00B501BB" w:rsidP="004F5A68">
      <w:pPr>
        <w:spacing w:after="0" w:line="360" w:lineRule="auto"/>
        <w:jc w:val="both"/>
        <w:rPr>
          <w:rFonts w:ascii="Arial" w:hAnsi="Arial" w:cs="Arial"/>
          <w:i/>
          <w:sz w:val="24"/>
          <w:szCs w:val="24"/>
        </w:rPr>
      </w:pPr>
      <w:r w:rsidRPr="00BF7B03">
        <w:rPr>
          <w:rFonts w:ascii="Arial" w:hAnsi="Arial" w:cs="Arial"/>
          <w:i/>
          <w:sz w:val="24"/>
          <w:szCs w:val="24"/>
        </w:rPr>
        <w:t>II.  Dictar  las  instrucciones  técnicas  y  administrativas  a  que  deberán  sujetarse  las operaciones catastrales;</w:t>
      </w:r>
    </w:p>
    <w:p w:rsidR="00CA77CC" w:rsidRPr="00BF7B03" w:rsidRDefault="00B501BB" w:rsidP="004F5A68">
      <w:pPr>
        <w:spacing w:after="0" w:line="360" w:lineRule="auto"/>
        <w:jc w:val="both"/>
        <w:rPr>
          <w:rFonts w:ascii="Arial" w:hAnsi="Arial" w:cs="Arial"/>
          <w:i/>
          <w:sz w:val="24"/>
          <w:szCs w:val="24"/>
        </w:rPr>
      </w:pPr>
      <w:r w:rsidRPr="00BF7B03">
        <w:rPr>
          <w:rFonts w:ascii="Arial" w:hAnsi="Arial" w:cs="Arial"/>
          <w:i/>
          <w:sz w:val="24"/>
          <w:szCs w:val="24"/>
        </w:rPr>
        <w:t>III. Vigilar el desarrollo de las funciones catastrales;</w:t>
      </w:r>
    </w:p>
    <w:p w:rsidR="00CA77CC" w:rsidRPr="00BF7B03" w:rsidRDefault="00B501BB" w:rsidP="004F5A68">
      <w:pPr>
        <w:spacing w:after="0" w:line="360" w:lineRule="auto"/>
        <w:jc w:val="both"/>
        <w:rPr>
          <w:rFonts w:ascii="Arial" w:hAnsi="Arial" w:cs="Arial"/>
          <w:i/>
          <w:sz w:val="24"/>
          <w:szCs w:val="24"/>
        </w:rPr>
      </w:pPr>
      <w:r w:rsidRPr="00BF7B03">
        <w:rPr>
          <w:rFonts w:ascii="Arial" w:hAnsi="Arial" w:cs="Arial"/>
          <w:i/>
          <w:sz w:val="24"/>
          <w:szCs w:val="24"/>
        </w:rPr>
        <w:t>IV. Promover la determinación, actualización y modificación en su caso, de los valores unitarios de terrenos y construcciones.</w:t>
      </w:r>
      <w:r w:rsidR="00BF7B03" w:rsidRPr="00BF7B03">
        <w:rPr>
          <w:rFonts w:ascii="Arial" w:hAnsi="Arial" w:cs="Arial"/>
          <w:i/>
          <w:sz w:val="24"/>
          <w:szCs w:val="24"/>
        </w:rPr>
        <w:t>”</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 xml:space="preserve">Para efectos de la modernización de los registros públicos de la propiedad y catastros encontramos la ley del SNIEG en su </w:t>
      </w:r>
      <w:r w:rsidR="0026729D" w:rsidRPr="00367995">
        <w:rPr>
          <w:rFonts w:ascii="Arial" w:hAnsi="Arial" w:cs="Arial"/>
          <w:sz w:val="24"/>
          <w:szCs w:val="24"/>
        </w:rPr>
        <w:t>artículo</w:t>
      </w:r>
      <w:r w:rsidRPr="00367995">
        <w:rPr>
          <w:rFonts w:ascii="Arial" w:hAnsi="Arial" w:cs="Arial"/>
          <w:sz w:val="24"/>
          <w:szCs w:val="24"/>
        </w:rPr>
        <w:t xml:space="preserve"> 62º </w:t>
      </w:r>
      <w:r w:rsidRPr="00367995">
        <w:rPr>
          <w:rFonts w:ascii="Arial" w:hAnsi="Arial" w:cs="Arial"/>
          <w:i/>
          <w:sz w:val="24"/>
          <w:szCs w:val="24"/>
        </w:rPr>
        <w:t>“El promoverá la adopción de métodos y normas técnicas en la capacitación de los datos objetivos del registro, en coordinación con las autoridades a las que competa la administración, directorios de personas físicas o morales, catastros, registros públicos de la propiedad y del comercio, padrones, inventarios y demás registros administrativos que permitan obtener la información”</w:t>
      </w:r>
    </w:p>
    <w:p w:rsidR="00CA77CC" w:rsidRDefault="00CA77CC" w:rsidP="004F5A68">
      <w:pPr>
        <w:spacing w:after="0" w:line="360" w:lineRule="auto"/>
        <w:jc w:val="both"/>
        <w:rPr>
          <w:rFonts w:ascii="Arial" w:hAnsi="Arial" w:cs="Arial"/>
          <w:i/>
          <w:sz w:val="24"/>
          <w:szCs w:val="24"/>
        </w:rPr>
      </w:pPr>
    </w:p>
    <w:p w:rsidR="00CE59C8" w:rsidRDefault="00E120B5" w:rsidP="00CE59C8">
      <w:pPr>
        <w:pStyle w:val="MaestriaSubtitulo"/>
      </w:pPr>
      <w:r>
        <w:t>Marco normativo</w:t>
      </w:r>
    </w:p>
    <w:p w:rsidR="003B433D" w:rsidRDefault="003B433D" w:rsidP="00BF7B03">
      <w:pPr>
        <w:spacing w:after="0" w:line="360" w:lineRule="auto"/>
        <w:rPr>
          <w:rFonts w:ascii="Arial" w:hAnsi="Arial" w:cs="Arial"/>
          <w:sz w:val="24"/>
          <w:szCs w:val="24"/>
        </w:rPr>
      </w:pPr>
    </w:p>
    <w:p w:rsidR="00CE59C8" w:rsidRDefault="00195D5A" w:rsidP="00BF7B03">
      <w:pPr>
        <w:spacing w:after="0" w:line="360" w:lineRule="auto"/>
        <w:rPr>
          <w:rFonts w:ascii="Arial" w:hAnsi="Arial" w:cs="Arial"/>
          <w:sz w:val="24"/>
          <w:szCs w:val="24"/>
        </w:rPr>
      </w:pPr>
      <w:r>
        <w:rPr>
          <w:rFonts w:ascii="Arial" w:hAnsi="Arial" w:cs="Arial"/>
          <w:sz w:val="24"/>
          <w:szCs w:val="24"/>
        </w:rPr>
        <w:t>NORMA MEXICANA IMNC. ISO 9004:2000</w:t>
      </w:r>
      <w:proofErr w:type="gramStart"/>
      <w:r>
        <w:rPr>
          <w:rFonts w:ascii="Arial" w:hAnsi="Arial" w:cs="Arial"/>
          <w:sz w:val="24"/>
          <w:szCs w:val="24"/>
        </w:rPr>
        <w:t>,NMX</w:t>
      </w:r>
      <w:proofErr w:type="gramEnd"/>
      <w:r>
        <w:rPr>
          <w:rFonts w:ascii="Arial" w:hAnsi="Arial" w:cs="Arial"/>
          <w:sz w:val="24"/>
          <w:szCs w:val="24"/>
        </w:rPr>
        <w:t>-CC-9004-IMNC-2000.</w:t>
      </w:r>
    </w:p>
    <w:p w:rsidR="003B433D" w:rsidRPr="00CE59C8" w:rsidRDefault="003B433D" w:rsidP="00BF7B03">
      <w:pPr>
        <w:spacing w:after="0" w:line="360" w:lineRule="auto"/>
        <w:rPr>
          <w:rFonts w:ascii="Arial" w:hAnsi="Arial" w:cs="Arial"/>
          <w:sz w:val="24"/>
          <w:szCs w:val="24"/>
        </w:rPr>
      </w:pPr>
    </w:p>
    <w:p w:rsidR="00CE59C8" w:rsidRPr="00CE59C8" w:rsidRDefault="00CE59C8" w:rsidP="00BF7B03">
      <w:pPr>
        <w:spacing w:after="0" w:line="360" w:lineRule="auto"/>
        <w:rPr>
          <w:rFonts w:ascii="Arial" w:hAnsi="Arial" w:cs="Arial"/>
          <w:i/>
          <w:sz w:val="24"/>
          <w:szCs w:val="24"/>
        </w:rPr>
      </w:pPr>
      <w:r>
        <w:rPr>
          <w:rFonts w:ascii="Arial" w:hAnsi="Arial" w:cs="Arial"/>
          <w:i/>
          <w:sz w:val="24"/>
          <w:szCs w:val="24"/>
        </w:rPr>
        <w:t>“</w:t>
      </w:r>
      <w:r w:rsidRPr="00CE59C8">
        <w:rPr>
          <w:rFonts w:ascii="Arial" w:hAnsi="Arial" w:cs="Arial"/>
          <w:i/>
          <w:sz w:val="24"/>
          <w:szCs w:val="24"/>
        </w:rPr>
        <w:t>Sistemas de gestión de calidad- directrices para la mejora del desempeño</w:t>
      </w:r>
    </w:p>
    <w:p w:rsidR="00CE59C8" w:rsidRPr="00CE59C8" w:rsidRDefault="00CE59C8" w:rsidP="00BF7B03">
      <w:pPr>
        <w:spacing w:after="0" w:line="360" w:lineRule="auto"/>
        <w:rPr>
          <w:rFonts w:ascii="Arial" w:hAnsi="Arial" w:cs="Arial"/>
          <w:i/>
          <w:sz w:val="24"/>
          <w:szCs w:val="24"/>
        </w:rPr>
      </w:pPr>
      <w:r w:rsidRPr="00CE59C8">
        <w:rPr>
          <w:rFonts w:ascii="Arial" w:hAnsi="Arial" w:cs="Arial"/>
          <w:i/>
          <w:sz w:val="24"/>
          <w:szCs w:val="24"/>
        </w:rPr>
        <w:t>El propósito de una organización es:</w:t>
      </w:r>
    </w:p>
    <w:p w:rsidR="00CE59C8" w:rsidRPr="00CE59C8" w:rsidRDefault="00CE59C8" w:rsidP="00BF7B03">
      <w:pPr>
        <w:spacing w:after="0" w:line="360" w:lineRule="auto"/>
        <w:rPr>
          <w:rFonts w:ascii="Arial" w:hAnsi="Arial" w:cs="Arial"/>
          <w:i/>
          <w:sz w:val="24"/>
          <w:szCs w:val="24"/>
        </w:rPr>
      </w:pPr>
      <w:r w:rsidRPr="00CE59C8">
        <w:rPr>
          <w:rFonts w:ascii="Arial" w:hAnsi="Arial" w:cs="Arial"/>
          <w:i/>
          <w:sz w:val="24"/>
          <w:szCs w:val="24"/>
        </w:rPr>
        <w:t>Identificar y satisfacer las necesidades y expectativas de sus clientes y otras partes interesadas (empleados, proveedores, propietarios y sociedad) para lograr ventaja competitiva y para hacerlo de una manera eficaz y eficiente; y</w:t>
      </w:r>
    </w:p>
    <w:p w:rsidR="00CE59C8" w:rsidRDefault="00CE59C8" w:rsidP="00BF7B03">
      <w:pPr>
        <w:spacing w:after="0" w:line="360" w:lineRule="auto"/>
        <w:rPr>
          <w:rFonts w:ascii="Arial" w:hAnsi="Arial" w:cs="Arial"/>
          <w:i/>
          <w:sz w:val="24"/>
          <w:szCs w:val="24"/>
        </w:rPr>
      </w:pPr>
      <w:r w:rsidRPr="00CE59C8">
        <w:rPr>
          <w:rFonts w:ascii="Arial" w:hAnsi="Arial" w:cs="Arial"/>
          <w:i/>
          <w:sz w:val="24"/>
          <w:szCs w:val="24"/>
        </w:rPr>
        <w:t>Obtener, mantener y mejorar el desempeño global de una organización y sus capacidades</w:t>
      </w:r>
      <w:r>
        <w:rPr>
          <w:rFonts w:ascii="Arial" w:hAnsi="Arial" w:cs="Arial"/>
          <w:i/>
          <w:sz w:val="24"/>
          <w:szCs w:val="24"/>
        </w:rPr>
        <w:t>”</w:t>
      </w:r>
    </w:p>
    <w:p w:rsidR="003B433D" w:rsidRPr="00CE59C8" w:rsidRDefault="003B433D" w:rsidP="00BF7B03">
      <w:pPr>
        <w:spacing w:after="0" w:line="360" w:lineRule="auto"/>
        <w:rPr>
          <w:rFonts w:ascii="Arial" w:hAnsi="Arial" w:cs="Arial"/>
          <w:i/>
          <w:sz w:val="24"/>
          <w:szCs w:val="24"/>
        </w:rPr>
      </w:pPr>
    </w:p>
    <w:p w:rsidR="00CA77CC" w:rsidRPr="00367995" w:rsidRDefault="00FE4757" w:rsidP="00517575">
      <w:pPr>
        <w:pStyle w:val="MaestriaTitulo"/>
      </w:pPr>
      <w:r w:rsidRPr="00367995">
        <w:lastRenderedPageBreak/>
        <w:t>FILOSOFÍA INSTITUCIONAL.</w:t>
      </w:r>
    </w:p>
    <w:p w:rsidR="00FE4757" w:rsidRDefault="00B501BB" w:rsidP="00FE4757">
      <w:pPr>
        <w:pStyle w:val="MaestriaTitulo"/>
      </w:pPr>
      <w:r w:rsidRPr="00367995">
        <w:t>Misión</w:t>
      </w:r>
    </w:p>
    <w:p w:rsidR="003B433D" w:rsidRDefault="003B433D" w:rsidP="004F5A68">
      <w:pPr>
        <w:spacing w:after="0" w:line="360" w:lineRule="auto"/>
        <w:jc w:val="both"/>
        <w:rPr>
          <w:rFonts w:ascii="Arial" w:hAnsi="Arial" w:cs="Arial"/>
          <w:sz w:val="24"/>
          <w:szCs w:val="24"/>
        </w:rPr>
      </w:pP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Recaudar el impuesto predial en el municipio de Tuxtla Chico y conseguir la regularización a través de avalúos de predios para garantizar un padrón actualizado de contribuyentes.</w:t>
      </w:r>
    </w:p>
    <w:p w:rsidR="00CA77CC" w:rsidRPr="00367995" w:rsidRDefault="00CA77CC" w:rsidP="004F5A68">
      <w:pPr>
        <w:spacing w:after="0" w:line="360" w:lineRule="auto"/>
        <w:jc w:val="both"/>
        <w:rPr>
          <w:rFonts w:ascii="Arial" w:hAnsi="Arial" w:cs="Arial"/>
          <w:sz w:val="24"/>
          <w:szCs w:val="24"/>
        </w:rPr>
      </w:pPr>
    </w:p>
    <w:p w:rsidR="00FE4757" w:rsidRDefault="00B501BB" w:rsidP="00FE4757">
      <w:pPr>
        <w:pStyle w:val="MaestriaSubtitulo"/>
      </w:pPr>
      <w:r w:rsidRPr="00367995">
        <w:t>Visión</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 xml:space="preserve">Ser la dirección que ofrece servicios de calidad, interactuando con tecnología de punta  y obteniendo información de primera generación; comprometida en la disminución de un padrón de contribuyentes morosos y actualización del registro de predios; con la responsabilidad de vigilar la aplicación de los impuestos, ser </w:t>
      </w:r>
      <w:proofErr w:type="gramStart"/>
      <w:r w:rsidRPr="00367995">
        <w:rPr>
          <w:rFonts w:ascii="Arial" w:hAnsi="Arial" w:cs="Arial"/>
          <w:sz w:val="24"/>
          <w:szCs w:val="24"/>
        </w:rPr>
        <w:t>generador</w:t>
      </w:r>
      <w:proofErr w:type="gramEnd"/>
      <w:r w:rsidRPr="00367995">
        <w:rPr>
          <w:rFonts w:ascii="Arial" w:hAnsi="Arial" w:cs="Arial"/>
          <w:sz w:val="24"/>
          <w:szCs w:val="24"/>
        </w:rPr>
        <w:t xml:space="preserve"> de confianza del contribuyente y crear en ellos una cultura para que emita su pago en tiempo y forma. </w:t>
      </w:r>
    </w:p>
    <w:p w:rsidR="00CA77CC" w:rsidRPr="00367995" w:rsidRDefault="00CA77CC" w:rsidP="004F5A68">
      <w:pPr>
        <w:spacing w:after="0" w:line="360" w:lineRule="auto"/>
        <w:jc w:val="both"/>
        <w:rPr>
          <w:rFonts w:ascii="Arial" w:hAnsi="Arial" w:cs="Arial"/>
          <w:sz w:val="24"/>
          <w:szCs w:val="24"/>
        </w:rPr>
      </w:pPr>
    </w:p>
    <w:p w:rsidR="00FE4757" w:rsidRDefault="00B501BB" w:rsidP="00FE4757">
      <w:pPr>
        <w:pStyle w:val="MaestriaSubtitulo"/>
      </w:pPr>
      <w:r w:rsidRPr="00367995">
        <w:t>Valores.</w:t>
      </w:r>
    </w:p>
    <w:p w:rsidR="00CA77CC" w:rsidRPr="00367995" w:rsidRDefault="00B501BB" w:rsidP="004F5A68">
      <w:pPr>
        <w:spacing w:after="0" w:line="360" w:lineRule="auto"/>
        <w:jc w:val="both"/>
        <w:rPr>
          <w:rFonts w:ascii="Arial" w:hAnsi="Arial" w:cs="Arial"/>
          <w:sz w:val="24"/>
          <w:szCs w:val="24"/>
        </w:rPr>
      </w:pPr>
      <w:r w:rsidRPr="00367995">
        <w:rPr>
          <w:rFonts w:ascii="Arial" w:hAnsi="Arial" w:cs="Arial"/>
          <w:sz w:val="24"/>
          <w:szCs w:val="24"/>
        </w:rPr>
        <w:t xml:space="preserve">En la aplicación de la </w:t>
      </w:r>
      <w:r w:rsidRPr="00367995">
        <w:rPr>
          <w:rFonts w:ascii="Arial" w:hAnsi="Arial" w:cs="Arial"/>
          <w:i/>
          <w:sz w:val="24"/>
          <w:szCs w:val="24"/>
        </w:rPr>
        <w:t>honradez</w:t>
      </w:r>
      <w:r w:rsidRPr="00367995">
        <w:rPr>
          <w:rFonts w:ascii="Arial" w:hAnsi="Arial" w:cs="Arial"/>
          <w:sz w:val="24"/>
          <w:szCs w:val="24"/>
        </w:rPr>
        <w:t xml:space="preserve"> se ofrece al contribuyente dos opciones de pago, realizarlo en el área de cobro de catastro y mediante las instituciones bancarias. </w:t>
      </w:r>
      <w:r w:rsidRPr="00367995">
        <w:rPr>
          <w:rFonts w:ascii="Arial" w:hAnsi="Arial" w:cs="Arial"/>
          <w:i/>
          <w:sz w:val="24"/>
          <w:szCs w:val="24"/>
        </w:rPr>
        <w:t>Caridad, humildad</w:t>
      </w:r>
      <w:r w:rsidRPr="00367995">
        <w:rPr>
          <w:rFonts w:ascii="Arial" w:hAnsi="Arial" w:cs="Arial"/>
          <w:sz w:val="24"/>
          <w:szCs w:val="24"/>
        </w:rPr>
        <w:t xml:space="preserve"> y </w:t>
      </w:r>
      <w:r w:rsidRPr="00367995">
        <w:rPr>
          <w:rFonts w:ascii="Arial" w:hAnsi="Arial" w:cs="Arial"/>
          <w:i/>
          <w:sz w:val="24"/>
          <w:szCs w:val="24"/>
        </w:rPr>
        <w:t>sencillez</w:t>
      </w:r>
      <w:r w:rsidRPr="00367995">
        <w:rPr>
          <w:rFonts w:ascii="Arial" w:hAnsi="Arial" w:cs="Arial"/>
          <w:sz w:val="24"/>
          <w:szCs w:val="24"/>
        </w:rPr>
        <w:t xml:space="preserve"> ofrecer a los contribuyentes una comodidad y ambiente de cortesía. </w:t>
      </w:r>
      <w:r w:rsidRPr="00367995">
        <w:rPr>
          <w:rFonts w:ascii="Arial" w:hAnsi="Arial" w:cs="Arial"/>
          <w:i/>
          <w:sz w:val="24"/>
          <w:szCs w:val="24"/>
        </w:rPr>
        <w:t>Responsabilidad</w:t>
      </w:r>
      <w:r w:rsidRPr="00367995">
        <w:rPr>
          <w:rFonts w:ascii="Arial" w:hAnsi="Arial" w:cs="Arial"/>
          <w:sz w:val="24"/>
          <w:szCs w:val="24"/>
        </w:rPr>
        <w:t xml:space="preserve"> y </w:t>
      </w:r>
      <w:r w:rsidRPr="00367995">
        <w:rPr>
          <w:rFonts w:ascii="Arial" w:hAnsi="Arial" w:cs="Arial"/>
          <w:i/>
          <w:sz w:val="24"/>
          <w:szCs w:val="24"/>
        </w:rPr>
        <w:t xml:space="preserve">compromiso </w:t>
      </w:r>
      <w:r w:rsidRPr="00367995">
        <w:rPr>
          <w:rFonts w:ascii="Arial" w:hAnsi="Arial" w:cs="Arial"/>
          <w:sz w:val="24"/>
          <w:szCs w:val="24"/>
        </w:rPr>
        <w:t xml:space="preserve">de atención al contribuyente brindando un buen servicio. Mediante la </w:t>
      </w:r>
      <w:r w:rsidRPr="00367995">
        <w:rPr>
          <w:rFonts w:ascii="Arial" w:hAnsi="Arial" w:cs="Arial"/>
          <w:i/>
          <w:sz w:val="24"/>
          <w:szCs w:val="24"/>
        </w:rPr>
        <w:t>honestidad</w:t>
      </w:r>
      <w:r w:rsidRPr="00367995">
        <w:rPr>
          <w:rFonts w:ascii="Arial" w:hAnsi="Arial" w:cs="Arial"/>
          <w:sz w:val="24"/>
          <w:szCs w:val="24"/>
        </w:rPr>
        <w:t xml:space="preserve">  es la forma de dar confianza al contribuyente en el momento de informar la aplicación de lo recaudado. Dirigirse al contribuyente de manera </w:t>
      </w:r>
      <w:r w:rsidRPr="00367995">
        <w:rPr>
          <w:rFonts w:ascii="Arial" w:hAnsi="Arial" w:cs="Arial"/>
          <w:i/>
          <w:sz w:val="24"/>
          <w:szCs w:val="24"/>
        </w:rPr>
        <w:t>respetuosa</w:t>
      </w:r>
      <w:r w:rsidRPr="00367995">
        <w:rPr>
          <w:rFonts w:ascii="Arial" w:hAnsi="Arial" w:cs="Arial"/>
          <w:sz w:val="24"/>
          <w:szCs w:val="24"/>
        </w:rPr>
        <w:t xml:space="preserve"> para crear en él un ambiente de confianza. La aplicación de la </w:t>
      </w:r>
      <w:r w:rsidRPr="00367995">
        <w:rPr>
          <w:rFonts w:ascii="Arial" w:hAnsi="Arial" w:cs="Arial"/>
          <w:i/>
          <w:sz w:val="24"/>
          <w:szCs w:val="24"/>
        </w:rPr>
        <w:t>justicia</w:t>
      </w:r>
      <w:r w:rsidRPr="00367995">
        <w:rPr>
          <w:rFonts w:ascii="Arial" w:hAnsi="Arial" w:cs="Arial"/>
          <w:sz w:val="24"/>
          <w:szCs w:val="24"/>
        </w:rPr>
        <w:t xml:space="preserve"> es a través de un trato igualitario para todos los contribuyentes que asistan a realizar su pago. De manera eventual ser </w:t>
      </w:r>
      <w:r w:rsidRPr="00367995">
        <w:rPr>
          <w:rFonts w:ascii="Arial" w:hAnsi="Arial" w:cs="Arial"/>
          <w:i/>
          <w:sz w:val="24"/>
          <w:szCs w:val="24"/>
        </w:rPr>
        <w:t xml:space="preserve">tolerante </w:t>
      </w:r>
      <w:r w:rsidRPr="00367995">
        <w:rPr>
          <w:rFonts w:ascii="Arial" w:hAnsi="Arial" w:cs="Arial"/>
          <w:sz w:val="24"/>
          <w:szCs w:val="24"/>
        </w:rPr>
        <w:t>con los contribuyentes morosos en ofrecer facilidad de cubrir la aportación predial.</w:t>
      </w:r>
    </w:p>
    <w:p w:rsidR="00CA77CC" w:rsidRPr="00367995" w:rsidRDefault="00CA77CC" w:rsidP="004F5A68">
      <w:pPr>
        <w:spacing w:after="0" w:line="360" w:lineRule="auto"/>
        <w:jc w:val="both"/>
        <w:rPr>
          <w:rFonts w:ascii="Arial" w:hAnsi="Arial" w:cs="Arial"/>
          <w:sz w:val="24"/>
          <w:szCs w:val="24"/>
        </w:rPr>
      </w:pPr>
    </w:p>
    <w:p w:rsidR="00CA77CC" w:rsidRDefault="00CA77CC" w:rsidP="004F5A68">
      <w:pPr>
        <w:spacing w:after="0" w:line="360" w:lineRule="auto"/>
        <w:jc w:val="both"/>
        <w:rPr>
          <w:rFonts w:ascii="Arial" w:hAnsi="Arial" w:cs="Arial"/>
          <w:sz w:val="24"/>
          <w:szCs w:val="24"/>
        </w:rPr>
      </w:pPr>
    </w:p>
    <w:p w:rsidR="003B433D" w:rsidRPr="00367995" w:rsidRDefault="003B433D" w:rsidP="004F5A68">
      <w:pPr>
        <w:spacing w:after="0" w:line="360" w:lineRule="auto"/>
        <w:jc w:val="both"/>
        <w:rPr>
          <w:rFonts w:ascii="Arial" w:hAnsi="Arial" w:cs="Arial"/>
          <w:sz w:val="24"/>
          <w:szCs w:val="24"/>
        </w:rPr>
      </w:pPr>
    </w:p>
    <w:p w:rsidR="00CA77CC" w:rsidRPr="00367995" w:rsidRDefault="00B501BB" w:rsidP="00FE4757">
      <w:pPr>
        <w:pStyle w:val="MaestriaTitulo"/>
      </w:pPr>
      <w:r w:rsidRPr="00367995">
        <w:lastRenderedPageBreak/>
        <w:t>D</w:t>
      </w:r>
      <w:r w:rsidR="00FE4757">
        <w:t xml:space="preserve">IAGNÓSTICO </w:t>
      </w:r>
      <w:r w:rsidRPr="00367995">
        <w:t>FODA.</w:t>
      </w:r>
    </w:p>
    <w:p w:rsidR="00CA77CC" w:rsidRPr="00367995" w:rsidRDefault="00CA77CC" w:rsidP="004F5A68">
      <w:pPr>
        <w:spacing w:after="0" w:line="360" w:lineRule="auto"/>
        <w:jc w:val="both"/>
        <w:rPr>
          <w:rFonts w:ascii="Arial" w:hAnsi="Arial" w:cs="Arial"/>
          <w:sz w:val="24"/>
          <w:szCs w:val="24"/>
        </w:rPr>
      </w:pPr>
    </w:p>
    <w:p w:rsidR="00CA77CC" w:rsidRPr="00367995" w:rsidRDefault="006862B7" w:rsidP="006862B7">
      <w:pPr>
        <w:pStyle w:val="MaestriaSubtitulo"/>
      </w:pPr>
      <w:r>
        <w:t>Medio Interno.</w:t>
      </w:r>
    </w:p>
    <w:tbl>
      <w:tblPr>
        <w:tblW w:w="912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9121"/>
      </w:tblGrid>
      <w:tr w:rsidR="00CE181C" w:rsidRPr="00CE181C" w:rsidTr="00C00DEB">
        <w:trPr>
          <w:trHeight w:val="287"/>
        </w:trPr>
        <w:tc>
          <w:tcPr>
            <w:tcW w:w="9121" w:type="dxa"/>
            <w:shd w:val="clear" w:color="auto" w:fill="auto"/>
            <w:vAlign w:val="bottom"/>
            <w:hideMark/>
          </w:tcPr>
          <w:p w:rsidR="00CE181C" w:rsidRPr="00CE181C" w:rsidRDefault="00CE181C" w:rsidP="003D67F0">
            <w:pPr>
              <w:suppressAutoHyphens w:val="0"/>
              <w:spacing w:after="0" w:line="360" w:lineRule="auto"/>
              <w:jc w:val="center"/>
              <w:rPr>
                <w:rFonts w:ascii="Arial" w:eastAsia="Times New Roman" w:hAnsi="Arial" w:cs="Arial"/>
                <w:color w:val="auto"/>
                <w:sz w:val="24"/>
                <w:lang w:val="es-MX" w:eastAsia="es-MX"/>
              </w:rPr>
            </w:pPr>
            <w:r w:rsidRPr="00CE181C">
              <w:rPr>
                <w:rFonts w:ascii="Arial" w:eastAsia="Times New Roman" w:hAnsi="Arial" w:cs="Arial"/>
                <w:color w:val="auto"/>
                <w:sz w:val="24"/>
                <w:lang w:val="es-MX" w:eastAsia="es-MX"/>
              </w:rPr>
              <w:t>Fortalezas</w:t>
            </w:r>
          </w:p>
        </w:tc>
      </w:tr>
      <w:tr w:rsidR="00CE181C" w:rsidRPr="00CE181C" w:rsidTr="00C00DEB">
        <w:trPr>
          <w:trHeight w:val="1147"/>
        </w:trPr>
        <w:tc>
          <w:tcPr>
            <w:tcW w:w="9121" w:type="dxa"/>
            <w:shd w:val="clear" w:color="auto" w:fill="auto"/>
            <w:hideMark/>
          </w:tcPr>
          <w:p w:rsidR="00CE181C" w:rsidRPr="00CE181C" w:rsidRDefault="00CE181C" w:rsidP="003D67F0">
            <w:pPr>
              <w:suppressAutoHyphens w:val="0"/>
              <w:spacing w:after="0" w:line="360" w:lineRule="auto"/>
              <w:rPr>
                <w:rFonts w:ascii="Arial" w:eastAsia="Times New Roman" w:hAnsi="Arial" w:cs="Arial"/>
                <w:color w:val="auto"/>
                <w:sz w:val="24"/>
                <w:lang w:val="es-MX" w:eastAsia="es-MX"/>
              </w:rPr>
            </w:pPr>
            <w:r w:rsidRPr="00CE181C">
              <w:rPr>
                <w:rFonts w:ascii="Arial" w:eastAsia="Times New Roman" w:hAnsi="Arial" w:cs="Arial"/>
                <w:color w:val="auto"/>
                <w:sz w:val="24"/>
                <w:lang w:val="es-MX" w:eastAsia="es-MX"/>
              </w:rPr>
              <w:t xml:space="preserve">Las leyes y normas catastrales federales y estatales, son de gran ayuda para el municipio, </w:t>
            </w:r>
            <w:proofErr w:type="spellStart"/>
            <w:r w:rsidRPr="00CE181C">
              <w:rPr>
                <w:rFonts w:ascii="Arial" w:eastAsia="Times New Roman" w:hAnsi="Arial" w:cs="Arial"/>
                <w:color w:val="auto"/>
                <w:sz w:val="24"/>
                <w:lang w:val="es-MX" w:eastAsia="es-MX"/>
              </w:rPr>
              <w:t>amparandolo</w:t>
            </w:r>
            <w:proofErr w:type="spellEnd"/>
            <w:r w:rsidRPr="00CE181C">
              <w:rPr>
                <w:rFonts w:ascii="Arial" w:eastAsia="Times New Roman" w:hAnsi="Arial" w:cs="Arial"/>
                <w:color w:val="auto"/>
                <w:sz w:val="24"/>
                <w:lang w:val="es-MX" w:eastAsia="es-MX"/>
              </w:rPr>
              <w:t xml:space="preserve"> y siendo un pilar de respaldo, justificando los conceptos que se cobran, así mismo, los importes que paga cada usuario.</w:t>
            </w:r>
          </w:p>
        </w:tc>
      </w:tr>
      <w:tr w:rsidR="00CE181C" w:rsidRPr="00CE181C" w:rsidTr="00C00DEB">
        <w:trPr>
          <w:trHeight w:val="860"/>
        </w:trPr>
        <w:tc>
          <w:tcPr>
            <w:tcW w:w="9121" w:type="dxa"/>
            <w:shd w:val="clear" w:color="auto" w:fill="auto"/>
            <w:hideMark/>
          </w:tcPr>
          <w:p w:rsidR="00CE181C" w:rsidRPr="00CE181C" w:rsidRDefault="00CE181C" w:rsidP="003D67F0">
            <w:pPr>
              <w:suppressAutoHyphens w:val="0"/>
              <w:spacing w:after="0" w:line="360" w:lineRule="auto"/>
              <w:rPr>
                <w:rFonts w:ascii="Arial" w:eastAsia="Times New Roman" w:hAnsi="Arial" w:cs="Arial"/>
                <w:color w:val="auto"/>
                <w:sz w:val="24"/>
                <w:lang w:val="es-MX" w:eastAsia="es-MX"/>
              </w:rPr>
            </w:pPr>
            <w:r w:rsidRPr="00CE181C">
              <w:rPr>
                <w:rFonts w:ascii="Arial" w:eastAsia="Times New Roman" w:hAnsi="Arial" w:cs="Arial"/>
                <w:color w:val="auto"/>
                <w:sz w:val="24"/>
                <w:lang w:val="es-MX" w:eastAsia="es-MX"/>
              </w:rPr>
              <w:t xml:space="preserve">El área de catastro cuenta con un </w:t>
            </w:r>
            <w:proofErr w:type="spellStart"/>
            <w:r w:rsidRPr="00CE181C">
              <w:rPr>
                <w:rFonts w:ascii="Arial" w:eastAsia="Times New Roman" w:hAnsi="Arial" w:cs="Arial"/>
                <w:color w:val="auto"/>
                <w:sz w:val="24"/>
                <w:lang w:val="es-MX" w:eastAsia="es-MX"/>
              </w:rPr>
              <w:t>lider</w:t>
            </w:r>
            <w:proofErr w:type="spellEnd"/>
            <w:r w:rsidRPr="00CE181C">
              <w:rPr>
                <w:rFonts w:ascii="Arial" w:eastAsia="Times New Roman" w:hAnsi="Arial" w:cs="Arial"/>
                <w:color w:val="auto"/>
                <w:sz w:val="24"/>
                <w:lang w:val="es-MX" w:eastAsia="es-MX"/>
              </w:rPr>
              <w:t xml:space="preserve"> capacitado y preparado para ocupar el cargo como  directivo.</w:t>
            </w:r>
          </w:p>
        </w:tc>
      </w:tr>
      <w:tr w:rsidR="00CE181C" w:rsidRPr="00CE181C" w:rsidTr="00C00DEB">
        <w:trPr>
          <w:trHeight w:val="860"/>
        </w:trPr>
        <w:tc>
          <w:tcPr>
            <w:tcW w:w="9121" w:type="dxa"/>
            <w:shd w:val="clear" w:color="auto" w:fill="auto"/>
            <w:vAlign w:val="bottom"/>
            <w:hideMark/>
          </w:tcPr>
          <w:p w:rsidR="00CE181C" w:rsidRPr="00CE181C" w:rsidRDefault="00CE181C" w:rsidP="003D67F0">
            <w:pPr>
              <w:suppressAutoHyphens w:val="0"/>
              <w:spacing w:after="0" w:line="360" w:lineRule="auto"/>
              <w:rPr>
                <w:rFonts w:ascii="Arial" w:eastAsia="Times New Roman" w:hAnsi="Arial" w:cs="Arial"/>
                <w:color w:val="auto"/>
                <w:sz w:val="24"/>
                <w:lang w:val="es-MX" w:eastAsia="es-MX"/>
              </w:rPr>
            </w:pPr>
            <w:proofErr w:type="gramStart"/>
            <w:r w:rsidRPr="00CE181C">
              <w:rPr>
                <w:rFonts w:ascii="Arial" w:eastAsia="Times New Roman" w:hAnsi="Arial" w:cs="Arial"/>
                <w:color w:val="auto"/>
                <w:sz w:val="24"/>
                <w:lang w:val="es-MX" w:eastAsia="es-MX"/>
              </w:rPr>
              <w:t>el</w:t>
            </w:r>
            <w:proofErr w:type="gramEnd"/>
            <w:r w:rsidRPr="00CE181C">
              <w:rPr>
                <w:rFonts w:ascii="Arial" w:eastAsia="Times New Roman" w:hAnsi="Arial" w:cs="Arial"/>
                <w:color w:val="auto"/>
                <w:sz w:val="24"/>
                <w:lang w:val="es-MX" w:eastAsia="es-MX"/>
              </w:rPr>
              <w:t xml:space="preserve"> catastro municipal cuenta con el recurso necesario para pagar la nómina del personal, provenientes de recursos del propio ayuntamiento.</w:t>
            </w:r>
          </w:p>
        </w:tc>
      </w:tr>
      <w:tr w:rsidR="00CE181C" w:rsidRPr="00CE181C" w:rsidTr="00C00DEB">
        <w:trPr>
          <w:trHeight w:val="860"/>
        </w:trPr>
        <w:tc>
          <w:tcPr>
            <w:tcW w:w="9121" w:type="dxa"/>
            <w:shd w:val="clear" w:color="auto" w:fill="auto"/>
            <w:vAlign w:val="bottom"/>
            <w:hideMark/>
          </w:tcPr>
          <w:p w:rsidR="00CE181C" w:rsidRPr="00CE181C" w:rsidRDefault="00CE181C" w:rsidP="003D67F0">
            <w:pPr>
              <w:suppressAutoHyphens w:val="0"/>
              <w:spacing w:after="0" w:line="360" w:lineRule="auto"/>
              <w:rPr>
                <w:rFonts w:ascii="Arial" w:eastAsia="Times New Roman" w:hAnsi="Arial" w:cs="Arial"/>
                <w:color w:val="auto"/>
                <w:sz w:val="24"/>
                <w:lang w:val="es-MX" w:eastAsia="es-MX"/>
              </w:rPr>
            </w:pPr>
            <w:r w:rsidRPr="00CE181C">
              <w:rPr>
                <w:rFonts w:ascii="Arial" w:eastAsia="Times New Roman" w:hAnsi="Arial" w:cs="Arial"/>
                <w:color w:val="auto"/>
                <w:sz w:val="24"/>
                <w:lang w:val="es-MX" w:eastAsia="es-MX"/>
              </w:rPr>
              <w:t>Cuenta con una base datos que le permite identificar a los  contribuyentes y para agilizar el trámite del pago predial.</w:t>
            </w:r>
          </w:p>
        </w:tc>
      </w:tr>
      <w:tr w:rsidR="00CE181C" w:rsidRPr="00CE181C" w:rsidTr="003D67F0">
        <w:trPr>
          <w:trHeight w:val="902"/>
        </w:trPr>
        <w:tc>
          <w:tcPr>
            <w:tcW w:w="9121" w:type="dxa"/>
            <w:shd w:val="clear" w:color="auto" w:fill="auto"/>
            <w:vAlign w:val="bottom"/>
            <w:hideMark/>
          </w:tcPr>
          <w:p w:rsidR="00CE181C" w:rsidRPr="00CE181C" w:rsidRDefault="00CE181C" w:rsidP="003D67F0">
            <w:pPr>
              <w:suppressAutoHyphens w:val="0"/>
              <w:spacing w:after="0" w:line="360" w:lineRule="auto"/>
              <w:rPr>
                <w:rFonts w:ascii="Arial" w:eastAsia="Times New Roman" w:hAnsi="Arial" w:cs="Arial"/>
                <w:color w:val="auto"/>
                <w:sz w:val="24"/>
                <w:lang w:val="es-MX" w:eastAsia="es-MX"/>
              </w:rPr>
            </w:pPr>
            <w:r w:rsidRPr="00CE181C">
              <w:rPr>
                <w:rFonts w:ascii="Arial" w:eastAsia="Times New Roman" w:hAnsi="Arial" w:cs="Arial"/>
                <w:color w:val="auto"/>
                <w:sz w:val="24"/>
                <w:lang w:val="es-MX" w:eastAsia="es-MX"/>
              </w:rPr>
              <w:t>La disponibilidad de los altos mandos para la mejora de la modernización del catastro municipal.</w:t>
            </w:r>
          </w:p>
        </w:tc>
      </w:tr>
    </w:tbl>
    <w:p w:rsidR="00CA77CC" w:rsidRDefault="00CA77CC" w:rsidP="004F5A68">
      <w:pPr>
        <w:spacing w:after="0" w:line="360" w:lineRule="auto"/>
        <w:rPr>
          <w:rFonts w:ascii="Arial" w:hAnsi="Arial" w:cs="Arial"/>
          <w:sz w:val="24"/>
          <w:szCs w:val="24"/>
          <w:lang w:val="es-MX"/>
        </w:rPr>
      </w:pPr>
    </w:p>
    <w:tbl>
      <w:tblPr>
        <w:tblW w:w="915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9158"/>
      </w:tblGrid>
      <w:tr w:rsidR="003D67F0" w:rsidRPr="003D67F0" w:rsidTr="00746859">
        <w:trPr>
          <w:trHeight w:val="308"/>
        </w:trPr>
        <w:tc>
          <w:tcPr>
            <w:tcW w:w="9158" w:type="dxa"/>
            <w:shd w:val="clear" w:color="auto" w:fill="auto"/>
            <w:vAlign w:val="bottom"/>
            <w:hideMark/>
          </w:tcPr>
          <w:p w:rsidR="003D67F0" w:rsidRPr="003D67F0" w:rsidRDefault="003D67F0" w:rsidP="003D67F0">
            <w:pPr>
              <w:suppressAutoHyphens w:val="0"/>
              <w:spacing w:after="0" w:line="360" w:lineRule="auto"/>
              <w:jc w:val="center"/>
              <w:rPr>
                <w:rFonts w:ascii="Arial" w:eastAsia="Times New Roman" w:hAnsi="Arial" w:cs="Arial"/>
                <w:color w:val="auto"/>
                <w:sz w:val="24"/>
                <w:lang w:val="es-MX" w:eastAsia="es-MX"/>
              </w:rPr>
            </w:pPr>
            <w:r w:rsidRPr="003D67F0">
              <w:rPr>
                <w:rFonts w:ascii="Arial" w:eastAsia="Times New Roman" w:hAnsi="Arial" w:cs="Arial"/>
                <w:color w:val="auto"/>
                <w:sz w:val="24"/>
                <w:lang w:val="es-MX" w:eastAsia="es-MX"/>
              </w:rPr>
              <w:t>Debilidades</w:t>
            </w:r>
          </w:p>
        </w:tc>
      </w:tr>
      <w:tr w:rsidR="003D67F0" w:rsidRPr="003D67F0" w:rsidTr="00746859">
        <w:trPr>
          <w:trHeight w:val="993"/>
        </w:trPr>
        <w:tc>
          <w:tcPr>
            <w:tcW w:w="9158" w:type="dxa"/>
            <w:shd w:val="clear" w:color="auto" w:fill="auto"/>
            <w:hideMark/>
          </w:tcPr>
          <w:p w:rsidR="003D67F0" w:rsidRPr="003D67F0" w:rsidRDefault="003D67F0" w:rsidP="003D67F0">
            <w:pPr>
              <w:suppressAutoHyphens w:val="0"/>
              <w:spacing w:after="0" w:line="360" w:lineRule="auto"/>
              <w:rPr>
                <w:rFonts w:ascii="Arial" w:eastAsia="Times New Roman" w:hAnsi="Arial" w:cs="Arial"/>
                <w:color w:val="auto"/>
                <w:sz w:val="24"/>
                <w:lang w:val="es-MX" w:eastAsia="es-MX"/>
              </w:rPr>
            </w:pPr>
            <w:r w:rsidRPr="003D67F0">
              <w:rPr>
                <w:rFonts w:ascii="Arial" w:eastAsia="Times New Roman" w:hAnsi="Arial" w:cs="Arial"/>
                <w:color w:val="auto"/>
                <w:sz w:val="24"/>
                <w:lang w:val="es-MX" w:eastAsia="es-MX"/>
              </w:rPr>
              <w:t>El catastro municipal no cuenta con leyes municipales concretas que le permitan sancionar a todos aquellos usuarios morosos.</w:t>
            </w:r>
          </w:p>
        </w:tc>
      </w:tr>
      <w:tr w:rsidR="003D67F0" w:rsidRPr="003D67F0" w:rsidTr="00746859">
        <w:trPr>
          <w:trHeight w:val="925"/>
        </w:trPr>
        <w:tc>
          <w:tcPr>
            <w:tcW w:w="9158" w:type="dxa"/>
            <w:shd w:val="clear" w:color="auto" w:fill="auto"/>
            <w:hideMark/>
          </w:tcPr>
          <w:p w:rsidR="003D67F0" w:rsidRPr="003D67F0" w:rsidRDefault="003D67F0" w:rsidP="003D67F0">
            <w:pPr>
              <w:suppressAutoHyphens w:val="0"/>
              <w:spacing w:after="0" w:line="360" w:lineRule="auto"/>
              <w:rPr>
                <w:rFonts w:ascii="Arial" w:eastAsia="Times New Roman" w:hAnsi="Arial" w:cs="Arial"/>
                <w:color w:val="auto"/>
                <w:sz w:val="24"/>
                <w:lang w:val="es-MX" w:eastAsia="es-MX"/>
              </w:rPr>
            </w:pPr>
            <w:r w:rsidRPr="003D67F0">
              <w:rPr>
                <w:rFonts w:ascii="Arial" w:eastAsia="Times New Roman" w:hAnsi="Arial" w:cs="Arial"/>
                <w:color w:val="auto"/>
                <w:sz w:val="24"/>
                <w:lang w:val="es-MX" w:eastAsia="es-MX"/>
              </w:rPr>
              <w:t>El área de catastro cuenta con tres personas y de ellas dos no están capacitados, son personal de apoyo.</w:t>
            </w:r>
          </w:p>
        </w:tc>
      </w:tr>
      <w:tr w:rsidR="003D67F0" w:rsidRPr="003D67F0" w:rsidTr="00746859">
        <w:trPr>
          <w:trHeight w:val="925"/>
        </w:trPr>
        <w:tc>
          <w:tcPr>
            <w:tcW w:w="9158" w:type="dxa"/>
            <w:shd w:val="clear" w:color="auto" w:fill="auto"/>
            <w:vAlign w:val="bottom"/>
            <w:hideMark/>
          </w:tcPr>
          <w:p w:rsidR="003D67F0" w:rsidRPr="003D67F0" w:rsidRDefault="003D67F0" w:rsidP="003D67F0">
            <w:pPr>
              <w:suppressAutoHyphens w:val="0"/>
              <w:spacing w:after="0" w:line="360" w:lineRule="auto"/>
              <w:rPr>
                <w:rFonts w:ascii="Arial" w:eastAsia="Times New Roman" w:hAnsi="Arial" w:cs="Arial"/>
                <w:color w:val="auto"/>
                <w:sz w:val="24"/>
                <w:lang w:val="es-MX" w:eastAsia="es-MX"/>
              </w:rPr>
            </w:pPr>
            <w:r w:rsidRPr="003D67F0">
              <w:rPr>
                <w:rFonts w:ascii="Arial" w:eastAsia="Times New Roman" w:hAnsi="Arial" w:cs="Arial"/>
                <w:color w:val="auto"/>
                <w:sz w:val="24"/>
                <w:lang w:val="es-MX" w:eastAsia="es-MX"/>
              </w:rPr>
              <w:t>Lo que se recauda a diario es insuficiente como para aplicar ese recurso de manera eficaz en otros insumos por eso es necesario el subsidio del ayuntamiento.</w:t>
            </w:r>
          </w:p>
        </w:tc>
      </w:tr>
      <w:tr w:rsidR="003D67F0" w:rsidRPr="003D67F0" w:rsidTr="00746859">
        <w:trPr>
          <w:trHeight w:val="925"/>
        </w:trPr>
        <w:tc>
          <w:tcPr>
            <w:tcW w:w="9158" w:type="dxa"/>
            <w:shd w:val="clear" w:color="auto" w:fill="auto"/>
            <w:vAlign w:val="bottom"/>
            <w:hideMark/>
          </w:tcPr>
          <w:p w:rsidR="003D67F0" w:rsidRPr="003D67F0" w:rsidRDefault="003D67F0" w:rsidP="003D67F0">
            <w:pPr>
              <w:suppressAutoHyphens w:val="0"/>
              <w:spacing w:after="0" w:line="360" w:lineRule="auto"/>
              <w:rPr>
                <w:rFonts w:ascii="Arial" w:eastAsia="Times New Roman" w:hAnsi="Arial" w:cs="Arial"/>
                <w:color w:val="auto"/>
                <w:sz w:val="24"/>
                <w:lang w:val="es-MX" w:eastAsia="es-MX"/>
              </w:rPr>
            </w:pPr>
            <w:r w:rsidRPr="003D67F0">
              <w:rPr>
                <w:rFonts w:ascii="Arial" w:eastAsia="Times New Roman" w:hAnsi="Arial" w:cs="Arial"/>
                <w:color w:val="auto"/>
                <w:sz w:val="24"/>
                <w:lang w:val="es-MX" w:eastAsia="es-MX"/>
              </w:rPr>
              <w:t>No cuenta  con sistemas de bancarización de cobro del impuesto predial, así como la digitalización de cobro del mismo.</w:t>
            </w:r>
          </w:p>
        </w:tc>
      </w:tr>
      <w:tr w:rsidR="003D67F0" w:rsidRPr="003D67F0" w:rsidTr="00746859">
        <w:trPr>
          <w:trHeight w:val="1061"/>
        </w:trPr>
        <w:tc>
          <w:tcPr>
            <w:tcW w:w="9158" w:type="dxa"/>
            <w:shd w:val="clear" w:color="auto" w:fill="auto"/>
            <w:vAlign w:val="bottom"/>
            <w:hideMark/>
          </w:tcPr>
          <w:p w:rsidR="003D67F0" w:rsidRPr="003D67F0" w:rsidRDefault="003D67F0" w:rsidP="00746859">
            <w:pPr>
              <w:suppressAutoHyphens w:val="0"/>
              <w:spacing w:after="0" w:line="360" w:lineRule="auto"/>
              <w:rPr>
                <w:rFonts w:ascii="Arial" w:eastAsia="Times New Roman" w:hAnsi="Arial" w:cs="Arial"/>
                <w:color w:val="auto"/>
                <w:sz w:val="24"/>
                <w:lang w:val="es-MX" w:eastAsia="es-MX"/>
              </w:rPr>
            </w:pPr>
            <w:r w:rsidRPr="003D67F0">
              <w:rPr>
                <w:rFonts w:ascii="Arial" w:eastAsia="Times New Roman" w:hAnsi="Arial" w:cs="Arial"/>
                <w:color w:val="auto"/>
                <w:sz w:val="24"/>
                <w:lang w:val="es-MX" w:eastAsia="es-MX"/>
              </w:rPr>
              <w:t>El catastro Municipal no cuenta con recursos propios como para hacerse cargo del abastecimiento de materiales que requiere el área para un mejor funcionamiento</w:t>
            </w:r>
          </w:p>
        </w:tc>
      </w:tr>
    </w:tbl>
    <w:p w:rsidR="003D67F0" w:rsidRDefault="003D67F0" w:rsidP="004F5A68">
      <w:pPr>
        <w:spacing w:after="0" w:line="360" w:lineRule="auto"/>
        <w:rPr>
          <w:rFonts w:ascii="Arial" w:hAnsi="Arial" w:cs="Arial"/>
          <w:sz w:val="24"/>
          <w:szCs w:val="24"/>
          <w:lang w:val="es-MX"/>
        </w:rPr>
      </w:pPr>
    </w:p>
    <w:p w:rsidR="00F6159C" w:rsidRDefault="00F6159C" w:rsidP="00F6159C">
      <w:pPr>
        <w:pStyle w:val="MaestriaSubtitulo"/>
        <w:rPr>
          <w:lang w:val="es-MX"/>
        </w:rPr>
      </w:pPr>
      <w:r>
        <w:rPr>
          <w:lang w:val="es-MX"/>
        </w:rPr>
        <w:lastRenderedPageBreak/>
        <w:t>Medio externo.</w:t>
      </w:r>
    </w:p>
    <w:p w:rsidR="00F6159C" w:rsidRDefault="00F6159C" w:rsidP="004F5A68">
      <w:pPr>
        <w:spacing w:after="0" w:line="360" w:lineRule="auto"/>
        <w:rPr>
          <w:rFonts w:ascii="Arial" w:hAnsi="Arial" w:cs="Arial"/>
          <w:sz w:val="24"/>
          <w:szCs w:val="24"/>
          <w:lang w:val="es-MX"/>
        </w:rPr>
      </w:pPr>
    </w:p>
    <w:tbl>
      <w:tblPr>
        <w:tblW w:w="9061" w:type="dxa"/>
        <w:tblInd w:w="55" w:type="dxa"/>
        <w:tblCellMar>
          <w:left w:w="70" w:type="dxa"/>
          <w:right w:w="70" w:type="dxa"/>
        </w:tblCellMar>
        <w:tblLook w:val="04A0"/>
      </w:tblPr>
      <w:tblGrid>
        <w:gridCol w:w="9061"/>
      </w:tblGrid>
      <w:tr w:rsidR="00F6159C" w:rsidRPr="00F6159C" w:rsidTr="006B785E">
        <w:trPr>
          <w:trHeight w:val="485"/>
        </w:trPr>
        <w:tc>
          <w:tcPr>
            <w:tcW w:w="90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159C" w:rsidRPr="00F6159C" w:rsidRDefault="00F6159C" w:rsidP="00F6159C">
            <w:pPr>
              <w:suppressAutoHyphens w:val="0"/>
              <w:spacing w:after="0" w:line="360" w:lineRule="auto"/>
              <w:rPr>
                <w:rFonts w:ascii="Arial" w:eastAsia="Times New Roman" w:hAnsi="Arial" w:cs="Arial"/>
                <w:color w:val="auto"/>
                <w:sz w:val="24"/>
                <w:szCs w:val="24"/>
                <w:lang w:val="es-MX" w:eastAsia="es-MX"/>
              </w:rPr>
            </w:pPr>
            <w:r w:rsidRPr="00F6159C">
              <w:rPr>
                <w:rFonts w:ascii="Arial" w:eastAsia="Times New Roman" w:hAnsi="Arial" w:cs="Arial"/>
                <w:color w:val="auto"/>
                <w:sz w:val="24"/>
                <w:szCs w:val="24"/>
                <w:lang w:val="es-MX" w:eastAsia="es-MX"/>
              </w:rPr>
              <w:t>Oportunidades</w:t>
            </w:r>
            <w:r>
              <w:rPr>
                <w:rFonts w:ascii="Arial" w:eastAsia="Times New Roman" w:hAnsi="Arial" w:cs="Arial"/>
                <w:color w:val="auto"/>
                <w:sz w:val="24"/>
                <w:szCs w:val="24"/>
                <w:lang w:val="es-MX" w:eastAsia="es-MX"/>
              </w:rPr>
              <w:t>.</w:t>
            </w:r>
          </w:p>
        </w:tc>
      </w:tr>
      <w:tr w:rsidR="00F6159C" w:rsidRPr="00F6159C" w:rsidTr="006B785E">
        <w:trPr>
          <w:trHeight w:val="937"/>
        </w:trPr>
        <w:tc>
          <w:tcPr>
            <w:tcW w:w="9061" w:type="dxa"/>
            <w:tcBorders>
              <w:top w:val="single" w:sz="4" w:space="0" w:color="auto"/>
              <w:left w:val="single" w:sz="4" w:space="0" w:color="auto"/>
              <w:bottom w:val="single" w:sz="4" w:space="0" w:color="auto"/>
              <w:right w:val="single" w:sz="4" w:space="0" w:color="auto"/>
            </w:tcBorders>
            <w:shd w:val="clear" w:color="auto" w:fill="auto"/>
            <w:hideMark/>
          </w:tcPr>
          <w:p w:rsidR="00F6159C" w:rsidRPr="00F6159C" w:rsidRDefault="00F6159C" w:rsidP="00F6159C">
            <w:pPr>
              <w:suppressAutoHyphens w:val="0"/>
              <w:spacing w:after="0" w:line="360" w:lineRule="auto"/>
              <w:rPr>
                <w:rFonts w:ascii="Arial" w:eastAsia="Times New Roman" w:hAnsi="Arial" w:cs="Arial"/>
                <w:color w:val="auto"/>
                <w:sz w:val="24"/>
                <w:szCs w:val="24"/>
                <w:lang w:val="es-MX" w:eastAsia="es-MX"/>
              </w:rPr>
            </w:pPr>
            <w:r w:rsidRPr="00F6159C">
              <w:rPr>
                <w:rFonts w:ascii="Arial" w:eastAsia="Times New Roman" w:hAnsi="Arial" w:cs="Arial"/>
                <w:color w:val="auto"/>
                <w:sz w:val="24"/>
                <w:szCs w:val="24"/>
                <w:lang w:val="es-MX" w:eastAsia="es-MX"/>
              </w:rPr>
              <w:t>La legitimación de la recaudación, mediante la publicidad ofrecida por el gobierno del estado, de las obras efectuadas.</w:t>
            </w:r>
          </w:p>
        </w:tc>
      </w:tr>
      <w:tr w:rsidR="00F6159C" w:rsidRPr="00F6159C" w:rsidTr="006B785E">
        <w:trPr>
          <w:trHeight w:val="567"/>
        </w:trPr>
        <w:tc>
          <w:tcPr>
            <w:tcW w:w="9061" w:type="dxa"/>
            <w:tcBorders>
              <w:top w:val="single" w:sz="4" w:space="0" w:color="auto"/>
              <w:left w:val="single" w:sz="4" w:space="0" w:color="auto"/>
              <w:bottom w:val="single" w:sz="4" w:space="0" w:color="auto"/>
              <w:right w:val="single" w:sz="4" w:space="0" w:color="auto"/>
            </w:tcBorders>
            <w:shd w:val="clear" w:color="auto" w:fill="auto"/>
            <w:hideMark/>
          </w:tcPr>
          <w:p w:rsidR="00F6159C" w:rsidRPr="00F6159C" w:rsidRDefault="00F6159C" w:rsidP="00F6159C">
            <w:pPr>
              <w:suppressAutoHyphens w:val="0"/>
              <w:spacing w:after="0" w:line="360" w:lineRule="auto"/>
              <w:rPr>
                <w:rFonts w:ascii="Arial" w:eastAsia="Times New Roman" w:hAnsi="Arial" w:cs="Arial"/>
                <w:color w:val="auto"/>
                <w:sz w:val="24"/>
                <w:szCs w:val="24"/>
                <w:lang w:val="es-MX" w:eastAsia="es-MX"/>
              </w:rPr>
            </w:pPr>
            <w:r w:rsidRPr="00F6159C">
              <w:rPr>
                <w:rFonts w:ascii="Arial" w:eastAsia="Times New Roman" w:hAnsi="Arial" w:cs="Arial"/>
                <w:color w:val="auto"/>
                <w:sz w:val="24"/>
                <w:szCs w:val="24"/>
                <w:lang w:val="es-MX" w:eastAsia="es-MX"/>
              </w:rPr>
              <w:t>La secretaria de hacienda cuenta con un programa de capacitación.</w:t>
            </w:r>
          </w:p>
        </w:tc>
      </w:tr>
      <w:tr w:rsidR="00F6159C" w:rsidRPr="00F6159C" w:rsidTr="006B785E">
        <w:trPr>
          <w:trHeight w:val="561"/>
        </w:trPr>
        <w:tc>
          <w:tcPr>
            <w:tcW w:w="9061" w:type="dxa"/>
            <w:tcBorders>
              <w:top w:val="single" w:sz="4" w:space="0" w:color="auto"/>
              <w:left w:val="single" w:sz="4" w:space="0" w:color="auto"/>
              <w:bottom w:val="single" w:sz="4" w:space="0" w:color="auto"/>
              <w:right w:val="single" w:sz="4" w:space="0" w:color="auto"/>
            </w:tcBorders>
            <w:shd w:val="clear" w:color="auto" w:fill="auto"/>
            <w:hideMark/>
          </w:tcPr>
          <w:p w:rsidR="00F6159C" w:rsidRPr="00F6159C" w:rsidRDefault="00F6159C" w:rsidP="00F6159C">
            <w:pPr>
              <w:suppressAutoHyphens w:val="0"/>
              <w:spacing w:after="0" w:line="360" w:lineRule="auto"/>
              <w:rPr>
                <w:rFonts w:ascii="Arial" w:eastAsia="Times New Roman" w:hAnsi="Arial" w:cs="Arial"/>
                <w:color w:val="auto"/>
                <w:sz w:val="24"/>
                <w:szCs w:val="24"/>
                <w:lang w:val="es-MX" w:eastAsia="es-MX"/>
              </w:rPr>
            </w:pPr>
            <w:r w:rsidRPr="00F6159C">
              <w:rPr>
                <w:rFonts w:ascii="Arial" w:eastAsia="Times New Roman" w:hAnsi="Arial" w:cs="Arial"/>
                <w:color w:val="auto"/>
                <w:sz w:val="24"/>
                <w:szCs w:val="24"/>
                <w:lang w:val="es-MX" w:eastAsia="es-MX"/>
              </w:rPr>
              <w:t xml:space="preserve">Empresas de </w:t>
            </w:r>
            <w:proofErr w:type="spellStart"/>
            <w:r w:rsidRPr="00F6159C">
              <w:rPr>
                <w:rFonts w:ascii="Arial" w:eastAsia="Times New Roman" w:hAnsi="Arial" w:cs="Arial"/>
                <w:color w:val="auto"/>
                <w:sz w:val="24"/>
                <w:szCs w:val="24"/>
                <w:lang w:val="es-MX" w:eastAsia="es-MX"/>
              </w:rPr>
              <w:t>Tic's</w:t>
            </w:r>
            <w:proofErr w:type="spellEnd"/>
            <w:r w:rsidRPr="00F6159C">
              <w:rPr>
                <w:rFonts w:ascii="Arial" w:eastAsia="Times New Roman" w:hAnsi="Arial" w:cs="Arial"/>
                <w:color w:val="auto"/>
                <w:sz w:val="24"/>
                <w:szCs w:val="24"/>
                <w:lang w:val="es-MX" w:eastAsia="es-MX"/>
              </w:rPr>
              <w:t xml:space="preserve">, que ofrecen software de bases de datos </w:t>
            </w:r>
            <w:r w:rsidR="00FD6D35" w:rsidRPr="00F6159C">
              <w:rPr>
                <w:rFonts w:ascii="Arial" w:eastAsia="Times New Roman" w:hAnsi="Arial" w:cs="Arial"/>
                <w:color w:val="auto"/>
                <w:sz w:val="24"/>
                <w:szCs w:val="24"/>
                <w:lang w:val="es-MX" w:eastAsia="es-MX"/>
              </w:rPr>
              <w:t>más</w:t>
            </w:r>
            <w:r w:rsidRPr="00F6159C">
              <w:rPr>
                <w:rFonts w:ascii="Arial" w:eastAsia="Times New Roman" w:hAnsi="Arial" w:cs="Arial"/>
                <w:color w:val="auto"/>
                <w:sz w:val="24"/>
                <w:szCs w:val="24"/>
                <w:lang w:val="es-MX" w:eastAsia="es-MX"/>
              </w:rPr>
              <w:t xml:space="preserve"> eficientes.</w:t>
            </w:r>
          </w:p>
        </w:tc>
      </w:tr>
      <w:tr w:rsidR="00F6159C" w:rsidRPr="00F6159C" w:rsidTr="006B785E">
        <w:trPr>
          <w:trHeight w:val="434"/>
        </w:trPr>
        <w:tc>
          <w:tcPr>
            <w:tcW w:w="9061" w:type="dxa"/>
            <w:tcBorders>
              <w:top w:val="single" w:sz="4" w:space="0" w:color="auto"/>
              <w:left w:val="single" w:sz="4" w:space="0" w:color="auto"/>
              <w:bottom w:val="single" w:sz="4" w:space="0" w:color="auto"/>
              <w:right w:val="single" w:sz="4" w:space="0" w:color="auto"/>
            </w:tcBorders>
            <w:shd w:val="clear" w:color="auto" w:fill="auto"/>
            <w:noWrap/>
            <w:hideMark/>
          </w:tcPr>
          <w:p w:rsidR="00F6159C" w:rsidRPr="00F6159C" w:rsidRDefault="00F6159C" w:rsidP="00F6159C">
            <w:pPr>
              <w:suppressAutoHyphens w:val="0"/>
              <w:spacing w:after="0" w:line="360" w:lineRule="auto"/>
              <w:rPr>
                <w:rFonts w:ascii="Arial" w:eastAsia="Times New Roman" w:hAnsi="Arial" w:cs="Arial"/>
                <w:color w:val="auto"/>
                <w:sz w:val="24"/>
                <w:szCs w:val="24"/>
                <w:lang w:val="es-MX" w:eastAsia="es-MX"/>
              </w:rPr>
            </w:pPr>
            <w:r w:rsidRPr="00F6159C">
              <w:rPr>
                <w:rFonts w:ascii="Arial" w:eastAsia="Times New Roman" w:hAnsi="Arial" w:cs="Arial"/>
                <w:color w:val="auto"/>
                <w:sz w:val="24"/>
                <w:szCs w:val="24"/>
                <w:lang w:val="es-MX" w:eastAsia="es-MX"/>
              </w:rPr>
              <w:t xml:space="preserve">Empresas ofrecen </w:t>
            </w:r>
            <w:r w:rsidR="00FD6D35" w:rsidRPr="00F6159C">
              <w:rPr>
                <w:rFonts w:ascii="Arial" w:eastAsia="Times New Roman" w:hAnsi="Arial" w:cs="Arial"/>
                <w:color w:val="auto"/>
                <w:sz w:val="24"/>
                <w:szCs w:val="24"/>
                <w:lang w:val="es-MX" w:eastAsia="es-MX"/>
              </w:rPr>
              <w:t>auditoría</w:t>
            </w:r>
            <w:r w:rsidRPr="00F6159C">
              <w:rPr>
                <w:rFonts w:ascii="Arial" w:eastAsia="Times New Roman" w:hAnsi="Arial" w:cs="Arial"/>
                <w:color w:val="auto"/>
                <w:sz w:val="24"/>
                <w:szCs w:val="24"/>
                <w:lang w:val="es-MX" w:eastAsia="es-MX"/>
              </w:rPr>
              <w:t xml:space="preserve"> externa</w:t>
            </w:r>
          </w:p>
        </w:tc>
      </w:tr>
      <w:tr w:rsidR="006B785E" w:rsidRPr="00F6159C" w:rsidTr="006B785E">
        <w:trPr>
          <w:trHeight w:val="434"/>
        </w:trPr>
        <w:tc>
          <w:tcPr>
            <w:tcW w:w="9061" w:type="dxa"/>
            <w:tcBorders>
              <w:top w:val="single" w:sz="4" w:space="0" w:color="auto"/>
              <w:left w:val="single" w:sz="4" w:space="0" w:color="auto"/>
              <w:bottom w:val="single" w:sz="4" w:space="0" w:color="auto"/>
              <w:right w:val="single" w:sz="4" w:space="0" w:color="auto"/>
            </w:tcBorders>
            <w:shd w:val="clear" w:color="auto" w:fill="auto"/>
            <w:noWrap/>
            <w:hideMark/>
          </w:tcPr>
          <w:p w:rsidR="006B785E" w:rsidRPr="006B785E" w:rsidRDefault="006B785E" w:rsidP="006B785E">
            <w:pPr>
              <w:spacing w:line="360" w:lineRule="auto"/>
              <w:rPr>
                <w:rFonts w:ascii="Arial" w:hAnsi="Arial" w:cs="Arial"/>
                <w:sz w:val="24"/>
              </w:rPr>
            </w:pPr>
            <w:r w:rsidRPr="006B785E">
              <w:rPr>
                <w:rFonts w:ascii="Arial" w:hAnsi="Arial" w:cs="Arial"/>
                <w:sz w:val="24"/>
              </w:rPr>
              <w:t>Disponibilidad de los usuarios de realizar sus pagos catastrales.</w:t>
            </w:r>
          </w:p>
        </w:tc>
      </w:tr>
    </w:tbl>
    <w:p w:rsidR="00F6159C" w:rsidRDefault="00F6159C" w:rsidP="004F5A68">
      <w:pPr>
        <w:spacing w:after="0" w:line="360" w:lineRule="auto"/>
        <w:rPr>
          <w:rFonts w:ascii="Arial" w:hAnsi="Arial" w:cs="Arial"/>
          <w:sz w:val="24"/>
          <w:szCs w:val="24"/>
          <w:lang w:val="es-MX"/>
        </w:rPr>
      </w:pPr>
    </w:p>
    <w:tbl>
      <w:tblPr>
        <w:tblW w:w="9098" w:type="dxa"/>
        <w:tblInd w:w="55" w:type="dxa"/>
        <w:tblCellMar>
          <w:left w:w="70" w:type="dxa"/>
          <w:right w:w="70" w:type="dxa"/>
        </w:tblCellMar>
        <w:tblLook w:val="04A0"/>
      </w:tblPr>
      <w:tblGrid>
        <w:gridCol w:w="9098"/>
      </w:tblGrid>
      <w:tr w:rsidR="00F6159C" w:rsidRPr="00F6159C" w:rsidTr="00FD6D35">
        <w:trPr>
          <w:trHeight w:val="495"/>
        </w:trPr>
        <w:tc>
          <w:tcPr>
            <w:tcW w:w="90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159C" w:rsidRPr="00F6159C" w:rsidRDefault="00F6159C" w:rsidP="00FD6D35">
            <w:pPr>
              <w:suppressAutoHyphens w:val="0"/>
              <w:spacing w:after="0" w:line="360" w:lineRule="auto"/>
              <w:rPr>
                <w:rFonts w:ascii="Arial" w:eastAsia="Times New Roman" w:hAnsi="Arial" w:cs="Arial"/>
                <w:color w:val="auto"/>
                <w:sz w:val="24"/>
                <w:lang w:val="es-MX" w:eastAsia="es-MX"/>
              </w:rPr>
            </w:pPr>
            <w:r w:rsidRPr="00F6159C">
              <w:rPr>
                <w:rFonts w:ascii="Arial" w:eastAsia="Times New Roman" w:hAnsi="Arial" w:cs="Arial"/>
                <w:color w:val="auto"/>
                <w:sz w:val="24"/>
                <w:lang w:val="es-MX" w:eastAsia="es-MX"/>
              </w:rPr>
              <w:t>Amenazas</w:t>
            </w:r>
          </w:p>
        </w:tc>
      </w:tr>
      <w:tr w:rsidR="00F6159C" w:rsidRPr="00F6159C" w:rsidTr="00FD6D35">
        <w:trPr>
          <w:trHeight w:val="644"/>
        </w:trPr>
        <w:tc>
          <w:tcPr>
            <w:tcW w:w="9098" w:type="dxa"/>
            <w:tcBorders>
              <w:top w:val="single" w:sz="4" w:space="0" w:color="auto"/>
              <w:left w:val="single" w:sz="4" w:space="0" w:color="auto"/>
              <w:bottom w:val="single" w:sz="4" w:space="0" w:color="auto"/>
              <w:right w:val="single" w:sz="4" w:space="0" w:color="auto"/>
            </w:tcBorders>
            <w:shd w:val="clear" w:color="auto" w:fill="auto"/>
            <w:hideMark/>
          </w:tcPr>
          <w:p w:rsidR="00F6159C" w:rsidRPr="00F6159C" w:rsidRDefault="00F6159C" w:rsidP="00FD6D35">
            <w:pPr>
              <w:suppressAutoHyphens w:val="0"/>
              <w:spacing w:after="0" w:line="360" w:lineRule="auto"/>
              <w:rPr>
                <w:rFonts w:ascii="Arial" w:eastAsia="Times New Roman" w:hAnsi="Arial" w:cs="Arial"/>
                <w:color w:val="auto"/>
                <w:sz w:val="24"/>
                <w:lang w:val="es-MX" w:eastAsia="es-MX"/>
              </w:rPr>
            </w:pPr>
            <w:r w:rsidRPr="00F6159C">
              <w:rPr>
                <w:rFonts w:ascii="Arial" w:eastAsia="Times New Roman" w:hAnsi="Arial" w:cs="Arial"/>
                <w:color w:val="auto"/>
                <w:sz w:val="24"/>
                <w:lang w:val="es-MX" w:eastAsia="es-MX"/>
              </w:rPr>
              <w:t xml:space="preserve">la desconfianza de la población en la aplicación de los recursos </w:t>
            </w:r>
          </w:p>
        </w:tc>
      </w:tr>
      <w:tr w:rsidR="00F6159C" w:rsidRPr="00F6159C" w:rsidTr="00FD6D35">
        <w:trPr>
          <w:trHeight w:val="569"/>
        </w:trPr>
        <w:tc>
          <w:tcPr>
            <w:tcW w:w="9098" w:type="dxa"/>
            <w:tcBorders>
              <w:top w:val="single" w:sz="4" w:space="0" w:color="auto"/>
              <w:left w:val="single" w:sz="4" w:space="0" w:color="auto"/>
              <w:bottom w:val="single" w:sz="4" w:space="0" w:color="auto"/>
              <w:right w:val="single" w:sz="4" w:space="0" w:color="auto"/>
            </w:tcBorders>
            <w:shd w:val="clear" w:color="auto" w:fill="auto"/>
            <w:hideMark/>
          </w:tcPr>
          <w:p w:rsidR="00F6159C" w:rsidRPr="00F6159C" w:rsidRDefault="00F6159C" w:rsidP="00FD6D35">
            <w:pPr>
              <w:suppressAutoHyphens w:val="0"/>
              <w:spacing w:after="0" w:line="360" w:lineRule="auto"/>
              <w:rPr>
                <w:rFonts w:ascii="Arial" w:eastAsia="Times New Roman" w:hAnsi="Arial" w:cs="Arial"/>
                <w:color w:val="auto"/>
                <w:sz w:val="24"/>
                <w:lang w:val="es-MX" w:eastAsia="es-MX"/>
              </w:rPr>
            </w:pPr>
            <w:r w:rsidRPr="00F6159C">
              <w:rPr>
                <w:rFonts w:ascii="Arial" w:eastAsia="Times New Roman" w:hAnsi="Arial" w:cs="Arial"/>
                <w:color w:val="auto"/>
                <w:sz w:val="24"/>
                <w:lang w:val="es-MX" w:eastAsia="es-MX"/>
              </w:rPr>
              <w:t>Falta de programas externos de capacitación enfocados al catastro.</w:t>
            </w:r>
          </w:p>
        </w:tc>
      </w:tr>
      <w:tr w:rsidR="00F6159C" w:rsidRPr="00F6159C" w:rsidTr="00FD6D35">
        <w:trPr>
          <w:trHeight w:val="563"/>
        </w:trPr>
        <w:tc>
          <w:tcPr>
            <w:tcW w:w="9098" w:type="dxa"/>
            <w:tcBorders>
              <w:top w:val="single" w:sz="4" w:space="0" w:color="auto"/>
              <w:left w:val="single" w:sz="4" w:space="0" w:color="auto"/>
              <w:bottom w:val="single" w:sz="4" w:space="0" w:color="auto"/>
              <w:right w:val="single" w:sz="4" w:space="0" w:color="auto"/>
            </w:tcBorders>
            <w:shd w:val="clear" w:color="auto" w:fill="auto"/>
            <w:hideMark/>
          </w:tcPr>
          <w:p w:rsidR="00F6159C" w:rsidRPr="00F6159C" w:rsidRDefault="00F6159C" w:rsidP="00FD6D35">
            <w:pPr>
              <w:suppressAutoHyphens w:val="0"/>
              <w:spacing w:after="0" w:line="360" w:lineRule="auto"/>
              <w:rPr>
                <w:rFonts w:ascii="Arial" w:eastAsia="Times New Roman" w:hAnsi="Arial" w:cs="Arial"/>
                <w:color w:val="auto"/>
                <w:sz w:val="24"/>
                <w:lang w:val="es-MX" w:eastAsia="es-MX"/>
              </w:rPr>
            </w:pPr>
            <w:proofErr w:type="gramStart"/>
            <w:r w:rsidRPr="00F6159C">
              <w:rPr>
                <w:rFonts w:ascii="Arial" w:eastAsia="Times New Roman" w:hAnsi="Arial" w:cs="Arial"/>
                <w:color w:val="auto"/>
                <w:sz w:val="24"/>
                <w:lang w:val="es-MX" w:eastAsia="es-MX"/>
              </w:rPr>
              <w:t>la</w:t>
            </w:r>
            <w:proofErr w:type="gramEnd"/>
            <w:r w:rsidRPr="00F6159C">
              <w:rPr>
                <w:rFonts w:ascii="Arial" w:eastAsia="Times New Roman" w:hAnsi="Arial" w:cs="Arial"/>
                <w:color w:val="auto"/>
                <w:sz w:val="24"/>
                <w:lang w:val="es-MX" w:eastAsia="es-MX"/>
              </w:rPr>
              <w:t xml:space="preserve"> mala aplicación del recurso por parte del gobierno federal y estatal.</w:t>
            </w:r>
          </w:p>
        </w:tc>
      </w:tr>
      <w:tr w:rsidR="00FD6D35" w:rsidRPr="00F6159C" w:rsidTr="00FD6D35">
        <w:trPr>
          <w:trHeight w:val="563"/>
        </w:trPr>
        <w:tc>
          <w:tcPr>
            <w:tcW w:w="9098" w:type="dxa"/>
            <w:tcBorders>
              <w:top w:val="single" w:sz="4" w:space="0" w:color="auto"/>
              <w:left w:val="single" w:sz="4" w:space="0" w:color="auto"/>
              <w:bottom w:val="single" w:sz="4" w:space="0" w:color="auto"/>
              <w:right w:val="single" w:sz="4" w:space="0" w:color="auto"/>
            </w:tcBorders>
            <w:shd w:val="clear" w:color="auto" w:fill="auto"/>
            <w:hideMark/>
          </w:tcPr>
          <w:p w:rsidR="00FD6D35" w:rsidRPr="00FD6D35" w:rsidRDefault="00FD6D35" w:rsidP="00FD6D35">
            <w:pPr>
              <w:spacing w:line="360" w:lineRule="auto"/>
              <w:rPr>
                <w:rFonts w:ascii="Arial" w:hAnsi="Arial" w:cs="Arial"/>
                <w:sz w:val="24"/>
              </w:rPr>
            </w:pPr>
            <w:r w:rsidRPr="00FD6D35">
              <w:rPr>
                <w:rFonts w:ascii="Arial" w:hAnsi="Arial" w:cs="Arial"/>
                <w:sz w:val="24"/>
              </w:rPr>
              <w:t>Inconformidad de los usuarios por los malos servicios administrativos.</w:t>
            </w:r>
          </w:p>
        </w:tc>
      </w:tr>
    </w:tbl>
    <w:p w:rsidR="00F6159C" w:rsidRPr="00CE181C" w:rsidRDefault="00F6159C" w:rsidP="004F5A68">
      <w:pPr>
        <w:spacing w:after="0" w:line="360" w:lineRule="auto"/>
        <w:rPr>
          <w:rFonts w:ascii="Arial" w:hAnsi="Arial" w:cs="Arial"/>
          <w:sz w:val="24"/>
          <w:szCs w:val="24"/>
          <w:lang w:val="es-MX"/>
        </w:rPr>
      </w:pPr>
    </w:p>
    <w:p w:rsidR="00CA77CC" w:rsidRPr="00367995" w:rsidRDefault="006F1604" w:rsidP="006F1604">
      <w:pPr>
        <w:pStyle w:val="MaestriaTitulo"/>
      </w:pPr>
      <w:r>
        <w:t>CONCEPTO DEL MODELO DESARROLLO ORGANIZACIONAL.</w:t>
      </w:r>
    </w:p>
    <w:p w:rsidR="006F1604" w:rsidRDefault="006F1604" w:rsidP="004F5A68">
      <w:pPr>
        <w:spacing w:after="0" w:line="360" w:lineRule="auto"/>
        <w:jc w:val="both"/>
        <w:rPr>
          <w:rFonts w:ascii="Arial" w:hAnsi="Arial" w:cs="Arial"/>
          <w:sz w:val="24"/>
          <w:szCs w:val="24"/>
        </w:rPr>
      </w:pPr>
    </w:p>
    <w:p w:rsidR="00CA77CC" w:rsidRDefault="00B501BB" w:rsidP="004F5A68">
      <w:pPr>
        <w:spacing w:after="0" w:line="360" w:lineRule="auto"/>
        <w:jc w:val="both"/>
        <w:rPr>
          <w:rFonts w:ascii="Arial" w:hAnsi="Arial" w:cs="Arial"/>
          <w:sz w:val="24"/>
          <w:szCs w:val="24"/>
        </w:rPr>
      </w:pPr>
      <w:r w:rsidRPr="00367995">
        <w:rPr>
          <w:rFonts w:ascii="Arial" w:hAnsi="Arial" w:cs="Arial"/>
          <w:sz w:val="24"/>
          <w:szCs w:val="24"/>
        </w:rPr>
        <w:t xml:space="preserve">Estrategia directiva utilizando un conjunto de procesos, que le permite a la dirección de catastro del municipio de Tuxtla Chico modernizarse con nuevas formas e instrumentos de trabajo , estableciendo un beneficio mutuo entre servidores públicos y ciudadanos para brindar un servicio </w:t>
      </w:r>
      <w:r w:rsidR="00721366" w:rsidRPr="00367995">
        <w:rPr>
          <w:rFonts w:ascii="Arial" w:hAnsi="Arial" w:cs="Arial"/>
          <w:sz w:val="24"/>
          <w:szCs w:val="24"/>
        </w:rPr>
        <w:t>más</w:t>
      </w:r>
      <w:r w:rsidRPr="00367995">
        <w:rPr>
          <w:rFonts w:ascii="Arial" w:hAnsi="Arial" w:cs="Arial"/>
          <w:sz w:val="24"/>
          <w:szCs w:val="24"/>
        </w:rPr>
        <w:t xml:space="preserve"> eficiente.</w:t>
      </w:r>
    </w:p>
    <w:p w:rsidR="006F1604" w:rsidRDefault="006F1604" w:rsidP="004F5A68">
      <w:pPr>
        <w:spacing w:after="0" w:line="360" w:lineRule="auto"/>
        <w:jc w:val="both"/>
        <w:rPr>
          <w:rFonts w:ascii="Arial" w:hAnsi="Arial" w:cs="Arial"/>
          <w:sz w:val="24"/>
          <w:szCs w:val="24"/>
        </w:rPr>
      </w:pPr>
    </w:p>
    <w:p w:rsidR="00721366" w:rsidRDefault="00721366" w:rsidP="004F5A68">
      <w:pPr>
        <w:spacing w:after="0" w:line="360" w:lineRule="auto"/>
        <w:jc w:val="both"/>
        <w:rPr>
          <w:rFonts w:ascii="Arial" w:hAnsi="Arial" w:cs="Arial"/>
          <w:sz w:val="24"/>
          <w:szCs w:val="24"/>
        </w:rPr>
      </w:pPr>
    </w:p>
    <w:p w:rsidR="00721366" w:rsidRDefault="00721366" w:rsidP="004F5A68">
      <w:pPr>
        <w:spacing w:after="0" w:line="360" w:lineRule="auto"/>
        <w:jc w:val="both"/>
        <w:rPr>
          <w:rFonts w:ascii="Arial" w:hAnsi="Arial" w:cs="Arial"/>
          <w:sz w:val="24"/>
          <w:szCs w:val="24"/>
        </w:rPr>
      </w:pPr>
    </w:p>
    <w:p w:rsidR="00721366" w:rsidRDefault="00721366" w:rsidP="004F5A68">
      <w:pPr>
        <w:spacing w:after="0" w:line="360" w:lineRule="auto"/>
        <w:jc w:val="both"/>
        <w:rPr>
          <w:rFonts w:ascii="Arial" w:hAnsi="Arial" w:cs="Arial"/>
          <w:sz w:val="24"/>
          <w:szCs w:val="24"/>
        </w:rPr>
      </w:pPr>
    </w:p>
    <w:p w:rsidR="00721366" w:rsidRDefault="00721366" w:rsidP="004F5A68">
      <w:pPr>
        <w:spacing w:after="0" w:line="360" w:lineRule="auto"/>
        <w:jc w:val="both"/>
        <w:rPr>
          <w:rFonts w:ascii="Arial" w:hAnsi="Arial" w:cs="Arial"/>
          <w:sz w:val="24"/>
          <w:szCs w:val="24"/>
        </w:rPr>
      </w:pPr>
    </w:p>
    <w:p w:rsidR="00CA77CC" w:rsidRPr="00367995" w:rsidRDefault="0007303A" w:rsidP="006F1604">
      <w:pPr>
        <w:pStyle w:val="MaestriaTitulo"/>
      </w:pPr>
      <w:r>
        <w:lastRenderedPageBreak/>
        <w:t>ESQUEMA GRAFICO.</w:t>
      </w:r>
    </w:p>
    <w:p w:rsidR="0007303A" w:rsidRDefault="0007303A" w:rsidP="004F5A68">
      <w:pPr>
        <w:spacing w:after="0" w:line="360" w:lineRule="auto"/>
        <w:jc w:val="both"/>
        <w:rPr>
          <w:rFonts w:ascii="Arial" w:hAnsi="Arial" w:cs="Arial"/>
          <w:sz w:val="24"/>
          <w:szCs w:val="24"/>
        </w:rPr>
      </w:pPr>
    </w:p>
    <w:p w:rsidR="00CA77CC" w:rsidRDefault="00721366" w:rsidP="004F5A68">
      <w:pPr>
        <w:spacing w:after="0" w:line="360" w:lineRule="auto"/>
        <w:jc w:val="both"/>
        <w:rPr>
          <w:rFonts w:ascii="Arial" w:hAnsi="Arial" w:cs="Arial"/>
          <w:sz w:val="24"/>
          <w:szCs w:val="24"/>
        </w:rPr>
      </w:pPr>
      <w:r>
        <w:rPr>
          <w:rFonts w:ascii="Arial" w:hAnsi="Arial" w:cs="Arial"/>
          <w:noProof/>
          <w:sz w:val="24"/>
          <w:szCs w:val="24"/>
          <w:lang w:val="es-MX" w:eastAsia="es-MX"/>
        </w:rPr>
        <w:drawing>
          <wp:inline distT="0" distB="0" distL="0" distR="0">
            <wp:extent cx="5793105" cy="4020185"/>
            <wp:effectExtent l="19050" t="0" r="0" b="0"/>
            <wp:docPr id="2" name="1 Imagen" descr="ESQ_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_GRAF.png"/>
                    <pic:cNvPicPr/>
                  </pic:nvPicPr>
                  <pic:blipFill>
                    <a:blip r:embed="rId9" cstate="print"/>
                    <a:stretch>
                      <a:fillRect/>
                    </a:stretch>
                  </pic:blipFill>
                  <pic:spPr>
                    <a:xfrm>
                      <a:off x="0" y="0"/>
                      <a:ext cx="5793105" cy="4020185"/>
                    </a:xfrm>
                    <a:prstGeom prst="rect">
                      <a:avLst/>
                    </a:prstGeom>
                  </pic:spPr>
                </pic:pic>
              </a:graphicData>
            </a:graphic>
          </wp:inline>
        </w:drawing>
      </w:r>
    </w:p>
    <w:p w:rsidR="00721366" w:rsidRDefault="00721366" w:rsidP="004F5A68">
      <w:pPr>
        <w:spacing w:after="0" w:line="360" w:lineRule="auto"/>
        <w:jc w:val="both"/>
        <w:rPr>
          <w:rFonts w:ascii="Arial" w:hAnsi="Arial" w:cs="Arial"/>
          <w:sz w:val="24"/>
          <w:szCs w:val="24"/>
        </w:rPr>
      </w:pPr>
    </w:p>
    <w:p w:rsidR="00721366" w:rsidRPr="00367995" w:rsidRDefault="00721366" w:rsidP="004F5A68">
      <w:pPr>
        <w:spacing w:after="0" w:line="360" w:lineRule="auto"/>
        <w:jc w:val="both"/>
        <w:rPr>
          <w:rFonts w:ascii="Arial" w:hAnsi="Arial" w:cs="Arial"/>
          <w:sz w:val="24"/>
          <w:szCs w:val="24"/>
        </w:rPr>
      </w:pPr>
    </w:p>
    <w:p w:rsidR="0007303A" w:rsidRPr="0007303A" w:rsidRDefault="0007303A" w:rsidP="0007303A">
      <w:pPr>
        <w:pStyle w:val="MaestriaSubtitulo"/>
      </w:pPr>
      <w:r>
        <w:t>OBJETIVO GENERAL.</w:t>
      </w:r>
    </w:p>
    <w:p w:rsidR="0007303A" w:rsidRDefault="0007303A" w:rsidP="004F5A68">
      <w:pPr>
        <w:spacing w:after="0" w:line="360" w:lineRule="auto"/>
        <w:jc w:val="both"/>
        <w:rPr>
          <w:rFonts w:ascii="Arial" w:hAnsi="Arial" w:cs="Arial"/>
          <w:sz w:val="24"/>
          <w:szCs w:val="24"/>
        </w:rPr>
      </w:pPr>
    </w:p>
    <w:p w:rsidR="00CA77CC" w:rsidRDefault="00B501BB" w:rsidP="004F5A68">
      <w:pPr>
        <w:spacing w:after="0" w:line="360" w:lineRule="auto"/>
        <w:jc w:val="both"/>
        <w:rPr>
          <w:rFonts w:ascii="Arial" w:hAnsi="Arial" w:cs="Arial"/>
          <w:sz w:val="24"/>
          <w:szCs w:val="24"/>
        </w:rPr>
      </w:pPr>
      <w:r w:rsidRPr="00367995">
        <w:rPr>
          <w:rFonts w:ascii="Arial" w:hAnsi="Arial" w:cs="Arial"/>
          <w:sz w:val="24"/>
          <w:szCs w:val="24"/>
        </w:rPr>
        <w:t>Modernización de Catastro Municipal de Tuxtla Chico</w:t>
      </w:r>
      <w:r w:rsidR="002D1E86">
        <w:rPr>
          <w:rFonts w:ascii="Arial" w:hAnsi="Arial" w:cs="Arial"/>
          <w:sz w:val="24"/>
          <w:szCs w:val="24"/>
        </w:rPr>
        <w:t xml:space="preserve"> para el 2015.</w:t>
      </w:r>
    </w:p>
    <w:p w:rsidR="0007303A" w:rsidRDefault="0007303A" w:rsidP="004F5A68">
      <w:pPr>
        <w:spacing w:after="0" w:line="360" w:lineRule="auto"/>
        <w:jc w:val="both"/>
        <w:rPr>
          <w:rFonts w:ascii="Arial" w:hAnsi="Arial" w:cs="Arial"/>
          <w:sz w:val="24"/>
          <w:szCs w:val="24"/>
        </w:rPr>
      </w:pPr>
    </w:p>
    <w:p w:rsidR="002D1E86" w:rsidRDefault="002D1E86">
      <w:pPr>
        <w:suppressAutoHyphens w:val="0"/>
        <w:spacing w:after="0"/>
        <w:rPr>
          <w:rFonts w:ascii="Arial" w:hAnsi="Arial" w:cs="Arial"/>
          <w:sz w:val="24"/>
          <w:szCs w:val="24"/>
        </w:rPr>
      </w:pPr>
      <w:r>
        <w:rPr>
          <w:rFonts w:ascii="Arial" w:hAnsi="Arial" w:cs="Arial"/>
          <w:sz w:val="24"/>
          <w:szCs w:val="24"/>
        </w:rPr>
        <w:br w:type="page"/>
      </w:r>
    </w:p>
    <w:p w:rsidR="002D1E86" w:rsidRDefault="002D1E86" w:rsidP="002D1E86">
      <w:pPr>
        <w:pStyle w:val="MaestriaTitulo"/>
      </w:pPr>
      <w:r>
        <w:lastRenderedPageBreak/>
        <w:t>EJES ESTRAT</w:t>
      </w:r>
      <w:r w:rsidR="00424840">
        <w:t>É</w:t>
      </w:r>
      <w:r>
        <w:t>GICOS.</w:t>
      </w:r>
    </w:p>
    <w:p w:rsidR="006460E9" w:rsidRDefault="006460E9" w:rsidP="002D1E86">
      <w:pPr>
        <w:spacing w:after="0" w:line="360" w:lineRule="auto"/>
        <w:jc w:val="both"/>
        <w:rPr>
          <w:rFonts w:ascii="Arial" w:eastAsia="Times New Roman" w:hAnsi="Arial" w:cs="Arial"/>
          <w:color w:val="auto"/>
          <w:sz w:val="24"/>
          <w:lang w:val="es-MX" w:eastAsia="es-MX"/>
        </w:rPr>
      </w:pPr>
    </w:p>
    <w:p w:rsidR="002D1E86" w:rsidRDefault="002D1E86" w:rsidP="002D1E86">
      <w:pPr>
        <w:spacing w:after="0" w:line="360" w:lineRule="auto"/>
        <w:jc w:val="both"/>
        <w:rPr>
          <w:rFonts w:ascii="Arial" w:eastAsia="Times New Roman" w:hAnsi="Arial" w:cs="Arial"/>
          <w:color w:val="auto"/>
          <w:sz w:val="24"/>
          <w:lang w:val="es-MX" w:eastAsia="es-MX"/>
        </w:rPr>
      </w:pPr>
      <w:r w:rsidRPr="002D1E86">
        <w:rPr>
          <w:rFonts w:ascii="Arial" w:eastAsia="Times New Roman" w:hAnsi="Arial" w:cs="Arial"/>
          <w:color w:val="auto"/>
          <w:sz w:val="24"/>
          <w:lang w:val="es-MX" w:eastAsia="es-MX"/>
        </w:rPr>
        <w:t>Nombre</w:t>
      </w:r>
      <w:r w:rsidR="00C275B8">
        <w:rPr>
          <w:rFonts w:ascii="Arial" w:eastAsia="Times New Roman" w:hAnsi="Arial" w:cs="Arial"/>
          <w:color w:val="auto"/>
          <w:sz w:val="24"/>
          <w:lang w:val="es-MX" w:eastAsia="es-MX"/>
        </w:rPr>
        <w:t xml:space="preserve">: </w:t>
      </w:r>
      <w:r w:rsidRPr="002D1E86">
        <w:rPr>
          <w:rFonts w:ascii="Arial" w:eastAsia="Times New Roman" w:hAnsi="Arial" w:cs="Arial"/>
          <w:color w:val="auto"/>
          <w:sz w:val="24"/>
          <w:lang w:val="es-MX" w:eastAsia="es-MX"/>
        </w:rPr>
        <w:t>Servicio de calidad.</w:t>
      </w:r>
    </w:p>
    <w:p w:rsidR="002D1E86" w:rsidRDefault="002D1E86" w:rsidP="002D1E86">
      <w:pPr>
        <w:suppressAutoHyphens w:val="0"/>
        <w:spacing w:after="0" w:line="360" w:lineRule="auto"/>
        <w:jc w:val="both"/>
        <w:rPr>
          <w:rFonts w:ascii="Arial" w:eastAsia="Times New Roman" w:hAnsi="Arial" w:cs="Arial"/>
          <w:color w:val="auto"/>
          <w:sz w:val="24"/>
          <w:lang w:val="es-MX" w:eastAsia="es-MX"/>
        </w:rPr>
      </w:pPr>
      <w:r w:rsidRPr="002D1E86">
        <w:rPr>
          <w:rFonts w:ascii="Arial" w:eastAsia="Times New Roman" w:hAnsi="Arial" w:cs="Arial"/>
          <w:color w:val="auto"/>
          <w:sz w:val="24"/>
          <w:lang w:val="es-MX" w:eastAsia="es-MX"/>
        </w:rPr>
        <w:t>Objetivo</w:t>
      </w:r>
      <w:r w:rsidR="00C275B8">
        <w:rPr>
          <w:rFonts w:ascii="Arial" w:eastAsia="Times New Roman" w:hAnsi="Arial" w:cs="Arial"/>
          <w:color w:val="auto"/>
          <w:sz w:val="24"/>
          <w:lang w:val="es-MX" w:eastAsia="es-MX"/>
        </w:rPr>
        <w:t xml:space="preserve">: </w:t>
      </w:r>
      <w:r w:rsidRPr="002D1E86">
        <w:rPr>
          <w:rFonts w:ascii="Arial" w:eastAsia="Times New Roman" w:hAnsi="Arial" w:cs="Arial"/>
          <w:color w:val="auto"/>
          <w:sz w:val="24"/>
          <w:lang w:val="es-MX" w:eastAsia="es-MX"/>
        </w:rPr>
        <w:t>Mejorar los servicios que brinda el personal administrativo mediante la capacitación continua, manuales, cursos y talleres.</w:t>
      </w:r>
    </w:p>
    <w:tbl>
      <w:tblPr>
        <w:tblW w:w="915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9157"/>
      </w:tblGrid>
      <w:tr w:rsidR="002D1E86" w:rsidRPr="002D1E86" w:rsidTr="00882573">
        <w:trPr>
          <w:trHeight w:val="413"/>
        </w:trPr>
        <w:tc>
          <w:tcPr>
            <w:tcW w:w="9157" w:type="dxa"/>
            <w:shd w:val="clear" w:color="auto" w:fill="auto"/>
            <w:noWrap/>
            <w:vAlign w:val="bottom"/>
            <w:hideMark/>
          </w:tcPr>
          <w:p w:rsidR="002D1E86" w:rsidRPr="002D1E86" w:rsidRDefault="002D1E86" w:rsidP="002D1E86">
            <w:pPr>
              <w:suppressAutoHyphens w:val="0"/>
              <w:spacing w:after="0" w:line="360" w:lineRule="auto"/>
              <w:rPr>
                <w:rFonts w:ascii="Arial" w:eastAsia="Times New Roman" w:hAnsi="Arial" w:cs="Arial"/>
                <w:color w:val="auto"/>
                <w:sz w:val="24"/>
                <w:lang w:val="es-MX" w:eastAsia="es-MX"/>
              </w:rPr>
            </w:pPr>
            <w:r w:rsidRPr="002D1E86">
              <w:rPr>
                <w:rFonts w:ascii="Arial" w:eastAsia="Times New Roman" w:hAnsi="Arial" w:cs="Arial"/>
                <w:color w:val="auto"/>
                <w:sz w:val="24"/>
                <w:lang w:val="es-MX" w:eastAsia="es-MX"/>
              </w:rPr>
              <w:t>Estrategia</w:t>
            </w:r>
            <w:r w:rsidR="00424840">
              <w:rPr>
                <w:rFonts w:ascii="Arial" w:eastAsia="Times New Roman" w:hAnsi="Arial" w:cs="Arial"/>
                <w:color w:val="auto"/>
                <w:sz w:val="24"/>
                <w:lang w:val="es-MX" w:eastAsia="es-MX"/>
              </w:rPr>
              <w:t>s</w:t>
            </w:r>
            <w:r w:rsidR="004B2612">
              <w:rPr>
                <w:rFonts w:ascii="Arial" w:eastAsia="Times New Roman" w:hAnsi="Arial" w:cs="Arial"/>
                <w:color w:val="auto"/>
                <w:sz w:val="24"/>
                <w:lang w:val="es-MX" w:eastAsia="es-MX"/>
              </w:rPr>
              <w:t>:</w:t>
            </w:r>
          </w:p>
        </w:tc>
      </w:tr>
      <w:tr w:rsidR="002D1E86" w:rsidRPr="002D1E86" w:rsidTr="00882573">
        <w:trPr>
          <w:trHeight w:val="121"/>
        </w:trPr>
        <w:tc>
          <w:tcPr>
            <w:tcW w:w="9157" w:type="dxa"/>
            <w:shd w:val="clear" w:color="auto" w:fill="auto"/>
            <w:hideMark/>
          </w:tcPr>
          <w:p w:rsidR="002D1E86" w:rsidRPr="002D1E86" w:rsidRDefault="003A12F5" w:rsidP="002D1E86">
            <w:pPr>
              <w:suppressAutoHyphens w:val="0"/>
              <w:spacing w:after="0" w:line="360" w:lineRule="auto"/>
              <w:rPr>
                <w:rFonts w:ascii="Arial" w:eastAsia="Times New Roman" w:hAnsi="Arial" w:cs="Arial"/>
                <w:color w:val="auto"/>
                <w:sz w:val="24"/>
                <w:lang w:val="es-MX" w:eastAsia="es-MX"/>
              </w:rPr>
            </w:pPr>
            <w:r>
              <w:rPr>
                <w:rFonts w:ascii="Arial" w:eastAsia="Times New Roman" w:hAnsi="Arial" w:cs="Arial"/>
                <w:color w:val="auto"/>
                <w:sz w:val="24"/>
                <w:lang w:val="es-MX" w:eastAsia="es-MX"/>
              </w:rPr>
              <w:t xml:space="preserve">1. </w:t>
            </w:r>
            <w:r w:rsidR="002D1E86" w:rsidRPr="002D1E86">
              <w:rPr>
                <w:rFonts w:ascii="Arial" w:eastAsia="Times New Roman" w:hAnsi="Arial" w:cs="Arial"/>
                <w:color w:val="auto"/>
                <w:sz w:val="24"/>
                <w:lang w:val="es-MX" w:eastAsia="es-MX"/>
              </w:rPr>
              <w:t>El análisis y creación de un manual de operación para área de catastro.</w:t>
            </w:r>
          </w:p>
        </w:tc>
      </w:tr>
      <w:tr w:rsidR="002D1E86" w:rsidRPr="002D1E86" w:rsidTr="00882573">
        <w:trPr>
          <w:trHeight w:val="553"/>
        </w:trPr>
        <w:tc>
          <w:tcPr>
            <w:tcW w:w="9157" w:type="dxa"/>
            <w:shd w:val="clear" w:color="auto" w:fill="auto"/>
            <w:hideMark/>
          </w:tcPr>
          <w:p w:rsidR="002D1E86" w:rsidRPr="002D1E86" w:rsidRDefault="003A12F5" w:rsidP="002D1E86">
            <w:pPr>
              <w:suppressAutoHyphens w:val="0"/>
              <w:spacing w:after="0" w:line="360" w:lineRule="auto"/>
              <w:rPr>
                <w:rFonts w:ascii="Arial" w:eastAsia="Times New Roman" w:hAnsi="Arial" w:cs="Arial"/>
                <w:color w:val="auto"/>
                <w:sz w:val="24"/>
                <w:lang w:val="es-MX" w:eastAsia="es-MX"/>
              </w:rPr>
            </w:pPr>
            <w:r>
              <w:rPr>
                <w:rFonts w:ascii="Arial" w:eastAsia="Times New Roman" w:hAnsi="Arial" w:cs="Arial"/>
                <w:color w:val="auto"/>
                <w:sz w:val="24"/>
                <w:lang w:val="es-MX" w:eastAsia="es-MX"/>
              </w:rPr>
              <w:t xml:space="preserve">2. </w:t>
            </w:r>
            <w:r w:rsidR="002D1E86" w:rsidRPr="002D1E86">
              <w:rPr>
                <w:rFonts w:ascii="Arial" w:eastAsia="Times New Roman" w:hAnsi="Arial" w:cs="Arial"/>
                <w:color w:val="auto"/>
                <w:sz w:val="24"/>
                <w:lang w:val="es-MX" w:eastAsia="es-MX"/>
              </w:rPr>
              <w:t>Crear campaña de concientización y empatía con personal administrativo para la mejora de servicios catastrales.</w:t>
            </w:r>
          </w:p>
        </w:tc>
      </w:tr>
      <w:tr w:rsidR="002D1E86" w:rsidRPr="002D1E86" w:rsidTr="00882573">
        <w:trPr>
          <w:trHeight w:val="139"/>
        </w:trPr>
        <w:tc>
          <w:tcPr>
            <w:tcW w:w="9157" w:type="dxa"/>
            <w:shd w:val="clear" w:color="auto" w:fill="auto"/>
            <w:hideMark/>
          </w:tcPr>
          <w:p w:rsidR="002D1E86" w:rsidRPr="002D1E86" w:rsidRDefault="003A12F5" w:rsidP="002D1E86">
            <w:pPr>
              <w:suppressAutoHyphens w:val="0"/>
              <w:spacing w:after="0" w:line="360" w:lineRule="auto"/>
              <w:rPr>
                <w:rFonts w:ascii="Arial" w:eastAsia="Times New Roman" w:hAnsi="Arial" w:cs="Arial"/>
                <w:color w:val="auto"/>
                <w:sz w:val="24"/>
                <w:lang w:val="es-MX" w:eastAsia="es-MX"/>
              </w:rPr>
            </w:pPr>
            <w:r>
              <w:rPr>
                <w:rFonts w:ascii="Arial" w:eastAsia="Times New Roman" w:hAnsi="Arial" w:cs="Arial"/>
                <w:color w:val="auto"/>
                <w:sz w:val="24"/>
                <w:lang w:val="es-MX" w:eastAsia="es-MX"/>
              </w:rPr>
              <w:t xml:space="preserve">3. </w:t>
            </w:r>
            <w:r w:rsidR="002D1E86" w:rsidRPr="002D1E86">
              <w:rPr>
                <w:rFonts w:ascii="Arial" w:eastAsia="Times New Roman" w:hAnsi="Arial" w:cs="Arial"/>
                <w:color w:val="auto"/>
                <w:sz w:val="24"/>
                <w:lang w:val="es-MX" w:eastAsia="es-MX"/>
              </w:rPr>
              <w:t xml:space="preserve">Mejorar el espacio </w:t>
            </w:r>
            <w:r w:rsidRPr="002D1E86">
              <w:rPr>
                <w:rFonts w:ascii="Arial" w:eastAsia="Times New Roman" w:hAnsi="Arial" w:cs="Arial"/>
                <w:color w:val="auto"/>
                <w:sz w:val="24"/>
                <w:lang w:val="es-MX" w:eastAsia="es-MX"/>
              </w:rPr>
              <w:t>físico</w:t>
            </w:r>
            <w:r w:rsidR="002D1E86" w:rsidRPr="002D1E86">
              <w:rPr>
                <w:rFonts w:ascii="Arial" w:eastAsia="Times New Roman" w:hAnsi="Arial" w:cs="Arial"/>
                <w:color w:val="auto"/>
                <w:sz w:val="24"/>
                <w:lang w:val="es-MX" w:eastAsia="es-MX"/>
              </w:rPr>
              <w:t xml:space="preserve"> de espera del usuario en </w:t>
            </w:r>
            <w:r w:rsidRPr="002D1E86">
              <w:rPr>
                <w:rFonts w:ascii="Arial" w:eastAsia="Times New Roman" w:hAnsi="Arial" w:cs="Arial"/>
                <w:color w:val="auto"/>
                <w:sz w:val="24"/>
                <w:lang w:val="es-MX" w:eastAsia="es-MX"/>
              </w:rPr>
              <w:t>área</w:t>
            </w:r>
            <w:r w:rsidR="002D1E86" w:rsidRPr="002D1E86">
              <w:rPr>
                <w:rFonts w:ascii="Arial" w:eastAsia="Times New Roman" w:hAnsi="Arial" w:cs="Arial"/>
                <w:color w:val="auto"/>
                <w:sz w:val="24"/>
                <w:lang w:val="es-MX" w:eastAsia="es-MX"/>
              </w:rPr>
              <w:t xml:space="preserve"> de catastro.</w:t>
            </w:r>
          </w:p>
        </w:tc>
      </w:tr>
    </w:tbl>
    <w:p w:rsidR="002D1E86" w:rsidRPr="002D1E86" w:rsidRDefault="002D1E86" w:rsidP="00BF0386">
      <w:pPr>
        <w:suppressAutoHyphens w:val="0"/>
        <w:spacing w:after="0" w:line="360" w:lineRule="auto"/>
        <w:jc w:val="both"/>
        <w:rPr>
          <w:rFonts w:ascii="Arial" w:eastAsia="Times New Roman" w:hAnsi="Arial" w:cs="Arial"/>
          <w:color w:val="auto"/>
          <w:sz w:val="24"/>
          <w:lang w:val="es-MX" w:eastAsia="es-MX"/>
        </w:rPr>
      </w:pPr>
    </w:p>
    <w:p w:rsidR="002D1E86" w:rsidRPr="002D1E86" w:rsidRDefault="00BF0386" w:rsidP="00BF0386">
      <w:pPr>
        <w:spacing w:after="0" w:line="360" w:lineRule="auto"/>
        <w:jc w:val="both"/>
        <w:rPr>
          <w:rFonts w:ascii="Arial" w:eastAsia="Times New Roman" w:hAnsi="Arial" w:cs="Arial"/>
          <w:color w:val="auto"/>
          <w:sz w:val="24"/>
          <w:lang w:val="es-MX" w:eastAsia="es-MX"/>
        </w:rPr>
      </w:pPr>
      <w:r w:rsidRPr="002D1E86">
        <w:rPr>
          <w:rFonts w:ascii="Arial" w:eastAsia="Times New Roman" w:hAnsi="Arial" w:cs="Arial"/>
          <w:color w:val="auto"/>
          <w:sz w:val="24"/>
          <w:lang w:val="es-MX" w:eastAsia="es-MX"/>
        </w:rPr>
        <w:t>Nombre</w:t>
      </w:r>
      <w:r>
        <w:rPr>
          <w:rFonts w:ascii="Arial" w:eastAsia="Times New Roman" w:hAnsi="Arial" w:cs="Arial"/>
          <w:color w:val="auto"/>
          <w:sz w:val="24"/>
          <w:lang w:val="es-MX" w:eastAsia="es-MX"/>
        </w:rPr>
        <w:t xml:space="preserve">: </w:t>
      </w:r>
      <w:r w:rsidR="002D1E86" w:rsidRPr="002D1E86">
        <w:rPr>
          <w:rFonts w:ascii="Arial" w:eastAsia="Times New Roman" w:hAnsi="Arial" w:cs="Arial"/>
          <w:color w:val="auto"/>
          <w:sz w:val="24"/>
          <w:lang w:val="es-MX" w:eastAsia="es-MX"/>
        </w:rPr>
        <w:t>Gestión de capital humano</w:t>
      </w:r>
      <w:r>
        <w:rPr>
          <w:rFonts w:ascii="Arial" w:eastAsia="Times New Roman" w:hAnsi="Arial" w:cs="Arial"/>
          <w:color w:val="auto"/>
          <w:sz w:val="24"/>
          <w:lang w:val="es-MX" w:eastAsia="es-MX"/>
        </w:rPr>
        <w:t>.</w:t>
      </w:r>
    </w:p>
    <w:p w:rsidR="002D1E86" w:rsidRDefault="00BF0386" w:rsidP="00BF0386">
      <w:pPr>
        <w:spacing w:after="0" w:line="360" w:lineRule="auto"/>
        <w:jc w:val="both"/>
        <w:rPr>
          <w:rFonts w:ascii="Arial" w:eastAsia="Times New Roman" w:hAnsi="Arial" w:cs="Arial"/>
          <w:color w:val="auto"/>
          <w:sz w:val="24"/>
          <w:lang w:val="es-MX" w:eastAsia="es-MX"/>
        </w:rPr>
      </w:pPr>
      <w:r w:rsidRPr="002D1E86">
        <w:rPr>
          <w:rFonts w:ascii="Arial" w:eastAsia="Times New Roman" w:hAnsi="Arial" w:cs="Arial"/>
          <w:color w:val="auto"/>
          <w:sz w:val="24"/>
          <w:lang w:val="es-MX" w:eastAsia="es-MX"/>
        </w:rPr>
        <w:t>Objetivo</w:t>
      </w:r>
      <w:r>
        <w:rPr>
          <w:rFonts w:ascii="Arial" w:eastAsia="Times New Roman" w:hAnsi="Arial" w:cs="Arial"/>
          <w:color w:val="auto"/>
          <w:sz w:val="24"/>
          <w:lang w:val="es-MX" w:eastAsia="es-MX"/>
        </w:rPr>
        <w:t>:</w:t>
      </w:r>
      <w:r w:rsidR="004B2612">
        <w:rPr>
          <w:rFonts w:ascii="Arial" w:eastAsia="Times New Roman" w:hAnsi="Arial" w:cs="Arial"/>
          <w:color w:val="auto"/>
          <w:sz w:val="24"/>
          <w:lang w:val="es-MX" w:eastAsia="es-MX"/>
        </w:rPr>
        <w:t xml:space="preserve"> P</w:t>
      </w:r>
      <w:r w:rsidR="004B2612" w:rsidRPr="004B2612">
        <w:rPr>
          <w:rFonts w:ascii="Arial" w:eastAsia="Times New Roman" w:hAnsi="Arial" w:cs="Arial"/>
          <w:color w:val="auto"/>
          <w:sz w:val="24"/>
          <w:lang w:val="es-MX" w:eastAsia="es-MX"/>
        </w:rPr>
        <w:t>rofesionalizar a los servidores públicos mediante un programa de especialización enfocado al tema de catastro</w:t>
      </w:r>
      <w:r w:rsidR="004B2612">
        <w:rPr>
          <w:rFonts w:ascii="Arial" w:eastAsia="Times New Roman" w:hAnsi="Arial" w:cs="Arial"/>
          <w:color w:val="auto"/>
          <w:sz w:val="24"/>
          <w:lang w:val="es-MX" w:eastAsia="es-MX"/>
        </w:rPr>
        <w:t>.</w:t>
      </w:r>
    </w:p>
    <w:tbl>
      <w:tblPr>
        <w:tblW w:w="912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9127"/>
      </w:tblGrid>
      <w:tr w:rsidR="004B2612" w:rsidRPr="004B2612" w:rsidTr="00882573">
        <w:trPr>
          <w:trHeight w:val="359"/>
        </w:trPr>
        <w:tc>
          <w:tcPr>
            <w:tcW w:w="9127" w:type="dxa"/>
            <w:shd w:val="clear" w:color="auto" w:fill="auto"/>
            <w:hideMark/>
          </w:tcPr>
          <w:p w:rsidR="004B2612" w:rsidRPr="004B2612" w:rsidRDefault="004B2612" w:rsidP="004B2612">
            <w:pPr>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Estrategia</w:t>
            </w:r>
            <w:r w:rsidR="00424840">
              <w:rPr>
                <w:rFonts w:ascii="Arial" w:eastAsia="Times New Roman" w:hAnsi="Arial" w:cs="Arial"/>
                <w:color w:val="auto"/>
                <w:sz w:val="24"/>
                <w:lang w:val="es-MX" w:eastAsia="es-MX"/>
              </w:rPr>
              <w:t>s</w:t>
            </w:r>
            <w:r>
              <w:rPr>
                <w:rFonts w:ascii="Arial" w:eastAsia="Times New Roman" w:hAnsi="Arial" w:cs="Arial"/>
                <w:color w:val="auto"/>
                <w:sz w:val="24"/>
                <w:lang w:val="es-MX" w:eastAsia="es-MX"/>
              </w:rPr>
              <w:t>:</w:t>
            </w:r>
          </w:p>
        </w:tc>
      </w:tr>
      <w:tr w:rsidR="004B2612" w:rsidRPr="004B2612" w:rsidTr="00882573">
        <w:trPr>
          <w:trHeight w:val="804"/>
        </w:trPr>
        <w:tc>
          <w:tcPr>
            <w:tcW w:w="9127" w:type="dxa"/>
            <w:shd w:val="clear" w:color="auto" w:fill="auto"/>
            <w:hideMark/>
          </w:tcPr>
          <w:p w:rsidR="004B2612" w:rsidRPr="004B2612" w:rsidRDefault="004B2612" w:rsidP="004B2612">
            <w:pPr>
              <w:suppressAutoHyphens w:val="0"/>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C</w:t>
            </w:r>
            <w:r w:rsidRPr="004B2612">
              <w:rPr>
                <w:rFonts w:ascii="Arial" w:eastAsia="Times New Roman" w:hAnsi="Arial" w:cs="Arial"/>
                <w:color w:val="auto"/>
                <w:sz w:val="24"/>
                <w:lang w:val="es-MX" w:eastAsia="es-MX"/>
              </w:rPr>
              <w:t>onvenios con instituciones enfocadas en la especialización de los servidores públicos en materia de catastro</w:t>
            </w:r>
          </w:p>
        </w:tc>
      </w:tr>
      <w:tr w:rsidR="004B2612" w:rsidRPr="004B2612" w:rsidTr="00882573">
        <w:trPr>
          <w:trHeight w:val="405"/>
        </w:trPr>
        <w:tc>
          <w:tcPr>
            <w:tcW w:w="9127" w:type="dxa"/>
            <w:shd w:val="clear" w:color="auto" w:fill="auto"/>
            <w:hideMark/>
          </w:tcPr>
          <w:p w:rsidR="004B2612" w:rsidRPr="004B2612" w:rsidRDefault="004B2612" w:rsidP="004B2612">
            <w:pPr>
              <w:suppressAutoHyphens w:val="0"/>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L</w:t>
            </w:r>
            <w:r w:rsidRPr="004B2612">
              <w:rPr>
                <w:rFonts w:ascii="Arial" w:eastAsia="Times New Roman" w:hAnsi="Arial" w:cs="Arial"/>
                <w:color w:val="auto"/>
                <w:sz w:val="24"/>
                <w:lang w:val="es-MX" w:eastAsia="es-MX"/>
              </w:rPr>
              <w:t>a contratación de personal ya calificado para ocupar los puestos directivos medios.</w:t>
            </w:r>
          </w:p>
        </w:tc>
      </w:tr>
      <w:tr w:rsidR="004B2612" w:rsidRPr="004B2612" w:rsidTr="00882573">
        <w:trPr>
          <w:trHeight w:val="128"/>
        </w:trPr>
        <w:tc>
          <w:tcPr>
            <w:tcW w:w="9127" w:type="dxa"/>
            <w:shd w:val="clear" w:color="auto" w:fill="auto"/>
            <w:hideMark/>
          </w:tcPr>
          <w:p w:rsidR="004B2612" w:rsidRPr="004B2612" w:rsidRDefault="004B2612" w:rsidP="004B2612">
            <w:pPr>
              <w:suppressAutoHyphens w:val="0"/>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E</w:t>
            </w:r>
            <w:r w:rsidRPr="004B2612">
              <w:rPr>
                <w:rFonts w:ascii="Arial" w:eastAsia="Times New Roman" w:hAnsi="Arial" w:cs="Arial"/>
                <w:color w:val="auto"/>
                <w:sz w:val="24"/>
                <w:lang w:val="es-MX" w:eastAsia="es-MX"/>
              </w:rPr>
              <w:t>xpandir el  área de recursos humanos para que sea competitiva y de calidad</w:t>
            </w:r>
            <w:r>
              <w:rPr>
                <w:rFonts w:ascii="Arial" w:eastAsia="Times New Roman" w:hAnsi="Arial" w:cs="Arial"/>
                <w:color w:val="auto"/>
                <w:sz w:val="24"/>
                <w:lang w:val="es-MX" w:eastAsia="es-MX"/>
              </w:rPr>
              <w:t>.</w:t>
            </w:r>
          </w:p>
        </w:tc>
      </w:tr>
    </w:tbl>
    <w:p w:rsidR="004B2612" w:rsidRDefault="004B2612" w:rsidP="0008630A">
      <w:pPr>
        <w:spacing w:after="0" w:line="360" w:lineRule="auto"/>
        <w:jc w:val="both"/>
        <w:rPr>
          <w:rFonts w:ascii="Arial" w:eastAsia="Times New Roman" w:hAnsi="Arial" w:cs="Arial"/>
          <w:color w:val="auto"/>
          <w:sz w:val="24"/>
          <w:lang w:val="es-MX" w:eastAsia="es-MX"/>
        </w:rPr>
      </w:pPr>
    </w:p>
    <w:p w:rsidR="002D1E86" w:rsidRPr="002D1E86" w:rsidRDefault="00BF0386" w:rsidP="00BF0386">
      <w:pPr>
        <w:spacing w:after="0" w:line="360" w:lineRule="auto"/>
        <w:jc w:val="both"/>
        <w:rPr>
          <w:rFonts w:ascii="Arial" w:eastAsia="Times New Roman" w:hAnsi="Arial" w:cs="Arial"/>
          <w:color w:val="auto"/>
          <w:sz w:val="24"/>
          <w:lang w:val="es-MX" w:eastAsia="es-MX"/>
        </w:rPr>
      </w:pPr>
      <w:r w:rsidRPr="002D1E86">
        <w:rPr>
          <w:rFonts w:ascii="Arial" w:eastAsia="Times New Roman" w:hAnsi="Arial" w:cs="Arial"/>
          <w:color w:val="auto"/>
          <w:sz w:val="24"/>
          <w:lang w:val="es-MX" w:eastAsia="es-MX"/>
        </w:rPr>
        <w:t>Nombre</w:t>
      </w:r>
      <w:r>
        <w:rPr>
          <w:rFonts w:ascii="Arial" w:eastAsia="Times New Roman" w:hAnsi="Arial" w:cs="Arial"/>
          <w:color w:val="auto"/>
          <w:sz w:val="24"/>
          <w:lang w:val="es-MX" w:eastAsia="es-MX"/>
        </w:rPr>
        <w:t xml:space="preserve">: </w:t>
      </w:r>
      <w:r w:rsidR="002D1E86" w:rsidRPr="002D1E86">
        <w:rPr>
          <w:rFonts w:ascii="Arial" w:eastAsia="Times New Roman" w:hAnsi="Arial" w:cs="Arial"/>
          <w:color w:val="auto"/>
          <w:sz w:val="24"/>
          <w:lang w:val="es-MX" w:eastAsia="es-MX"/>
        </w:rPr>
        <w:t>Responsabilidad social.</w:t>
      </w:r>
    </w:p>
    <w:p w:rsidR="002D1E86" w:rsidRDefault="00BF0386" w:rsidP="00BF0386">
      <w:pPr>
        <w:spacing w:after="0" w:line="360" w:lineRule="auto"/>
        <w:jc w:val="both"/>
        <w:rPr>
          <w:rFonts w:ascii="Arial" w:eastAsia="Times New Roman" w:hAnsi="Arial" w:cs="Arial"/>
          <w:color w:val="auto"/>
          <w:sz w:val="24"/>
          <w:lang w:val="es-MX" w:eastAsia="es-MX"/>
        </w:rPr>
      </w:pPr>
      <w:r w:rsidRPr="002D1E86">
        <w:rPr>
          <w:rFonts w:ascii="Arial" w:eastAsia="Times New Roman" w:hAnsi="Arial" w:cs="Arial"/>
          <w:color w:val="auto"/>
          <w:sz w:val="24"/>
          <w:lang w:val="es-MX" w:eastAsia="es-MX"/>
        </w:rPr>
        <w:t>Objetivo</w:t>
      </w:r>
      <w:r>
        <w:rPr>
          <w:rFonts w:ascii="Arial" w:eastAsia="Times New Roman" w:hAnsi="Arial" w:cs="Arial"/>
          <w:color w:val="auto"/>
          <w:sz w:val="24"/>
          <w:lang w:val="es-MX" w:eastAsia="es-MX"/>
        </w:rPr>
        <w:t>:</w:t>
      </w:r>
      <w:r w:rsidR="004B2612">
        <w:rPr>
          <w:rFonts w:ascii="Arial" w:eastAsia="Times New Roman" w:hAnsi="Arial" w:cs="Arial"/>
          <w:color w:val="auto"/>
          <w:sz w:val="24"/>
          <w:lang w:val="es-MX" w:eastAsia="es-MX"/>
        </w:rPr>
        <w:t xml:space="preserve"> </w:t>
      </w:r>
      <w:r w:rsidR="0008630A">
        <w:rPr>
          <w:rFonts w:ascii="Arial" w:eastAsia="Times New Roman" w:hAnsi="Arial" w:cs="Arial"/>
          <w:color w:val="auto"/>
          <w:sz w:val="24"/>
          <w:lang w:val="es-MX" w:eastAsia="es-MX"/>
        </w:rPr>
        <w:t>E</w:t>
      </w:r>
      <w:r w:rsidR="0008630A" w:rsidRPr="0008630A">
        <w:rPr>
          <w:rFonts w:ascii="Arial" w:eastAsia="Times New Roman" w:hAnsi="Arial" w:cs="Arial"/>
          <w:color w:val="auto"/>
          <w:sz w:val="24"/>
          <w:lang w:val="es-MX" w:eastAsia="es-MX"/>
        </w:rPr>
        <w:t>nfocar sus actividades a tener una contribución proactiva al mejoramiento social mediante políticas económicas y ambientales sustentables.</w:t>
      </w:r>
    </w:p>
    <w:tbl>
      <w:tblPr>
        <w:tblW w:w="911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9112"/>
      </w:tblGrid>
      <w:tr w:rsidR="00AB0461" w:rsidRPr="00AB0461" w:rsidTr="0016457C">
        <w:trPr>
          <w:trHeight w:val="233"/>
        </w:trPr>
        <w:tc>
          <w:tcPr>
            <w:tcW w:w="9112" w:type="dxa"/>
            <w:shd w:val="clear" w:color="auto" w:fill="auto"/>
            <w:hideMark/>
          </w:tcPr>
          <w:p w:rsidR="00AB0461" w:rsidRPr="004B2612" w:rsidRDefault="00AB0461" w:rsidP="00F11EC9">
            <w:pPr>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Estrategia</w:t>
            </w:r>
            <w:r w:rsidR="00424840">
              <w:rPr>
                <w:rFonts w:ascii="Arial" w:eastAsia="Times New Roman" w:hAnsi="Arial" w:cs="Arial"/>
                <w:color w:val="auto"/>
                <w:sz w:val="24"/>
                <w:lang w:val="es-MX" w:eastAsia="es-MX"/>
              </w:rPr>
              <w:t>s</w:t>
            </w:r>
            <w:r>
              <w:rPr>
                <w:rFonts w:ascii="Arial" w:eastAsia="Times New Roman" w:hAnsi="Arial" w:cs="Arial"/>
                <w:color w:val="auto"/>
                <w:sz w:val="24"/>
                <w:lang w:val="es-MX" w:eastAsia="es-MX"/>
              </w:rPr>
              <w:t>:</w:t>
            </w:r>
          </w:p>
        </w:tc>
      </w:tr>
      <w:tr w:rsidR="00AB0461" w:rsidRPr="00AB0461" w:rsidTr="0016457C">
        <w:trPr>
          <w:trHeight w:val="233"/>
        </w:trPr>
        <w:tc>
          <w:tcPr>
            <w:tcW w:w="9112" w:type="dxa"/>
            <w:shd w:val="clear" w:color="auto" w:fill="auto"/>
            <w:hideMark/>
          </w:tcPr>
          <w:p w:rsidR="00AB0461" w:rsidRPr="00AB0461" w:rsidRDefault="00AB0461" w:rsidP="00AB0461">
            <w:pPr>
              <w:suppressAutoHyphens w:val="0"/>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E</w:t>
            </w:r>
            <w:r w:rsidRPr="00AB0461">
              <w:rPr>
                <w:rFonts w:ascii="Arial" w:eastAsia="Times New Roman" w:hAnsi="Arial" w:cs="Arial"/>
                <w:color w:val="auto"/>
                <w:sz w:val="24"/>
                <w:lang w:val="es-MX" w:eastAsia="es-MX"/>
              </w:rPr>
              <w:t>stablecer programas con enfoque sustentable, a mediano y largo plazo</w:t>
            </w:r>
            <w:r>
              <w:rPr>
                <w:rFonts w:ascii="Arial" w:eastAsia="Times New Roman" w:hAnsi="Arial" w:cs="Arial"/>
                <w:color w:val="auto"/>
                <w:sz w:val="24"/>
                <w:lang w:val="es-MX" w:eastAsia="es-MX"/>
              </w:rPr>
              <w:t>.</w:t>
            </w:r>
          </w:p>
        </w:tc>
      </w:tr>
      <w:tr w:rsidR="00AB0461" w:rsidRPr="00AB0461" w:rsidTr="0016457C">
        <w:trPr>
          <w:trHeight w:val="253"/>
        </w:trPr>
        <w:tc>
          <w:tcPr>
            <w:tcW w:w="9112" w:type="dxa"/>
            <w:shd w:val="clear" w:color="auto" w:fill="auto"/>
            <w:hideMark/>
          </w:tcPr>
          <w:p w:rsidR="00AB0461" w:rsidRPr="00AB0461" w:rsidRDefault="00AB0461" w:rsidP="00AB0461">
            <w:pPr>
              <w:suppressAutoHyphens w:val="0"/>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G</w:t>
            </w:r>
            <w:r w:rsidRPr="00AB0461">
              <w:rPr>
                <w:rFonts w:ascii="Arial" w:eastAsia="Times New Roman" w:hAnsi="Arial" w:cs="Arial"/>
                <w:color w:val="auto"/>
                <w:sz w:val="24"/>
                <w:lang w:val="es-MX" w:eastAsia="es-MX"/>
              </w:rPr>
              <w:t>enerar una campaña publicitaria que se centre en mejorar la reputación social</w:t>
            </w:r>
            <w:r>
              <w:rPr>
                <w:rFonts w:ascii="Arial" w:eastAsia="Times New Roman" w:hAnsi="Arial" w:cs="Arial"/>
                <w:color w:val="auto"/>
                <w:sz w:val="24"/>
                <w:lang w:val="es-MX" w:eastAsia="es-MX"/>
              </w:rPr>
              <w:t>.</w:t>
            </w:r>
          </w:p>
        </w:tc>
      </w:tr>
      <w:tr w:rsidR="00AB0461" w:rsidRPr="00AB0461" w:rsidTr="0016457C">
        <w:trPr>
          <w:trHeight w:val="259"/>
        </w:trPr>
        <w:tc>
          <w:tcPr>
            <w:tcW w:w="9112" w:type="dxa"/>
            <w:shd w:val="clear" w:color="auto" w:fill="auto"/>
            <w:hideMark/>
          </w:tcPr>
          <w:p w:rsidR="00AB0461" w:rsidRPr="00AB0461" w:rsidRDefault="00AB0461" w:rsidP="00AB0461">
            <w:pPr>
              <w:suppressAutoHyphens w:val="0"/>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I</w:t>
            </w:r>
            <w:r w:rsidRPr="00AB0461">
              <w:rPr>
                <w:rFonts w:ascii="Arial" w:eastAsia="Times New Roman" w:hAnsi="Arial" w:cs="Arial"/>
                <w:color w:val="auto"/>
                <w:sz w:val="24"/>
                <w:lang w:val="es-MX" w:eastAsia="es-MX"/>
              </w:rPr>
              <w:t>ncentivar la utilización de los medios electrónicos para reducir el uso de papelería</w:t>
            </w:r>
            <w:r>
              <w:rPr>
                <w:rFonts w:ascii="Arial" w:eastAsia="Times New Roman" w:hAnsi="Arial" w:cs="Arial"/>
                <w:color w:val="auto"/>
                <w:sz w:val="24"/>
                <w:lang w:val="es-MX" w:eastAsia="es-MX"/>
              </w:rPr>
              <w:t>.</w:t>
            </w:r>
          </w:p>
        </w:tc>
      </w:tr>
    </w:tbl>
    <w:p w:rsidR="0008630A" w:rsidRPr="002D1E86" w:rsidRDefault="0008630A" w:rsidP="00BF0386">
      <w:pPr>
        <w:spacing w:after="0" w:line="360" w:lineRule="auto"/>
        <w:jc w:val="both"/>
        <w:rPr>
          <w:rFonts w:ascii="Arial" w:eastAsia="Times New Roman" w:hAnsi="Arial" w:cs="Arial"/>
          <w:color w:val="auto"/>
          <w:sz w:val="24"/>
          <w:lang w:val="es-MX" w:eastAsia="es-MX"/>
        </w:rPr>
      </w:pPr>
    </w:p>
    <w:p w:rsidR="002D1E86" w:rsidRPr="002D1E86" w:rsidRDefault="00BF0386" w:rsidP="00BF0386">
      <w:pPr>
        <w:spacing w:after="0" w:line="360" w:lineRule="auto"/>
        <w:jc w:val="both"/>
        <w:rPr>
          <w:rFonts w:ascii="Arial" w:eastAsia="Times New Roman" w:hAnsi="Arial" w:cs="Arial"/>
          <w:color w:val="auto"/>
          <w:sz w:val="24"/>
          <w:lang w:val="es-MX" w:eastAsia="es-MX"/>
        </w:rPr>
      </w:pPr>
      <w:r w:rsidRPr="002D1E86">
        <w:rPr>
          <w:rFonts w:ascii="Arial" w:eastAsia="Times New Roman" w:hAnsi="Arial" w:cs="Arial"/>
          <w:color w:val="auto"/>
          <w:sz w:val="24"/>
          <w:lang w:val="es-MX" w:eastAsia="es-MX"/>
        </w:rPr>
        <w:t>Nombre</w:t>
      </w:r>
      <w:r>
        <w:rPr>
          <w:rFonts w:ascii="Arial" w:eastAsia="Times New Roman" w:hAnsi="Arial" w:cs="Arial"/>
          <w:color w:val="auto"/>
          <w:sz w:val="24"/>
          <w:lang w:val="es-MX" w:eastAsia="es-MX"/>
        </w:rPr>
        <w:t xml:space="preserve">: </w:t>
      </w:r>
      <w:r w:rsidR="002D1E86" w:rsidRPr="002D1E86">
        <w:rPr>
          <w:rFonts w:ascii="Arial" w:eastAsia="Times New Roman" w:hAnsi="Arial" w:cs="Arial"/>
          <w:color w:val="auto"/>
          <w:sz w:val="24"/>
          <w:lang w:val="es-MX" w:eastAsia="es-MX"/>
        </w:rPr>
        <w:t xml:space="preserve">liderazgo y estilo de </w:t>
      </w:r>
      <w:r w:rsidR="006460E9" w:rsidRPr="002D1E86">
        <w:rPr>
          <w:rFonts w:ascii="Arial" w:eastAsia="Times New Roman" w:hAnsi="Arial" w:cs="Arial"/>
          <w:color w:val="auto"/>
          <w:sz w:val="24"/>
          <w:lang w:val="es-MX" w:eastAsia="es-MX"/>
        </w:rPr>
        <w:t>gestión</w:t>
      </w:r>
      <w:r w:rsidR="006460E9">
        <w:rPr>
          <w:rFonts w:ascii="Arial" w:eastAsia="Times New Roman" w:hAnsi="Arial" w:cs="Arial"/>
          <w:color w:val="auto"/>
          <w:sz w:val="24"/>
          <w:lang w:val="es-MX" w:eastAsia="es-MX"/>
        </w:rPr>
        <w:t>.</w:t>
      </w:r>
    </w:p>
    <w:p w:rsidR="002D1E86" w:rsidRDefault="00BF0386" w:rsidP="00BF0386">
      <w:pPr>
        <w:spacing w:after="0" w:line="360" w:lineRule="auto"/>
        <w:jc w:val="both"/>
        <w:rPr>
          <w:rFonts w:ascii="Arial" w:eastAsia="Times New Roman" w:hAnsi="Arial" w:cs="Arial"/>
          <w:color w:val="auto"/>
          <w:sz w:val="24"/>
          <w:lang w:val="es-MX" w:eastAsia="es-MX"/>
        </w:rPr>
      </w:pPr>
      <w:r w:rsidRPr="002D1E86">
        <w:rPr>
          <w:rFonts w:ascii="Arial" w:eastAsia="Times New Roman" w:hAnsi="Arial" w:cs="Arial"/>
          <w:color w:val="auto"/>
          <w:sz w:val="24"/>
          <w:lang w:val="es-MX" w:eastAsia="es-MX"/>
        </w:rPr>
        <w:t>Objetivo</w:t>
      </w:r>
      <w:r>
        <w:rPr>
          <w:rFonts w:ascii="Arial" w:eastAsia="Times New Roman" w:hAnsi="Arial" w:cs="Arial"/>
          <w:color w:val="auto"/>
          <w:sz w:val="24"/>
          <w:lang w:val="es-MX" w:eastAsia="es-MX"/>
        </w:rPr>
        <w:t>:</w:t>
      </w:r>
      <w:r w:rsidR="006460E9">
        <w:rPr>
          <w:rFonts w:ascii="Arial" w:eastAsia="Times New Roman" w:hAnsi="Arial" w:cs="Arial"/>
          <w:color w:val="auto"/>
          <w:sz w:val="24"/>
          <w:lang w:val="es-MX" w:eastAsia="es-MX"/>
        </w:rPr>
        <w:t xml:space="preserve"> B</w:t>
      </w:r>
      <w:r w:rsidR="006460E9" w:rsidRPr="006460E9">
        <w:rPr>
          <w:rFonts w:ascii="Arial" w:eastAsia="Times New Roman" w:hAnsi="Arial" w:cs="Arial"/>
          <w:color w:val="auto"/>
          <w:sz w:val="24"/>
          <w:lang w:val="es-MX" w:eastAsia="es-MX"/>
        </w:rPr>
        <w:t>uscar una mejora de gestión mediante el análisis de mercado y licitación de parte de la alta gerencia.</w:t>
      </w:r>
    </w:p>
    <w:tbl>
      <w:tblPr>
        <w:tblW w:w="912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9127"/>
      </w:tblGrid>
      <w:tr w:rsidR="006460E9" w:rsidRPr="006460E9" w:rsidTr="00812409">
        <w:trPr>
          <w:trHeight w:val="278"/>
        </w:trPr>
        <w:tc>
          <w:tcPr>
            <w:tcW w:w="9127" w:type="dxa"/>
            <w:shd w:val="clear" w:color="auto" w:fill="auto"/>
            <w:hideMark/>
          </w:tcPr>
          <w:p w:rsidR="006460E9" w:rsidRPr="006460E9" w:rsidRDefault="006460E9" w:rsidP="006460E9">
            <w:pPr>
              <w:spacing w:after="0" w:line="360" w:lineRule="auto"/>
              <w:jc w:val="both"/>
              <w:rPr>
                <w:rFonts w:ascii="Arial" w:eastAsia="Times New Roman" w:hAnsi="Arial" w:cs="Arial"/>
                <w:color w:val="auto"/>
                <w:sz w:val="24"/>
                <w:lang w:val="es-MX" w:eastAsia="es-MX"/>
              </w:rPr>
            </w:pPr>
            <w:r w:rsidRPr="006460E9">
              <w:rPr>
                <w:rFonts w:ascii="Arial" w:eastAsia="Times New Roman" w:hAnsi="Arial" w:cs="Arial"/>
                <w:color w:val="auto"/>
                <w:sz w:val="24"/>
                <w:lang w:val="es-MX" w:eastAsia="es-MX"/>
              </w:rPr>
              <w:lastRenderedPageBreak/>
              <w:t>Estrategias:</w:t>
            </w:r>
          </w:p>
        </w:tc>
      </w:tr>
      <w:tr w:rsidR="006460E9" w:rsidRPr="006460E9" w:rsidTr="00812409">
        <w:trPr>
          <w:trHeight w:val="865"/>
        </w:trPr>
        <w:tc>
          <w:tcPr>
            <w:tcW w:w="9127" w:type="dxa"/>
            <w:shd w:val="clear" w:color="auto" w:fill="auto"/>
            <w:vAlign w:val="bottom"/>
            <w:hideMark/>
          </w:tcPr>
          <w:p w:rsidR="006460E9" w:rsidRPr="006460E9" w:rsidRDefault="006460E9" w:rsidP="006460E9">
            <w:pPr>
              <w:suppressAutoHyphens w:val="0"/>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L</w:t>
            </w:r>
            <w:r w:rsidRPr="006460E9">
              <w:rPr>
                <w:rFonts w:ascii="Arial" w:eastAsia="Times New Roman" w:hAnsi="Arial" w:cs="Arial"/>
                <w:color w:val="auto"/>
                <w:sz w:val="24"/>
                <w:lang w:val="es-MX" w:eastAsia="es-MX"/>
              </w:rPr>
              <w:t>a gestión de insumos en el mercado local que ahorren el gasto en los procesos de traslado, almacenamiento y manejo de los mismos.</w:t>
            </w:r>
          </w:p>
        </w:tc>
      </w:tr>
      <w:tr w:rsidR="006460E9" w:rsidRPr="006460E9" w:rsidTr="00812409">
        <w:trPr>
          <w:trHeight w:val="423"/>
        </w:trPr>
        <w:tc>
          <w:tcPr>
            <w:tcW w:w="9127" w:type="dxa"/>
            <w:shd w:val="clear" w:color="auto" w:fill="auto"/>
            <w:hideMark/>
          </w:tcPr>
          <w:p w:rsidR="006460E9" w:rsidRPr="006460E9" w:rsidRDefault="006460E9" w:rsidP="006460E9">
            <w:pPr>
              <w:suppressAutoHyphens w:val="0"/>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G</w:t>
            </w:r>
            <w:r w:rsidRPr="006460E9">
              <w:rPr>
                <w:rFonts w:ascii="Arial" w:eastAsia="Times New Roman" w:hAnsi="Arial" w:cs="Arial"/>
                <w:color w:val="auto"/>
                <w:sz w:val="24"/>
                <w:lang w:val="es-MX" w:eastAsia="es-MX"/>
              </w:rPr>
              <w:t>estionar convenios de colaboración para la actualización y modernización de servicios generales.</w:t>
            </w:r>
          </w:p>
        </w:tc>
      </w:tr>
      <w:tr w:rsidR="006460E9" w:rsidRPr="006460E9" w:rsidTr="00812409">
        <w:trPr>
          <w:trHeight w:val="591"/>
        </w:trPr>
        <w:tc>
          <w:tcPr>
            <w:tcW w:w="9127" w:type="dxa"/>
            <w:shd w:val="clear" w:color="auto" w:fill="auto"/>
            <w:hideMark/>
          </w:tcPr>
          <w:p w:rsidR="006460E9" w:rsidRPr="006460E9" w:rsidRDefault="006460E9" w:rsidP="006460E9">
            <w:pPr>
              <w:suppressAutoHyphens w:val="0"/>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M</w:t>
            </w:r>
            <w:r w:rsidRPr="006460E9">
              <w:rPr>
                <w:rFonts w:ascii="Arial" w:eastAsia="Times New Roman" w:hAnsi="Arial" w:cs="Arial"/>
                <w:color w:val="auto"/>
                <w:sz w:val="24"/>
                <w:lang w:val="es-MX" w:eastAsia="es-MX"/>
              </w:rPr>
              <w:t>ejorar los procesos de gestión administrativa con capacitaciones al personal del área de catastro.</w:t>
            </w:r>
          </w:p>
        </w:tc>
      </w:tr>
    </w:tbl>
    <w:p w:rsidR="006460E9" w:rsidRPr="002D1E86" w:rsidRDefault="006460E9" w:rsidP="00BF0386">
      <w:pPr>
        <w:spacing w:after="0" w:line="360" w:lineRule="auto"/>
        <w:jc w:val="both"/>
        <w:rPr>
          <w:rFonts w:ascii="Arial" w:eastAsia="Times New Roman" w:hAnsi="Arial" w:cs="Arial"/>
          <w:color w:val="auto"/>
          <w:sz w:val="24"/>
          <w:lang w:val="es-MX" w:eastAsia="es-MX"/>
        </w:rPr>
      </w:pPr>
    </w:p>
    <w:p w:rsidR="002D1E86" w:rsidRPr="002D1E86" w:rsidRDefault="00BF0386" w:rsidP="00BF0386">
      <w:pPr>
        <w:spacing w:after="0" w:line="360" w:lineRule="auto"/>
        <w:jc w:val="both"/>
        <w:rPr>
          <w:rFonts w:ascii="Arial" w:eastAsia="Times New Roman" w:hAnsi="Arial" w:cs="Arial"/>
          <w:color w:val="auto"/>
          <w:sz w:val="24"/>
          <w:lang w:val="es-MX" w:eastAsia="es-MX"/>
        </w:rPr>
      </w:pPr>
      <w:r w:rsidRPr="002D1E86">
        <w:rPr>
          <w:rFonts w:ascii="Arial" w:eastAsia="Times New Roman" w:hAnsi="Arial" w:cs="Arial"/>
          <w:color w:val="auto"/>
          <w:sz w:val="24"/>
          <w:lang w:val="es-MX" w:eastAsia="es-MX"/>
        </w:rPr>
        <w:t>Nombre</w:t>
      </w:r>
      <w:r>
        <w:rPr>
          <w:rFonts w:ascii="Arial" w:eastAsia="Times New Roman" w:hAnsi="Arial" w:cs="Arial"/>
          <w:color w:val="auto"/>
          <w:sz w:val="24"/>
          <w:lang w:val="es-MX" w:eastAsia="es-MX"/>
        </w:rPr>
        <w:t xml:space="preserve">: </w:t>
      </w:r>
      <w:r w:rsidR="002D1E86" w:rsidRPr="002D1E86">
        <w:rPr>
          <w:rFonts w:ascii="Arial" w:eastAsia="Times New Roman" w:hAnsi="Arial" w:cs="Arial"/>
          <w:color w:val="auto"/>
          <w:sz w:val="24"/>
          <w:lang w:val="es-MX" w:eastAsia="es-MX"/>
        </w:rPr>
        <w:t>Gobierno electrónico</w:t>
      </w:r>
    </w:p>
    <w:p w:rsidR="002D1E86" w:rsidRDefault="00BF0386" w:rsidP="00BF0386">
      <w:pPr>
        <w:spacing w:after="0" w:line="360" w:lineRule="auto"/>
        <w:jc w:val="both"/>
        <w:rPr>
          <w:rFonts w:ascii="Arial" w:eastAsia="Times New Roman" w:hAnsi="Arial" w:cs="Arial"/>
          <w:color w:val="auto"/>
          <w:sz w:val="24"/>
          <w:lang w:val="es-MX" w:eastAsia="es-MX"/>
        </w:rPr>
      </w:pPr>
      <w:r w:rsidRPr="002D1E86">
        <w:rPr>
          <w:rFonts w:ascii="Arial" w:eastAsia="Times New Roman" w:hAnsi="Arial" w:cs="Arial"/>
          <w:color w:val="auto"/>
          <w:sz w:val="24"/>
          <w:lang w:val="es-MX" w:eastAsia="es-MX"/>
        </w:rPr>
        <w:t>Objetivo</w:t>
      </w:r>
      <w:r>
        <w:rPr>
          <w:rFonts w:ascii="Arial" w:eastAsia="Times New Roman" w:hAnsi="Arial" w:cs="Arial"/>
          <w:color w:val="auto"/>
          <w:sz w:val="24"/>
          <w:lang w:val="es-MX" w:eastAsia="es-MX"/>
        </w:rPr>
        <w:t>:</w:t>
      </w:r>
      <w:r w:rsidR="00154CC5">
        <w:rPr>
          <w:rFonts w:ascii="Arial" w:eastAsia="Times New Roman" w:hAnsi="Arial" w:cs="Arial"/>
          <w:color w:val="auto"/>
          <w:sz w:val="24"/>
          <w:lang w:val="es-MX" w:eastAsia="es-MX"/>
        </w:rPr>
        <w:t xml:space="preserve"> </w:t>
      </w:r>
      <w:r w:rsidR="00154CC5" w:rsidRPr="00154CC5">
        <w:rPr>
          <w:rFonts w:ascii="Arial" w:eastAsia="Times New Roman" w:hAnsi="Arial" w:cs="Arial"/>
          <w:color w:val="auto"/>
          <w:sz w:val="24"/>
          <w:lang w:val="es-MX" w:eastAsia="es-MX"/>
        </w:rPr>
        <w:t>Agilizar los servicios de recaudación mediante la actualización de la base de datos y modernización de software y hardware</w:t>
      </w:r>
      <w:r w:rsidR="00154CC5">
        <w:rPr>
          <w:rFonts w:ascii="Arial" w:eastAsia="Times New Roman" w:hAnsi="Arial" w:cs="Arial"/>
          <w:color w:val="auto"/>
          <w:sz w:val="24"/>
          <w:lang w:val="es-MX" w:eastAsia="es-MX"/>
        </w:rPr>
        <w:t>.</w:t>
      </w:r>
    </w:p>
    <w:tbl>
      <w:tblPr>
        <w:tblW w:w="9127" w:type="dxa"/>
        <w:tblInd w:w="55" w:type="dxa"/>
        <w:tblCellMar>
          <w:left w:w="70" w:type="dxa"/>
          <w:right w:w="70" w:type="dxa"/>
        </w:tblCellMar>
        <w:tblLook w:val="04A0"/>
      </w:tblPr>
      <w:tblGrid>
        <w:gridCol w:w="9127"/>
      </w:tblGrid>
      <w:tr w:rsidR="00154CC5" w:rsidRPr="00154CC5" w:rsidTr="00154CC5">
        <w:trPr>
          <w:trHeight w:val="80"/>
        </w:trPr>
        <w:tc>
          <w:tcPr>
            <w:tcW w:w="9127" w:type="dxa"/>
            <w:tcBorders>
              <w:top w:val="nil"/>
              <w:left w:val="nil"/>
              <w:bottom w:val="nil"/>
              <w:right w:val="nil"/>
            </w:tcBorders>
            <w:shd w:val="clear" w:color="auto" w:fill="auto"/>
            <w:hideMark/>
          </w:tcPr>
          <w:p w:rsidR="00154CC5" w:rsidRPr="006460E9" w:rsidRDefault="00154CC5" w:rsidP="00154CC5">
            <w:pPr>
              <w:spacing w:after="0" w:line="360" w:lineRule="auto"/>
              <w:jc w:val="both"/>
              <w:rPr>
                <w:rFonts w:ascii="Arial" w:eastAsia="Times New Roman" w:hAnsi="Arial" w:cs="Arial"/>
                <w:color w:val="auto"/>
                <w:sz w:val="24"/>
                <w:lang w:val="es-MX" w:eastAsia="es-MX"/>
              </w:rPr>
            </w:pPr>
            <w:r w:rsidRPr="006460E9">
              <w:rPr>
                <w:rFonts w:ascii="Arial" w:eastAsia="Times New Roman" w:hAnsi="Arial" w:cs="Arial"/>
                <w:color w:val="auto"/>
                <w:sz w:val="24"/>
                <w:lang w:val="es-MX" w:eastAsia="es-MX"/>
              </w:rPr>
              <w:t>Estrategias:</w:t>
            </w:r>
          </w:p>
        </w:tc>
      </w:tr>
      <w:tr w:rsidR="00154CC5" w:rsidRPr="00154CC5" w:rsidTr="00154CC5">
        <w:trPr>
          <w:trHeight w:val="605"/>
        </w:trPr>
        <w:tc>
          <w:tcPr>
            <w:tcW w:w="9127" w:type="dxa"/>
            <w:tcBorders>
              <w:top w:val="nil"/>
              <w:left w:val="nil"/>
              <w:bottom w:val="nil"/>
              <w:right w:val="nil"/>
            </w:tcBorders>
            <w:shd w:val="clear" w:color="auto" w:fill="auto"/>
            <w:vAlign w:val="bottom"/>
            <w:hideMark/>
          </w:tcPr>
          <w:p w:rsidR="00154CC5" w:rsidRPr="00154CC5" w:rsidRDefault="00154CC5" w:rsidP="00154CC5">
            <w:pPr>
              <w:suppressAutoHyphens w:val="0"/>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A</w:t>
            </w:r>
            <w:r w:rsidRPr="00154CC5">
              <w:rPr>
                <w:rFonts w:ascii="Arial" w:eastAsia="Times New Roman" w:hAnsi="Arial" w:cs="Arial"/>
                <w:color w:val="auto"/>
                <w:sz w:val="24"/>
                <w:lang w:val="es-MX" w:eastAsia="es-MX"/>
              </w:rPr>
              <w:t>dquisición de equipo de vanguardia a través de concertaciones con las empresas TIC's para actualización base de datos.</w:t>
            </w:r>
          </w:p>
        </w:tc>
      </w:tr>
      <w:tr w:rsidR="00154CC5" w:rsidRPr="00154CC5" w:rsidTr="00154CC5">
        <w:trPr>
          <w:trHeight w:val="346"/>
        </w:trPr>
        <w:tc>
          <w:tcPr>
            <w:tcW w:w="9127" w:type="dxa"/>
            <w:tcBorders>
              <w:top w:val="nil"/>
              <w:left w:val="nil"/>
              <w:bottom w:val="nil"/>
              <w:right w:val="nil"/>
            </w:tcBorders>
            <w:shd w:val="clear" w:color="auto" w:fill="auto"/>
            <w:vAlign w:val="bottom"/>
            <w:hideMark/>
          </w:tcPr>
          <w:p w:rsidR="00154CC5" w:rsidRPr="00154CC5" w:rsidRDefault="00154CC5" w:rsidP="00154CC5">
            <w:pPr>
              <w:suppressAutoHyphens w:val="0"/>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C</w:t>
            </w:r>
            <w:r w:rsidRPr="00154CC5">
              <w:rPr>
                <w:rFonts w:ascii="Arial" w:eastAsia="Times New Roman" w:hAnsi="Arial" w:cs="Arial"/>
                <w:color w:val="auto"/>
                <w:sz w:val="24"/>
                <w:lang w:val="es-MX" w:eastAsia="es-MX"/>
              </w:rPr>
              <w:t>apacitar a los usuarios y al personal para el uso de los equipos con la asesoría de técnicos especializados.</w:t>
            </w:r>
          </w:p>
        </w:tc>
      </w:tr>
      <w:tr w:rsidR="00154CC5" w:rsidRPr="00154CC5" w:rsidTr="00154CC5">
        <w:trPr>
          <w:trHeight w:val="373"/>
        </w:trPr>
        <w:tc>
          <w:tcPr>
            <w:tcW w:w="9127" w:type="dxa"/>
            <w:tcBorders>
              <w:top w:val="nil"/>
              <w:left w:val="nil"/>
              <w:bottom w:val="nil"/>
              <w:right w:val="nil"/>
            </w:tcBorders>
            <w:shd w:val="clear" w:color="auto" w:fill="auto"/>
            <w:vAlign w:val="bottom"/>
            <w:hideMark/>
          </w:tcPr>
          <w:p w:rsidR="00154CC5" w:rsidRPr="00154CC5" w:rsidRDefault="00154CC5" w:rsidP="00154CC5">
            <w:pPr>
              <w:suppressAutoHyphens w:val="0"/>
              <w:spacing w:after="0" w:line="360" w:lineRule="auto"/>
              <w:jc w:val="both"/>
              <w:rPr>
                <w:rFonts w:ascii="Arial" w:eastAsia="Times New Roman" w:hAnsi="Arial" w:cs="Arial"/>
                <w:color w:val="auto"/>
                <w:sz w:val="24"/>
                <w:lang w:val="es-MX" w:eastAsia="es-MX"/>
              </w:rPr>
            </w:pPr>
            <w:r w:rsidRPr="00154CC5">
              <w:rPr>
                <w:rFonts w:ascii="Arial" w:eastAsia="Times New Roman" w:hAnsi="Arial" w:cs="Arial"/>
                <w:color w:val="auto"/>
                <w:sz w:val="24"/>
                <w:lang w:val="es-MX" w:eastAsia="es-MX"/>
              </w:rPr>
              <w:t>Crear sistemas de bancarización de cobro del impuesto predial, así como la digitalización del mismo</w:t>
            </w:r>
            <w:r w:rsidR="00860C11">
              <w:rPr>
                <w:rFonts w:ascii="Arial" w:eastAsia="Times New Roman" w:hAnsi="Arial" w:cs="Arial"/>
                <w:color w:val="auto"/>
                <w:sz w:val="24"/>
                <w:lang w:val="es-MX" w:eastAsia="es-MX"/>
              </w:rPr>
              <w:t>.</w:t>
            </w:r>
          </w:p>
        </w:tc>
      </w:tr>
    </w:tbl>
    <w:p w:rsidR="00154CC5" w:rsidRPr="002D1E86" w:rsidRDefault="00154CC5" w:rsidP="00BF0386">
      <w:pPr>
        <w:spacing w:after="0" w:line="360" w:lineRule="auto"/>
        <w:jc w:val="both"/>
        <w:rPr>
          <w:rFonts w:ascii="Arial" w:eastAsia="Times New Roman" w:hAnsi="Arial" w:cs="Arial"/>
          <w:color w:val="auto"/>
          <w:sz w:val="24"/>
          <w:lang w:val="es-MX" w:eastAsia="es-MX"/>
        </w:rPr>
      </w:pPr>
    </w:p>
    <w:p w:rsidR="002D1E86" w:rsidRPr="002D1E86" w:rsidRDefault="00BF0386" w:rsidP="00BF0386">
      <w:pPr>
        <w:spacing w:after="0" w:line="360" w:lineRule="auto"/>
        <w:jc w:val="both"/>
        <w:rPr>
          <w:rFonts w:ascii="Arial" w:eastAsia="Times New Roman" w:hAnsi="Arial" w:cs="Arial"/>
          <w:color w:val="auto"/>
          <w:sz w:val="24"/>
          <w:lang w:val="es-MX" w:eastAsia="es-MX"/>
        </w:rPr>
      </w:pPr>
      <w:r w:rsidRPr="002D1E86">
        <w:rPr>
          <w:rFonts w:ascii="Arial" w:eastAsia="Times New Roman" w:hAnsi="Arial" w:cs="Arial"/>
          <w:color w:val="auto"/>
          <w:sz w:val="24"/>
          <w:lang w:val="es-MX" w:eastAsia="es-MX"/>
        </w:rPr>
        <w:t>Nombre</w:t>
      </w:r>
      <w:r>
        <w:rPr>
          <w:rFonts w:ascii="Arial" w:eastAsia="Times New Roman" w:hAnsi="Arial" w:cs="Arial"/>
          <w:color w:val="auto"/>
          <w:sz w:val="24"/>
          <w:lang w:val="es-MX" w:eastAsia="es-MX"/>
        </w:rPr>
        <w:t xml:space="preserve">: </w:t>
      </w:r>
      <w:r w:rsidR="002D1E86" w:rsidRPr="002D1E86">
        <w:rPr>
          <w:rFonts w:ascii="Arial" w:eastAsia="Times New Roman" w:hAnsi="Arial" w:cs="Arial"/>
          <w:color w:val="auto"/>
          <w:sz w:val="24"/>
          <w:lang w:val="es-MX" w:eastAsia="es-MX"/>
        </w:rPr>
        <w:t xml:space="preserve">Transparencia y </w:t>
      </w:r>
      <w:r w:rsidR="00F300F7" w:rsidRPr="002D1E86">
        <w:rPr>
          <w:rFonts w:ascii="Arial" w:eastAsia="Times New Roman" w:hAnsi="Arial" w:cs="Arial"/>
          <w:color w:val="auto"/>
          <w:sz w:val="24"/>
          <w:lang w:val="es-MX" w:eastAsia="es-MX"/>
        </w:rPr>
        <w:t>rendición</w:t>
      </w:r>
      <w:r w:rsidR="002D1E86" w:rsidRPr="002D1E86">
        <w:rPr>
          <w:rFonts w:ascii="Arial" w:eastAsia="Times New Roman" w:hAnsi="Arial" w:cs="Arial"/>
          <w:color w:val="auto"/>
          <w:sz w:val="24"/>
          <w:lang w:val="es-MX" w:eastAsia="es-MX"/>
        </w:rPr>
        <w:t xml:space="preserve"> de cuentas</w:t>
      </w:r>
    </w:p>
    <w:p w:rsidR="002D1E86" w:rsidRDefault="00BF0386" w:rsidP="00BF0386">
      <w:pPr>
        <w:spacing w:after="0" w:line="360" w:lineRule="auto"/>
        <w:jc w:val="both"/>
        <w:rPr>
          <w:rFonts w:ascii="Arial" w:eastAsia="Times New Roman" w:hAnsi="Arial" w:cs="Arial"/>
          <w:color w:val="auto"/>
          <w:sz w:val="24"/>
          <w:lang w:val="es-MX" w:eastAsia="es-MX"/>
        </w:rPr>
      </w:pPr>
      <w:r w:rsidRPr="002D1E86">
        <w:rPr>
          <w:rFonts w:ascii="Arial" w:eastAsia="Times New Roman" w:hAnsi="Arial" w:cs="Arial"/>
          <w:color w:val="auto"/>
          <w:sz w:val="24"/>
          <w:lang w:val="es-MX" w:eastAsia="es-MX"/>
        </w:rPr>
        <w:t>Objetivo</w:t>
      </w:r>
      <w:r>
        <w:rPr>
          <w:rFonts w:ascii="Arial" w:eastAsia="Times New Roman" w:hAnsi="Arial" w:cs="Arial"/>
          <w:color w:val="auto"/>
          <w:sz w:val="24"/>
          <w:lang w:val="es-MX" w:eastAsia="es-MX"/>
        </w:rPr>
        <w:t>:</w:t>
      </w:r>
      <w:r w:rsidR="00F300F7">
        <w:rPr>
          <w:rFonts w:ascii="Arial" w:eastAsia="Times New Roman" w:hAnsi="Arial" w:cs="Arial"/>
          <w:color w:val="auto"/>
          <w:sz w:val="24"/>
          <w:lang w:val="es-MX" w:eastAsia="es-MX"/>
        </w:rPr>
        <w:t xml:space="preserve"> </w:t>
      </w:r>
      <w:r w:rsidR="00F300F7" w:rsidRPr="00F300F7">
        <w:rPr>
          <w:rFonts w:ascii="Arial" w:eastAsia="Times New Roman" w:hAnsi="Arial" w:cs="Arial"/>
          <w:color w:val="auto"/>
          <w:sz w:val="24"/>
          <w:lang w:val="es-MX" w:eastAsia="es-MX"/>
        </w:rPr>
        <w:t>Transparentar los recursos recaudados e informándole a población el destino de los mismos mediante auditorías internas y externas.</w:t>
      </w:r>
    </w:p>
    <w:tbl>
      <w:tblPr>
        <w:tblW w:w="912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9127"/>
      </w:tblGrid>
      <w:tr w:rsidR="00F300F7" w:rsidRPr="00F300F7" w:rsidTr="003B5356">
        <w:trPr>
          <w:trHeight w:val="309"/>
        </w:trPr>
        <w:tc>
          <w:tcPr>
            <w:tcW w:w="9127" w:type="dxa"/>
            <w:shd w:val="clear" w:color="auto" w:fill="auto"/>
            <w:hideMark/>
          </w:tcPr>
          <w:p w:rsidR="00F300F7" w:rsidRPr="006460E9" w:rsidRDefault="00F300F7" w:rsidP="00F11EC9">
            <w:pPr>
              <w:spacing w:after="0" w:line="360" w:lineRule="auto"/>
              <w:jc w:val="both"/>
              <w:rPr>
                <w:rFonts w:ascii="Arial" w:eastAsia="Times New Roman" w:hAnsi="Arial" w:cs="Arial"/>
                <w:color w:val="auto"/>
                <w:sz w:val="24"/>
                <w:lang w:val="es-MX" w:eastAsia="es-MX"/>
              </w:rPr>
            </w:pPr>
            <w:r w:rsidRPr="006460E9">
              <w:rPr>
                <w:rFonts w:ascii="Arial" w:eastAsia="Times New Roman" w:hAnsi="Arial" w:cs="Arial"/>
                <w:color w:val="auto"/>
                <w:sz w:val="24"/>
                <w:lang w:val="es-MX" w:eastAsia="es-MX"/>
              </w:rPr>
              <w:t>Estrategias:</w:t>
            </w:r>
          </w:p>
        </w:tc>
      </w:tr>
      <w:tr w:rsidR="00F300F7" w:rsidRPr="00F300F7" w:rsidTr="003B5356">
        <w:trPr>
          <w:trHeight w:val="315"/>
        </w:trPr>
        <w:tc>
          <w:tcPr>
            <w:tcW w:w="9127" w:type="dxa"/>
            <w:shd w:val="clear" w:color="auto" w:fill="auto"/>
            <w:vAlign w:val="bottom"/>
            <w:hideMark/>
          </w:tcPr>
          <w:p w:rsidR="00F300F7" w:rsidRPr="00F300F7" w:rsidRDefault="00F300F7" w:rsidP="00F300F7">
            <w:pPr>
              <w:suppressAutoHyphens w:val="0"/>
              <w:spacing w:after="0" w:line="360" w:lineRule="auto"/>
              <w:jc w:val="both"/>
              <w:rPr>
                <w:rFonts w:ascii="Arial" w:eastAsia="Times New Roman" w:hAnsi="Arial" w:cs="Arial"/>
                <w:color w:val="auto"/>
                <w:sz w:val="24"/>
                <w:lang w:val="es-MX" w:eastAsia="es-MX"/>
              </w:rPr>
            </w:pPr>
            <w:r w:rsidRPr="00F300F7">
              <w:rPr>
                <w:rFonts w:ascii="Arial" w:eastAsia="Times New Roman" w:hAnsi="Arial" w:cs="Arial"/>
                <w:color w:val="auto"/>
                <w:sz w:val="24"/>
                <w:lang w:val="es-MX" w:eastAsia="es-MX"/>
              </w:rPr>
              <w:t>Calendarizar auditorías internas para ver el destino de los recursos ingresados</w:t>
            </w:r>
            <w:r>
              <w:rPr>
                <w:rFonts w:ascii="Arial" w:eastAsia="Times New Roman" w:hAnsi="Arial" w:cs="Arial"/>
                <w:color w:val="auto"/>
                <w:sz w:val="24"/>
                <w:lang w:val="es-MX" w:eastAsia="es-MX"/>
              </w:rPr>
              <w:t>.</w:t>
            </w:r>
          </w:p>
        </w:tc>
      </w:tr>
      <w:tr w:rsidR="00F300F7" w:rsidRPr="00F300F7" w:rsidTr="003B5356">
        <w:trPr>
          <w:trHeight w:val="463"/>
        </w:trPr>
        <w:tc>
          <w:tcPr>
            <w:tcW w:w="9127" w:type="dxa"/>
            <w:shd w:val="clear" w:color="auto" w:fill="auto"/>
            <w:vAlign w:val="bottom"/>
            <w:hideMark/>
          </w:tcPr>
          <w:p w:rsidR="00F300F7" w:rsidRPr="00F300F7" w:rsidRDefault="00F300F7" w:rsidP="00F300F7">
            <w:pPr>
              <w:suppressAutoHyphens w:val="0"/>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C</w:t>
            </w:r>
            <w:r w:rsidRPr="00F300F7">
              <w:rPr>
                <w:rFonts w:ascii="Arial" w:eastAsia="Times New Roman" w:hAnsi="Arial" w:cs="Arial"/>
                <w:color w:val="auto"/>
                <w:sz w:val="24"/>
                <w:lang w:val="es-MX" w:eastAsia="es-MX"/>
              </w:rPr>
              <w:t>umplir con los lineamientos de operación emitidos por la secretaría de hacienda para evitar sanciones administrativas</w:t>
            </w:r>
            <w:r>
              <w:rPr>
                <w:rFonts w:ascii="Arial" w:eastAsia="Times New Roman" w:hAnsi="Arial" w:cs="Arial"/>
                <w:color w:val="auto"/>
                <w:sz w:val="24"/>
                <w:lang w:val="es-MX" w:eastAsia="es-MX"/>
              </w:rPr>
              <w:t>.</w:t>
            </w:r>
          </w:p>
        </w:tc>
      </w:tr>
      <w:tr w:rsidR="00F300F7" w:rsidRPr="00F300F7" w:rsidTr="003B5356">
        <w:trPr>
          <w:trHeight w:val="489"/>
        </w:trPr>
        <w:tc>
          <w:tcPr>
            <w:tcW w:w="9127" w:type="dxa"/>
            <w:shd w:val="clear" w:color="auto" w:fill="auto"/>
            <w:vAlign w:val="bottom"/>
            <w:hideMark/>
          </w:tcPr>
          <w:p w:rsidR="00F300F7" w:rsidRPr="00F300F7" w:rsidRDefault="00F300F7" w:rsidP="00F300F7">
            <w:pPr>
              <w:suppressAutoHyphens w:val="0"/>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D</w:t>
            </w:r>
            <w:r w:rsidRPr="00F300F7">
              <w:rPr>
                <w:rFonts w:ascii="Arial" w:eastAsia="Times New Roman" w:hAnsi="Arial" w:cs="Arial"/>
                <w:color w:val="auto"/>
                <w:sz w:val="24"/>
                <w:lang w:val="es-MX" w:eastAsia="es-MX"/>
              </w:rPr>
              <w:t>eclarar anualmente su patrimonio los  funcionarios involucrados para evitar el enriquecimiento ilícito.</w:t>
            </w:r>
          </w:p>
        </w:tc>
      </w:tr>
    </w:tbl>
    <w:p w:rsidR="00F300F7" w:rsidRDefault="00F300F7" w:rsidP="00BF0386">
      <w:pPr>
        <w:spacing w:after="0" w:line="360" w:lineRule="auto"/>
        <w:jc w:val="both"/>
        <w:rPr>
          <w:rFonts w:ascii="Arial" w:eastAsia="Times New Roman" w:hAnsi="Arial" w:cs="Arial"/>
          <w:color w:val="auto"/>
          <w:sz w:val="24"/>
          <w:lang w:val="es-MX" w:eastAsia="es-MX"/>
        </w:rPr>
      </w:pPr>
    </w:p>
    <w:p w:rsidR="004B4440" w:rsidRDefault="004B4440" w:rsidP="00BF0386">
      <w:pPr>
        <w:spacing w:after="0" w:line="360" w:lineRule="auto"/>
        <w:jc w:val="both"/>
        <w:rPr>
          <w:rFonts w:ascii="Arial" w:eastAsia="Times New Roman" w:hAnsi="Arial" w:cs="Arial"/>
          <w:color w:val="auto"/>
          <w:sz w:val="24"/>
          <w:lang w:val="es-MX" w:eastAsia="es-MX"/>
        </w:rPr>
      </w:pPr>
    </w:p>
    <w:p w:rsidR="004B4440" w:rsidRDefault="004B4440" w:rsidP="00BF0386">
      <w:pPr>
        <w:spacing w:after="0" w:line="360" w:lineRule="auto"/>
        <w:jc w:val="both"/>
        <w:rPr>
          <w:rFonts w:ascii="Arial" w:eastAsia="Times New Roman" w:hAnsi="Arial" w:cs="Arial"/>
          <w:color w:val="auto"/>
          <w:sz w:val="24"/>
          <w:lang w:val="es-MX" w:eastAsia="es-MX"/>
        </w:rPr>
      </w:pPr>
    </w:p>
    <w:p w:rsidR="004B4440" w:rsidRDefault="004B4440" w:rsidP="004B4440">
      <w:pPr>
        <w:pStyle w:val="MaestriaTitulo"/>
        <w:rPr>
          <w:rFonts w:eastAsia="Times New Roman"/>
          <w:lang w:val="es-MX" w:eastAsia="es-MX"/>
        </w:rPr>
        <w:sectPr w:rsidR="004B4440" w:rsidSect="00367995">
          <w:footerReference w:type="default" r:id="rId10"/>
          <w:pgSz w:w="12242" w:h="15842" w:code="1"/>
          <w:pgMar w:top="1418" w:right="1418" w:bottom="1418" w:left="1701" w:header="0" w:footer="709" w:gutter="0"/>
          <w:cols w:space="720"/>
          <w:formProt w:val="0"/>
          <w:docGrid w:linePitch="360" w:charSpace="-2049"/>
        </w:sectPr>
      </w:pPr>
    </w:p>
    <w:p w:rsidR="0065094B" w:rsidRDefault="004B4440" w:rsidP="004B4440">
      <w:pPr>
        <w:pStyle w:val="MaestriaTitulo"/>
        <w:rPr>
          <w:rFonts w:eastAsia="Times New Roman"/>
          <w:lang w:val="es-MX" w:eastAsia="es-MX"/>
        </w:rPr>
      </w:pPr>
      <w:r>
        <w:rPr>
          <w:rFonts w:eastAsia="Times New Roman"/>
          <w:lang w:val="es-MX" w:eastAsia="es-MX"/>
        </w:rPr>
        <w:lastRenderedPageBreak/>
        <w:t>MONITOR DE SEGUIMIENTO.</w:t>
      </w:r>
    </w:p>
    <w:tbl>
      <w:tblPr>
        <w:tblW w:w="13484"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747"/>
        <w:gridCol w:w="2232"/>
        <w:gridCol w:w="1141"/>
        <w:gridCol w:w="1141"/>
        <w:gridCol w:w="2679"/>
        <w:gridCol w:w="1276"/>
        <w:gridCol w:w="1134"/>
        <w:gridCol w:w="1134"/>
      </w:tblGrid>
      <w:tr w:rsidR="0065094B" w:rsidRPr="0065094B" w:rsidTr="0065094B">
        <w:trPr>
          <w:trHeight w:val="255"/>
        </w:trPr>
        <w:tc>
          <w:tcPr>
            <w:tcW w:w="13484" w:type="dxa"/>
            <w:gridSpan w:val="8"/>
            <w:shd w:val="clear" w:color="auto" w:fill="auto"/>
            <w:noWrap/>
            <w:vAlign w:val="bottom"/>
            <w:hideMark/>
          </w:tcPr>
          <w:p w:rsidR="0065094B" w:rsidRPr="0065094B" w:rsidRDefault="0065094B" w:rsidP="0065094B">
            <w:pPr>
              <w:suppressAutoHyphens w:val="0"/>
              <w:spacing w:after="0" w:line="240" w:lineRule="auto"/>
              <w:jc w:val="center"/>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MONITOR DE SEGUIMIENTO</w:t>
            </w:r>
          </w:p>
        </w:tc>
      </w:tr>
      <w:tr w:rsidR="0065094B" w:rsidRPr="0065094B" w:rsidTr="0065094B">
        <w:trPr>
          <w:trHeight w:val="255"/>
        </w:trPr>
        <w:tc>
          <w:tcPr>
            <w:tcW w:w="2747" w:type="dxa"/>
            <w:shd w:val="clear" w:color="auto" w:fill="auto"/>
            <w:noWrap/>
            <w:vAlign w:val="bottom"/>
            <w:hideMark/>
          </w:tcPr>
          <w:p w:rsidR="0065094B" w:rsidRPr="0065094B" w:rsidRDefault="0065094B" w:rsidP="0065094B">
            <w:pPr>
              <w:suppressAutoHyphens w:val="0"/>
              <w:spacing w:after="0" w:line="240" w:lineRule="auto"/>
              <w:jc w:val="center"/>
              <w:rPr>
                <w:rFonts w:ascii="Arial" w:eastAsia="Times New Roman" w:hAnsi="Arial" w:cs="Arial"/>
                <w:color w:val="auto"/>
                <w:sz w:val="20"/>
                <w:lang w:val="es-MX" w:eastAsia="es-MX"/>
              </w:rPr>
            </w:pPr>
          </w:p>
        </w:tc>
        <w:tc>
          <w:tcPr>
            <w:tcW w:w="2232" w:type="dxa"/>
            <w:shd w:val="clear" w:color="auto" w:fill="auto"/>
            <w:noWrap/>
            <w:vAlign w:val="bottom"/>
            <w:hideMark/>
          </w:tcPr>
          <w:p w:rsidR="0065094B" w:rsidRPr="0065094B" w:rsidRDefault="0065094B" w:rsidP="0065094B">
            <w:pPr>
              <w:suppressAutoHyphens w:val="0"/>
              <w:spacing w:after="0" w:line="240" w:lineRule="auto"/>
              <w:jc w:val="center"/>
              <w:rPr>
                <w:rFonts w:ascii="Arial" w:eastAsia="Times New Roman" w:hAnsi="Arial" w:cs="Arial"/>
                <w:color w:val="auto"/>
                <w:sz w:val="20"/>
                <w:lang w:val="es-MX" w:eastAsia="es-MX"/>
              </w:rPr>
            </w:pPr>
          </w:p>
        </w:tc>
        <w:tc>
          <w:tcPr>
            <w:tcW w:w="2282" w:type="dxa"/>
            <w:gridSpan w:val="2"/>
            <w:shd w:val="clear" w:color="auto" w:fill="auto"/>
            <w:noWrap/>
            <w:vAlign w:val="bottom"/>
            <w:hideMark/>
          </w:tcPr>
          <w:p w:rsidR="0065094B" w:rsidRPr="0065094B" w:rsidRDefault="0065094B" w:rsidP="0065094B">
            <w:pPr>
              <w:suppressAutoHyphens w:val="0"/>
              <w:spacing w:after="0" w:line="240" w:lineRule="auto"/>
              <w:jc w:val="center"/>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Periodo de cumplimiento</w:t>
            </w:r>
          </w:p>
        </w:tc>
        <w:tc>
          <w:tcPr>
            <w:tcW w:w="2679" w:type="dxa"/>
            <w:shd w:val="clear" w:color="auto" w:fill="auto"/>
            <w:noWrap/>
            <w:vAlign w:val="bottom"/>
            <w:hideMark/>
          </w:tcPr>
          <w:p w:rsidR="0065094B" w:rsidRPr="0065094B" w:rsidRDefault="0065094B" w:rsidP="0065094B">
            <w:pPr>
              <w:suppressAutoHyphens w:val="0"/>
              <w:spacing w:after="0" w:line="240" w:lineRule="auto"/>
              <w:jc w:val="center"/>
              <w:rPr>
                <w:rFonts w:ascii="Arial" w:eastAsia="Times New Roman" w:hAnsi="Arial" w:cs="Arial"/>
                <w:color w:val="auto"/>
                <w:sz w:val="20"/>
                <w:lang w:val="es-MX" w:eastAsia="es-MX"/>
              </w:rPr>
            </w:pPr>
          </w:p>
        </w:tc>
        <w:tc>
          <w:tcPr>
            <w:tcW w:w="3544" w:type="dxa"/>
            <w:gridSpan w:val="3"/>
            <w:shd w:val="clear" w:color="auto" w:fill="auto"/>
            <w:noWrap/>
            <w:vAlign w:val="bottom"/>
            <w:hideMark/>
          </w:tcPr>
          <w:p w:rsidR="0065094B" w:rsidRPr="0065094B" w:rsidRDefault="0065094B" w:rsidP="0065094B">
            <w:pPr>
              <w:suppressAutoHyphens w:val="0"/>
              <w:spacing w:after="0" w:line="240" w:lineRule="auto"/>
              <w:jc w:val="center"/>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Estatus</w:t>
            </w:r>
          </w:p>
        </w:tc>
      </w:tr>
      <w:tr w:rsidR="0065094B" w:rsidRPr="0065094B" w:rsidTr="0065094B">
        <w:trPr>
          <w:trHeight w:val="255"/>
        </w:trPr>
        <w:tc>
          <w:tcPr>
            <w:tcW w:w="2747"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Actividad</w:t>
            </w:r>
          </w:p>
        </w:tc>
        <w:tc>
          <w:tcPr>
            <w:tcW w:w="2232"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roofErr w:type="spellStart"/>
            <w:r w:rsidRPr="0065094B">
              <w:rPr>
                <w:rFonts w:ascii="Arial" w:eastAsia="Times New Roman" w:hAnsi="Arial" w:cs="Arial"/>
                <w:color w:val="auto"/>
                <w:sz w:val="20"/>
                <w:lang w:val="es-MX" w:eastAsia="es-MX"/>
              </w:rPr>
              <w:t>Area</w:t>
            </w:r>
            <w:proofErr w:type="spellEnd"/>
            <w:r w:rsidRPr="0065094B">
              <w:rPr>
                <w:rFonts w:ascii="Arial" w:eastAsia="Times New Roman" w:hAnsi="Arial" w:cs="Arial"/>
                <w:color w:val="auto"/>
                <w:sz w:val="20"/>
                <w:lang w:val="es-MX" w:eastAsia="es-MX"/>
              </w:rPr>
              <w:t xml:space="preserve"> responsable</w:t>
            </w:r>
          </w:p>
        </w:tc>
        <w:tc>
          <w:tcPr>
            <w:tcW w:w="1141" w:type="dxa"/>
            <w:shd w:val="clear" w:color="auto" w:fill="auto"/>
            <w:noWrap/>
            <w:hideMark/>
          </w:tcPr>
          <w:p w:rsidR="0065094B" w:rsidRPr="0065094B" w:rsidRDefault="0065094B" w:rsidP="0065094B">
            <w:pPr>
              <w:suppressAutoHyphens w:val="0"/>
              <w:spacing w:after="0" w:line="240" w:lineRule="auto"/>
              <w:jc w:val="center"/>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Inicio</w:t>
            </w:r>
          </w:p>
        </w:tc>
        <w:tc>
          <w:tcPr>
            <w:tcW w:w="1141" w:type="dxa"/>
            <w:shd w:val="clear" w:color="auto" w:fill="auto"/>
            <w:hideMark/>
          </w:tcPr>
          <w:p w:rsidR="0065094B" w:rsidRPr="0065094B" w:rsidRDefault="0065094B" w:rsidP="0065094B">
            <w:pPr>
              <w:suppressAutoHyphens w:val="0"/>
              <w:spacing w:after="0" w:line="240" w:lineRule="auto"/>
              <w:jc w:val="center"/>
              <w:rPr>
                <w:rFonts w:ascii="Arial" w:eastAsia="Times New Roman" w:hAnsi="Arial" w:cs="Arial"/>
                <w:color w:val="auto"/>
                <w:sz w:val="20"/>
                <w:lang w:val="es-MX" w:eastAsia="es-MX"/>
              </w:rPr>
            </w:pPr>
            <w:r>
              <w:rPr>
                <w:rFonts w:ascii="Arial" w:eastAsia="Times New Roman" w:hAnsi="Arial" w:cs="Arial"/>
                <w:color w:val="auto"/>
                <w:sz w:val="20"/>
                <w:lang w:val="es-MX" w:eastAsia="es-MX"/>
              </w:rPr>
              <w:t>Té</w:t>
            </w:r>
            <w:r w:rsidRPr="0065094B">
              <w:rPr>
                <w:rFonts w:ascii="Arial" w:eastAsia="Times New Roman" w:hAnsi="Arial" w:cs="Arial"/>
                <w:color w:val="auto"/>
                <w:sz w:val="20"/>
                <w:lang w:val="es-MX" w:eastAsia="es-MX"/>
              </w:rPr>
              <w:t>rmino</w:t>
            </w:r>
          </w:p>
        </w:tc>
        <w:tc>
          <w:tcPr>
            <w:tcW w:w="2679" w:type="dxa"/>
            <w:shd w:val="clear" w:color="auto" w:fill="auto"/>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 xml:space="preserve">Medio de </w:t>
            </w:r>
            <w:proofErr w:type="spellStart"/>
            <w:r w:rsidRPr="0065094B">
              <w:rPr>
                <w:rFonts w:ascii="Arial" w:eastAsia="Times New Roman" w:hAnsi="Arial" w:cs="Arial"/>
                <w:color w:val="auto"/>
                <w:sz w:val="20"/>
                <w:lang w:val="es-MX" w:eastAsia="es-MX"/>
              </w:rPr>
              <w:t>verificacion</w:t>
            </w:r>
            <w:proofErr w:type="spellEnd"/>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En proceso</w:t>
            </w: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Concluido</w:t>
            </w: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Pendiente</w:t>
            </w:r>
          </w:p>
        </w:tc>
      </w:tr>
      <w:tr w:rsidR="0065094B" w:rsidRPr="0065094B" w:rsidTr="0065094B">
        <w:trPr>
          <w:trHeight w:val="1020"/>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Realizar el análisis de las actividades y procedimientos que se plasmarán en el manual, para que posterior mente se elabore.</w:t>
            </w:r>
          </w:p>
        </w:tc>
        <w:tc>
          <w:tcPr>
            <w:tcW w:w="2232" w:type="dxa"/>
            <w:shd w:val="clear" w:color="auto" w:fill="auto"/>
            <w:noWrap/>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Organización y Métodos</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01/01/2015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 xml:space="preserve"> 01/07/2015</w:t>
            </w:r>
          </w:p>
        </w:tc>
        <w:tc>
          <w:tcPr>
            <w:tcW w:w="2679"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1.- Reportes de avance emitidos por el área responsable.</w:t>
            </w:r>
          </w:p>
        </w:tc>
        <w:tc>
          <w:tcPr>
            <w:tcW w:w="1276" w:type="dxa"/>
            <w:shd w:val="clear" w:color="auto" w:fill="auto"/>
            <w:vAlign w:val="center"/>
            <w:hideMark/>
          </w:tcPr>
          <w:p w:rsidR="0065094B" w:rsidRPr="0065094B" w:rsidRDefault="0065094B" w:rsidP="0065094B">
            <w:pPr>
              <w:suppressAutoHyphens w:val="0"/>
              <w:spacing w:after="0" w:line="240" w:lineRule="auto"/>
              <w:jc w:val="center"/>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r>
      <w:tr w:rsidR="0065094B" w:rsidRPr="0065094B" w:rsidTr="0065094B">
        <w:trPr>
          <w:trHeight w:val="1275"/>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Programar, organizar y ejecutar la promoción coordinada de cursos y talleres al interior del catastro municipal, con sus empleados operativos.</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roofErr w:type="spellStart"/>
            <w:r w:rsidRPr="0065094B">
              <w:rPr>
                <w:rFonts w:ascii="Arial" w:eastAsia="Times New Roman" w:hAnsi="Arial" w:cs="Arial"/>
                <w:color w:val="auto"/>
                <w:sz w:val="20"/>
                <w:lang w:val="es-MX" w:eastAsia="es-MX"/>
              </w:rPr>
              <w:t>Promocion</w:t>
            </w:r>
            <w:proofErr w:type="spellEnd"/>
            <w:r w:rsidRPr="0065094B">
              <w:rPr>
                <w:rFonts w:ascii="Arial" w:eastAsia="Times New Roman" w:hAnsi="Arial" w:cs="Arial"/>
                <w:color w:val="auto"/>
                <w:sz w:val="20"/>
                <w:lang w:val="es-MX" w:eastAsia="es-MX"/>
              </w:rPr>
              <w:t xml:space="preserve"> y </w:t>
            </w:r>
            <w:proofErr w:type="spellStart"/>
            <w:r w:rsidRPr="0065094B">
              <w:rPr>
                <w:rFonts w:ascii="Arial" w:eastAsia="Times New Roman" w:hAnsi="Arial" w:cs="Arial"/>
                <w:color w:val="auto"/>
                <w:sz w:val="20"/>
                <w:lang w:val="es-MX" w:eastAsia="es-MX"/>
              </w:rPr>
              <w:t>difucion</w:t>
            </w:r>
            <w:proofErr w:type="spellEnd"/>
            <w:r w:rsidRPr="0065094B">
              <w:rPr>
                <w:rFonts w:ascii="Arial" w:eastAsia="Times New Roman" w:hAnsi="Arial" w:cs="Arial"/>
                <w:color w:val="auto"/>
                <w:sz w:val="20"/>
                <w:lang w:val="es-MX" w:eastAsia="es-MX"/>
              </w:rPr>
              <w:t>.</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01/01/2015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01/02/2015</w:t>
            </w:r>
          </w:p>
        </w:tc>
        <w:tc>
          <w:tcPr>
            <w:tcW w:w="2679"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1. Listas de asistencia a los cursos y talleres. 2.- El número de reconocimientos emitidos. 3.- Una evaluación sobre la campaña.</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center"/>
            <w:hideMark/>
          </w:tcPr>
          <w:p w:rsidR="0065094B" w:rsidRPr="0065094B" w:rsidRDefault="0065094B" w:rsidP="0065094B">
            <w:pPr>
              <w:suppressAutoHyphens w:val="0"/>
              <w:spacing w:after="0" w:line="240" w:lineRule="auto"/>
              <w:jc w:val="center"/>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r>
      <w:tr w:rsidR="0065094B" w:rsidRPr="0065094B" w:rsidTr="0065094B">
        <w:trPr>
          <w:trHeight w:val="510"/>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Realizar la compra de mobiliario y la remodelación del área de espera.</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Recursos materiales.</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01/01/2015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01/04/2015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Facturas del mobiliario.</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r>
      <w:tr w:rsidR="0065094B" w:rsidRPr="0065094B" w:rsidTr="0065094B">
        <w:trPr>
          <w:trHeight w:val="765"/>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 xml:space="preserve">La </w:t>
            </w:r>
            <w:proofErr w:type="spellStart"/>
            <w:r w:rsidRPr="0065094B">
              <w:rPr>
                <w:rFonts w:ascii="Arial" w:eastAsia="Times New Roman" w:hAnsi="Arial" w:cs="Arial"/>
                <w:color w:val="auto"/>
                <w:sz w:val="20"/>
                <w:lang w:val="es-MX" w:eastAsia="es-MX"/>
              </w:rPr>
              <w:t>signación</w:t>
            </w:r>
            <w:proofErr w:type="spellEnd"/>
            <w:r w:rsidRPr="0065094B">
              <w:rPr>
                <w:rFonts w:ascii="Arial" w:eastAsia="Times New Roman" w:hAnsi="Arial" w:cs="Arial"/>
                <w:color w:val="auto"/>
                <w:sz w:val="20"/>
                <w:lang w:val="es-MX" w:eastAsia="es-MX"/>
              </w:rPr>
              <w:t xml:space="preserve"> de los convenios de la alta gerencia con las instituciones concertadas.</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Dirección.</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01/01/2015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31/12/2015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El número de convenios realizados.</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r>
      <w:tr w:rsidR="0065094B" w:rsidRPr="0065094B" w:rsidTr="0065094B">
        <w:trPr>
          <w:trHeight w:val="765"/>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 xml:space="preserve">Efectuar convocatorias para el reclutamiento de personal que cuente con los perfiles </w:t>
            </w:r>
            <w:proofErr w:type="spellStart"/>
            <w:r w:rsidRPr="0065094B">
              <w:rPr>
                <w:rFonts w:ascii="Arial" w:eastAsia="Times New Roman" w:hAnsi="Arial" w:cs="Arial"/>
                <w:color w:val="auto"/>
                <w:sz w:val="20"/>
                <w:lang w:val="es-MX" w:eastAsia="es-MX"/>
              </w:rPr>
              <w:t>idoneos</w:t>
            </w:r>
            <w:proofErr w:type="spellEnd"/>
            <w:r w:rsidRPr="0065094B">
              <w:rPr>
                <w:rFonts w:ascii="Arial" w:eastAsia="Times New Roman" w:hAnsi="Arial" w:cs="Arial"/>
                <w:color w:val="auto"/>
                <w:sz w:val="20"/>
                <w:lang w:val="es-MX" w:eastAsia="es-MX"/>
              </w:rPr>
              <w:t xml:space="preserve">. </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Recursos humanos.</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01/04/2015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01/07/2015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El número de aspirantes registrados en la convocatoria.</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r>
      <w:tr w:rsidR="0065094B" w:rsidRPr="0065094B" w:rsidTr="0065094B">
        <w:trPr>
          <w:trHeight w:val="510"/>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 xml:space="preserve">Incrementar el número de personal en el área de </w:t>
            </w:r>
            <w:proofErr w:type="spellStart"/>
            <w:r w:rsidRPr="0065094B">
              <w:rPr>
                <w:rFonts w:ascii="Arial" w:eastAsia="Times New Roman" w:hAnsi="Arial" w:cs="Arial"/>
                <w:color w:val="auto"/>
                <w:sz w:val="20"/>
                <w:lang w:val="es-MX" w:eastAsia="es-MX"/>
              </w:rPr>
              <w:t>recusos</w:t>
            </w:r>
            <w:proofErr w:type="spellEnd"/>
            <w:r w:rsidRPr="0065094B">
              <w:rPr>
                <w:rFonts w:ascii="Arial" w:eastAsia="Times New Roman" w:hAnsi="Arial" w:cs="Arial"/>
                <w:color w:val="auto"/>
                <w:sz w:val="20"/>
                <w:lang w:val="es-MX" w:eastAsia="es-MX"/>
              </w:rPr>
              <w:t xml:space="preserve"> humanos.</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Recursos humanos.</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01/04/2015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01/07/2015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La plantilla de personal.</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r>
      <w:tr w:rsidR="0065094B" w:rsidRPr="0065094B" w:rsidTr="0065094B">
        <w:trPr>
          <w:trHeight w:val="765"/>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Vigilar el cumplimiento a las políticas de austeridad.</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Vigilancia y seguimiento</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01/01/2015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31/12/2015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Reportes de supervisión.</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r>
      <w:tr w:rsidR="0065094B" w:rsidRPr="0065094B" w:rsidTr="0065094B">
        <w:trPr>
          <w:trHeight w:val="765"/>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Contratar a una empresa de marketing e imagen pública.</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 xml:space="preserve">Promoción y </w:t>
            </w:r>
            <w:proofErr w:type="spellStart"/>
            <w:r w:rsidRPr="0065094B">
              <w:rPr>
                <w:rFonts w:ascii="Arial" w:eastAsia="Times New Roman" w:hAnsi="Arial" w:cs="Arial"/>
                <w:color w:val="auto"/>
                <w:sz w:val="20"/>
                <w:lang w:val="es-MX" w:eastAsia="es-MX"/>
              </w:rPr>
              <w:t>difución</w:t>
            </w:r>
            <w:proofErr w:type="spellEnd"/>
            <w:r w:rsidRPr="0065094B">
              <w:rPr>
                <w:rFonts w:ascii="Arial" w:eastAsia="Times New Roman" w:hAnsi="Arial" w:cs="Arial"/>
                <w:color w:val="auto"/>
                <w:sz w:val="20"/>
                <w:lang w:val="es-MX" w:eastAsia="es-MX"/>
              </w:rPr>
              <w:t>.</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01/02/2015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01/05/2015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Los resultados de las encuestas realizadas a la población.</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r>
      <w:tr w:rsidR="0065094B" w:rsidRPr="0065094B" w:rsidTr="0065094B">
        <w:trPr>
          <w:trHeight w:val="417"/>
        </w:trPr>
        <w:tc>
          <w:tcPr>
            <w:tcW w:w="13484" w:type="dxa"/>
            <w:gridSpan w:val="8"/>
            <w:shd w:val="clear" w:color="auto" w:fill="auto"/>
            <w:vAlign w:val="bottom"/>
            <w:hideMark/>
          </w:tcPr>
          <w:p w:rsidR="0065094B" w:rsidRPr="0065094B" w:rsidRDefault="0065094B" w:rsidP="003A71EE">
            <w:pPr>
              <w:suppressAutoHyphens w:val="0"/>
              <w:spacing w:after="0" w:line="240" w:lineRule="auto"/>
              <w:jc w:val="center"/>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lastRenderedPageBreak/>
              <w:t>MONITOR DE SEGUIMIENTO</w:t>
            </w:r>
          </w:p>
        </w:tc>
      </w:tr>
      <w:tr w:rsidR="0065094B" w:rsidRPr="0065094B" w:rsidTr="0065094B">
        <w:trPr>
          <w:trHeight w:val="153"/>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2282" w:type="dxa"/>
            <w:gridSpan w:val="2"/>
            <w:shd w:val="clear" w:color="auto" w:fill="auto"/>
            <w:vAlign w:val="center"/>
            <w:hideMark/>
          </w:tcPr>
          <w:p w:rsidR="0065094B" w:rsidRPr="0065094B" w:rsidRDefault="0065094B" w:rsidP="0065094B">
            <w:pPr>
              <w:suppressAutoHyphens w:val="0"/>
              <w:spacing w:after="0" w:line="240" w:lineRule="auto"/>
              <w:jc w:val="center"/>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Periodo de cumplimiento</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3544" w:type="dxa"/>
            <w:gridSpan w:val="3"/>
            <w:shd w:val="clear" w:color="auto" w:fill="auto"/>
            <w:noWrap/>
            <w:vAlign w:val="bottom"/>
            <w:hideMark/>
          </w:tcPr>
          <w:p w:rsidR="0065094B" w:rsidRPr="0065094B" w:rsidRDefault="0065094B" w:rsidP="0065094B">
            <w:pPr>
              <w:suppressAutoHyphens w:val="0"/>
              <w:spacing w:after="0" w:line="240" w:lineRule="auto"/>
              <w:jc w:val="center"/>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Estatus</w:t>
            </w:r>
          </w:p>
        </w:tc>
      </w:tr>
      <w:tr w:rsidR="0065094B" w:rsidRPr="0065094B" w:rsidTr="0065094B">
        <w:trPr>
          <w:trHeight w:val="255"/>
        </w:trPr>
        <w:tc>
          <w:tcPr>
            <w:tcW w:w="2747" w:type="dxa"/>
            <w:shd w:val="clear" w:color="auto" w:fill="auto"/>
            <w:noWrap/>
            <w:vAlign w:val="bottom"/>
            <w:hideMark/>
          </w:tcPr>
          <w:p w:rsidR="0065094B" w:rsidRPr="0065094B" w:rsidRDefault="0065094B" w:rsidP="003A71EE">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Actividad</w:t>
            </w:r>
          </w:p>
        </w:tc>
        <w:tc>
          <w:tcPr>
            <w:tcW w:w="2232" w:type="dxa"/>
            <w:shd w:val="clear" w:color="auto" w:fill="auto"/>
            <w:noWrap/>
            <w:vAlign w:val="bottom"/>
            <w:hideMark/>
          </w:tcPr>
          <w:p w:rsidR="0065094B" w:rsidRPr="0065094B" w:rsidRDefault="0065094B" w:rsidP="003A71EE">
            <w:pPr>
              <w:suppressAutoHyphens w:val="0"/>
              <w:spacing w:after="0" w:line="240" w:lineRule="auto"/>
              <w:rPr>
                <w:rFonts w:ascii="Arial" w:eastAsia="Times New Roman" w:hAnsi="Arial" w:cs="Arial"/>
                <w:color w:val="auto"/>
                <w:sz w:val="20"/>
                <w:lang w:val="es-MX" w:eastAsia="es-MX"/>
              </w:rPr>
            </w:pPr>
            <w:proofErr w:type="spellStart"/>
            <w:r w:rsidRPr="0065094B">
              <w:rPr>
                <w:rFonts w:ascii="Arial" w:eastAsia="Times New Roman" w:hAnsi="Arial" w:cs="Arial"/>
                <w:color w:val="auto"/>
                <w:sz w:val="20"/>
                <w:lang w:val="es-MX" w:eastAsia="es-MX"/>
              </w:rPr>
              <w:t>Area</w:t>
            </w:r>
            <w:proofErr w:type="spellEnd"/>
            <w:r w:rsidRPr="0065094B">
              <w:rPr>
                <w:rFonts w:ascii="Arial" w:eastAsia="Times New Roman" w:hAnsi="Arial" w:cs="Arial"/>
                <w:color w:val="auto"/>
                <w:sz w:val="20"/>
                <w:lang w:val="es-MX" w:eastAsia="es-MX"/>
              </w:rPr>
              <w:t xml:space="preserve"> responsable</w:t>
            </w:r>
          </w:p>
        </w:tc>
        <w:tc>
          <w:tcPr>
            <w:tcW w:w="1141" w:type="dxa"/>
            <w:shd w:val="clear" w:color="auto" w:fill="auto"/>
            <w:noWrap/>
            <w:hideMark/>
          </w:tcPr>
          <w:p w:rsidR="0065094B" w:rsidRPr="0065094B" w:rsidRDefault="0065094B" w:rsidP="003A71EE">
            <w:pPr>
              <w:suppressAutoHyphens w:val="0"/>
              <w:spacing w:after="0" w:line="240" w:lineRule="auto"/>
              <w:jc w:val="center"/>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Inicio</w:t>
            </w:r>
          </w:p>
        </w:tc>
        <w:tc>
          <w:tcPr>
            <w:tcW w:w="1141" w:type="dxa"/>
            <w:shd w:val="clear" w:color="auto" w:fill="auto"/>
            <w:hideMark/>
          </w:tcPr>
          <w:p w:rsidR="0065094B" w:rsidRPr="0065094B" w:rsidRDefault="0065094B" w:rsidP="003A71EE">
            <w:pPr>
              <w:suppressAutoHyphens w:val="0"/>
              <w:spacing w:after="0" w:line="240" w:lineRule="auto"/>
              <w:jc w:val="center"/>
              <w:rPr>
                <w:rFonts w:ascii="Arial" w:eastAsia="Times New Roman" w:hAnsi="Arial" w:cs="Arial"/>
                <w:color w:val="auto"/>
                <w:sz w:val="20"/>
                <w:lang w:val="es-MX" w:eastAsia="es-MX"/>
              </w:rPr>
            </w:pPr>
            <w:r>
              <w:rPr>
                <w:rFonts w:ascii="Arial" w:eastAsia="Times New Roman" w:hAnsi="Arial" w:cs="Arial"/>
                <w:color w:val="auto"/>
                <w:sz w:val="20"/>
                <w:lang w:val="es-MX" w:eastAsia="es-MX"/>
              </w:rPr>
              <w:t>Té</w:t>
            </w:r>
            <w:r w:rsidRPr="0065094B">
              <w:rPr>
                <w:rFonts w:ascii="Arial" w:eastAsia="Times New Roman" w:hAnsi="Arial" w:cs="Arial"/>
                <w:color w:val="auto"/>
                <w:sz w:val="20"/>
                <w:lang w:val="es-MX" w:eastAsia="es-MX"/>
              </w:rPr>
              <w:t>rmino</w:t>
            </w:r>
          </w:p>
        </w:tc>
        <w:tc>
          <w:tcPr>
            <w:tcW w:w="2679" w:type="dxa"/>
            <w:shd w:val="clear" w:color="auto" w:fill="auto"/>
            <w:vAlign w:val="bottom"/>
            <w:hideMark/>
          </w:tcPr>
          <w:p w:rsidR="0065094B" w:rsidRPr="0065094B" w:rsidRDefault="0065094B" w:rsidP="003A71EE">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 xml:space="preserve">Medio de </w:t>
            </w:r>
            <w:proofErr w:type="spellStart"/>
            <w:r w:rsidRPr="0065094B">
              <w:rPr>
                <w:rFonts w:ascii="Arial" w:eastAsia="Times New Roman" w:hAnsi="Arial" w:cs="Arial"/>
                <w:color w:val="auto"/>
                <w:sz w:val="20"/>
                <w:lang w:val="es-MX" w:eastAsia="es-MX"/>
              </w:rPr>
              <w:t>verificacion</w:t>
            </w:r>
            <w:proofErr w:type="spellEnd"/>
          </w:p>
        </w:tc>
        <w:tc>
          <w:tcPr>
            <w:tcW w:w="1276" w:type="dxa"/>
            <w:shd w:val="clear" w:color="auto" w:fill="auto"/>
            <w:noWrap/>
            <w:vAlign w:val="bottom"/>
            <w:hideMark/>
          </w:tcPr>
          <w:p w:rsidR="0065094B" w:rsidRPr="0065094B" w:rsidRDefault="0065094B" w:rsidP="003A71EE">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En proceso</w:t>
            </w:r>
          </w:p>
        </w:tc>
        <w:tc>
          <w:tcPr>
            <w:tcW w:w="1134" w:type="dxa"/>
            <w:shd w:val="clear" w:color="auto" w:fill="auto"/>
            <w:noWrap/>
            <w:vAlign w:val="bottom"/>
            <w:hideMark/>
          </w:tcPr>
          <w:p w:rsidR="0065094B" w:rsidRPr="0065094B" w:rsidRDefault="0065094B" w:rsidP="003A71EE">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Concluido</w:t>
            </w:r>
          </w:p>
        </w:tc>
        <w:tc>
          <w:tcPr>
            <w:tcW w:w="1134" w:type="dxa"/>
            <w:shd w:val="clear" w:color="auto" w:fill="auto"/>
            <w:noWrap/>
            <w:vAlign w:val="bottom"/>
            <w:hideMark/>
          </w:tcPr>
          <w:p w:rsidR="0065094B" w:rsidRPr="0065094B" w:rsidRDefault="0065094B" w:rsidP="003A71EE">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Pendiente</w:t>
            </w:r>
          </w:p>
        </w:tc>
      </w:tr>
      <w:tr w:rsidR="0065094B" w:rsidRPr="0065094B" w:rsidTr="0065094B">
        <w:trPr>
          <w:trHeight w:val="765"/>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Emitir promociones y descuentos por el uso del pago electrónico.</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Planeación.</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01/01/2015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01/04/2015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El número de pagos realizados por los medios electrónicos.</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r>
      <w:tr w:rsidR="0065094B" w:rsidRPr="0065094B" w:rsidTr="0065094B">
        <w:trPr>
          <w:trHeight w:val="765"/>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Invitar a diversas empresas a licitación para suministro de insumos.</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Dirección.</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01/04/2015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01/07/2015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El número de propuestas técnicas y económicas recibidas.</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r>
      <w:tr w:rsidR="0065094B" w:rsidRPr="0065094B" w:rsidTr="0065094B">
        <w:trPr>
          <w:trHeight w:val="510"/>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 xml:space="preserve">La visita a instituciones que </w:t>
            </w:r>
            <w:proofErr w:type="spellStart"/>
            <w:r w:rsidRPr="0065094B">
              <w:rPr>
                <w:rFonts w:ascii="Arial" w:eastAsia="Times New Roman" w:hAnsi="Arial" w:cs="Arial"/>
                <w:color w:val="auto"/>
                <w:sz w:val="20"/>
                <w:lang w:val="es-MX" w:eastAsia="es-MX"/>
              </w:rPr>
              <w:t>oferzcan</w:t>
            </w:r>
            <w:proofErr w:type="spellEnd"/>
            <w:r w:rsidRPr="0065094B">
              <w:rPr>
                <w:rFonts w:ascii="Arial" w:eastAsia="Times New Roman" w:hAnsi="Arial" w:cs="Arial"/>
                <w:color w:val="auto"/>
                <w:sz w:val="20"/>
                <w:lang w:val="es-MX" w:eastAsia="es-MX"/>
              </w:rPr>
              <w:t xml:space="preserve"> servicios generales.</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Dirección.</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01/01/2015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31/12/2015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El número de instituciones visitadas.</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r>
      <w:tr w:rsidR="0065094B" w:rsidRPr="0065094B" w:rsidTr="0065094B">
        <w:trPr>
          <w:trHeight w:val="510"/>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Cursos de capacitación administrativa.</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Dirección.</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01/01/2015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01/07/2015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Número de cursos impartidos.</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r>
      <w:tr w:rsidR="0065094B" w:rsidRPr="0065094B" w:rsidTr="0065094B">
        <w:trPr>
          <w:trHeight w:val="510"/>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Invitación a empresas TIC's para adquisición equipos.</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Recursos materiales.</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01/01/2015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01/04/2015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Número de equipos adquiridos.</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r>
      <w:tr w:rsidR="0065094B" w:rsidRPr="0065094B" w:rsidTr="0065094B">
        <w:trPr>
          <w:trHeight w:val="765"/>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Cursos de capacitación de usuarios y personal para el manejo de equipos.</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Dirección.</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01/01/2015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01/04/2015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Número de personas capacitadas.</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r>
      <w:tr w:rsidR="0065094B" w:rsidRPr="0065094B" w:rsidTr="0065094B">
        <w:trPr>
          <w:trHeight w:val="510"/>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Contratar los servicios bancarios e informáticos.</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Recursos financieros.</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01/01/2015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01/02/2015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El contrato con el banco.</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r>
      <w:tr w:rsidR="0065094B" w:rsidRPr="0065094B" w:rsidTr="0065094B">
        <w:trPr>
          <w:trHeight w:val="1020"/>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 xml:space="preserve">Realizar </w:t>
            </w:r>
            <w:proofErr w:type="spellStart"/>
            <w:r w:rsidRPr="0065094B">
              <w:rPr>
                <w:rFonts w:ascii="Arial" w:eastAsia="Times New Roman" w:hAnsi="Arial" w:cs="Arial"/>
                <w:color w:val="auto"/>
                <w:sz w:val="20"/>
                <w:lang w:val="es-MX" w:eastAsia="es-MX"/>
              </w:rPr>
              <w:t>auditorias</w:t>
            </w:r>
            <w:proofErr w:type="spellEnd"/>
            <w:r w:rsidRPr="0065094B">
              <w:rPr>
                <w:rFonts w:ascii="Arial" w:eastAsia="Times New Roman" w:hAnsi="Arial" w:cs="Arial"/>
                <w:color w:val="auto"/>
                <w:sz w:val="20"/>
                <w:lang w:val="es-MX" w:eastAsia="es-MX"/>
              </w:rPr>
              <w:t xml:space="preserve"> internas a catastro.</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roofErr w:type="spellStart"/>
            <w:r w:rsidRPr="0065094B">
              <w:rPr>
                <w:rFonts w:ascii="Arial" w:eastAsia="Times New Roman" w:hAnsi="Arial" w:cs="Arial"/>
                <w:color w:val="auto"/>
                <w:sz w:val="20"/>
                <w:lang w:val="es-MX" w:eastAsia="es-MX"/>
              </w:rPr>
              <w:t>Contraloria</w:t>
            </w:r>
            <w:proofErr w:type="spellEnd"/>
            <w:r w:rsidRPr="0065094B">
              <w:rPr>
                <w:rFonts w:ascii="Arial" w:eastAsia="Times New Roman" w:hAnsi="Arial" w:cs="Arial"/>
                <w:color w:val="auto"/>
                <w:sz w:val="20"/>
                <w:lang w:val="es-MX" w:eastAsia="es-MX"/>
              </w:rPr>
              <w:t>.</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01/06/2015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31/12/2015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 xml:space="preserve">Número de </w:t>
            </w:r>
            <w:proofErr w:type="spellStart"/>
            <w:r w:rsidRPr="0065094B">
              <w:rPr>
                <w:rFonts w:ascii="Arial" w:eastAsia="Times New Roman" w:hAnsi="Arial" w:cs="Arial"/>
                <w:color w:val="auto"/>
                <w:sz w:val="20"/>
                <w:lang w:val="es-MX" w:eastAsia="es-MX"/>
              </w:rPr>
              <w:t>auditorias</w:t>
            </w:r>
            <w:proofErr w:type="spellEnd"/>
            <w:r w:rsidRPr="0065094B">
              <w:rPr>
                <w:rFonts w:ascii="Arial" w:eastAsia="Times New Roman" w:hAnsi="Arial" w:cs="Arial"/>
                <w:color w:val="auto"/>
                <w:sz w:val="20"/>
                <w:lang w:val="es-MX" w:eastAsia="es-MX"/>
              </w:rPr>
              <w:t xml:space="preserve"> realizadas, resultados de las auditorias, informes de </w:t>
            </w:r>
            <w:proofErr w:type="spellStart"/>
            <w:r w:rsidRPr="0065094B">
              <w:rPr>
                <w:rFonts w:ascii="Arial" w:eastAsia="Times New Roman" w:hAnsi="Arial" w:cs="Arial"/>
                <w:color w:val="auto"/>
                <w:sz w:val="20"/>
                <w:lang w:val="es-MX" w:eastAsia="es-MX"/>
              </w:rPr>
              <w:t>auditoria</w:t>
            </w:r>
            <w:proofErr w:type="spellEnd"/>
            <w:r w:rsidRPr="0065094B">
              <w:rPr>
                <w:rFonts w:ascii="Arial" w:eastAsia="Times New Roman" w:hAnsi="Arial" w:cs="Arial"/>
                <w:color w:val="auto"/>
                <w:sz w:val="20"/>
                <w:lang w:val="es-MX" w:eastAsia="es-MX"/>
              </w:rPr>
              <w:t>.</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r>
      <w:tr w:rsidR="0065094B" w:rsidRPr="0065094B" w:rsidTr="0065094B">
        <w:trPr>
          <w:trHeight w:val="1020"/>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 xml:space="preserve">Realizar informes mensuales  de todos los movimientos financieros que se den en el área de catastro  al </w:t>
            </w:r>
            <w:proofErr w:type="spellStart"/>
            <w:r w:rsidRPr="0065094B">
              <w:rPr>
                <w:rFonts w:ascii="Arial" w:eastAsia="Times New Roman" w:hAnsi="Arial" w:cs="Arial"/>
                <w:color w:val="auto"/>
                <w:sz w:val="20"/>
                <w:lang w:val="es-MX" w:eastAsia="es-MX"/>
              </w:rPr>
              <w:t>organo</w:t>
            </w:r>
            <w:proofErr w:type="spellEnd"/>
            <w:r w:rsidRPr="0065094B">
              <w:rPr>
                <w:rFonts w:ascii="Arial" w:eastAsia="Times New Roman" w:hAnsi="Arial" w:cs="Arial"/>
                <w:color w:val="auto"/>
                <w:sz w:val="20"/>
                <w:lang w:val="es-MX" w:eastAsia="es-MX"/>
              </w:rPr>
              <w:t xml:space="preserve"> encargado.</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Dirección.</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01/01/2015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31/12/2015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Acuses de los informes mensuales.</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r>
      <w:tr w:rsidR="0065094B" w:rsidRPr="0065094B" w:rsidTr="0065094B">
        <w:trPr>
          <w:trHeight w:val="765"/>
        </w:trPr>
        <w:tc>
          <w:tcPr>
            <w:tcW w:w="2747" w:type="dxa"/>
            <w:shd w:val="clear" w:color="auto" w:fill="auto"/>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Emitir formatos a funcionarios catastro para presentar su declaración anual de su patrimonio.</w:t>
            </w:r>
          </w:p>
        </w:tc>
        <w:tc>
          <w:tcPr>
            <w:tcW w:w="2232"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roofErr w:type="spellStart"/>
            <w:r w:rsidRPr="0065094B">
              <w:rPr>
                <w:rFonts w:ascii="Arial" w:eastAsia="Times New Roman" w:hAnsi="Arial" w:cs="Arial"/>
                <w:color w:val="auto"/>
                <w:sz w:val="20"/>
                <w:lang w:val="es-MX" w:eastAsia="es-MX"/>
              </w:rPr>
              <w:t>Contraloria</w:t>
            </w:r>
            <w:proofErr w:type="spellEnd"/>
            <w:r w:rsidRPr="0065094B">
              <w:rPr>
                <w:rFonts w:ascii="Arial" w:eastAsia="Times New Roman" w:hAnsi="Arial" w:cs="Arial"/>
                <w:color w:val="auto"/>
                <w:sz w:val="20"/>
                <w:lang w:val="es-MX" w:eastAsia="es-MX"/>
              </w:rPr>
              <w:t>.</w:t>
            </w:r>
          </w:p>
        </w:tc>
        <w:tc>
          <w:tcPr>
            <w:tcW w:w="1141" w:type="dxa"/>
            <w:shd w:val="clear" w:color="auto" w:fill="auto"/>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01/01/2015</w:t>
            </w:r>
          </w:p>
        </w:tc>
        <w:tc>
          <w:tcPr>
            <w:tcW w:w="1141" w:type="dxa"/>
            <w:shd w:val="clear" w:color="auto" w:fill="auto"/>
            <w:noWrap/>
            <w:vAlign w:val="center"/>
            <w:hideMark/>
          </w:tcPr>
          <w:p w:rsidR="0065094B" w:rsidRPr="0065094B" w:rsidRDefault="0065094B" w:rsidP="0065094B">
            <w:pPr>
              <w:suppressAutoHyphens w:val="0"/>
              <w:spacing w:after="0" w:line="240" w:lineRule="auto"/>
              <w:jc w:val="right"/>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31/12/2015</w:t>
            </w:r>
          </w:p>
        </w:tc>
        <w:tc>
          <w:tcPr>
            <w:tcW w:w="2679" w:type="dxa"/>
            <w:shd w:val="clear" w:color="auto" w:fill="auto"/>
            <w:vAlign w:val="center"/>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 xml:space="preserve">El número de constancias de </w:t>
            </w:r>
            <w:proofErr w:type="spellStart"/>
            <w:r w:rsidRPr="0065094B">
              <w:rPr>
                <w:rFonts w:ascii="Arial" w:eastAsia="Times New Roman" w:hAnsi="Arial" w:cs="Arial"/>
                <w:color w:val="auto"/>
                <w:sz w:val="20"/>
                <w:lang w:val="es-MX" w:eastAsia="es-MX"/>
              </w:rPr>
              <w:t>declaracion</w:t>
            </w:r>
            <w:proofErr w:type="spellEnd"/>
            <w:r w:rsidRPr="0065094B">
              <w:rPr>
                <w:rFonts w:ascii="Arial" w:eastAsia="Times New Roman" w:hAnsi="Arial" w:cs="Arial"/>
                <w:color w:val="auto"/>
                <w:sz w:val="20"/>
                <w:lang w:val="es-MX" w:eastAsia="es-MX"/>
              </w:rPr>
              <w:t xml:space="preserve"> patrimonial.</w:t>
            </w:r>
          </w:p>
        </w:tc>
        <w:tc>
          <w:tcPr>
            <w:tcW w:w="1276"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r w:rsidRPr="0065094B">
              <w:rPr>
                <w:rFonts w:ascii="Arial" w:eastAsia="Times New Roman" w:hAnsi="Arial" w:cs="Arial"/>
                <w:color w:val="auto"/>
                <w:sz w:val="20"/>
                <w:lang w:val="es-MX" w:eastAsia="es-MX"/>
              </w:rPr>
              <w:t>x</w:t>
            </w: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c>
          <w:tcPr>
            <w:tcW w:w="1134" w:type="dxa"/>
            <w:shd w:val="clear" w:color="auto" w:fill="auto"/>
            <w:noWrap/>
            <w:vAlign w:val="bottom"/>
            <w:hideMark/>
          </w:tcPr>
          <w:p w:rsidR="0065094B" w:rsidRPr="0065094B" w:rsidRDefault="0065094B" w:rsidP="0065094B">
            <w:pPr>
              <w:suppressAutoHyphens w:val="0"/>
              <w:spacing w:after="0" w:line="240" w:lineRule="auto"/>
              <w:rPr>
                <w:rFonts w:ascii="Arial" w:eastAsia="Times New Roman" w:hAnsi="Arial" w:cs="Arial"/>
                <w:color w:val="auto"/>
                <w:sz w:val="20"/>
                <w:lang w:val="es-MX" w:eastAsia="es-MX"/>
              </w:rPr>
            </w:pPr>
          </w:p>
        </w:tc>
      </w:tr>
    </w:tbl>
    <w:p w:rsidR="00BF0386" w:rsidRDefault="00BF0386" w:rsidP="004B4440">
      <w:pPr>
        <w:pStyle w:val="MaestriaTitulo"/>
        <w:rPr>
          <w:rFonts w:eastAsia="Times New Roman"/>
          <w:lang w:val="es-MX" w:eastAsia="es-MX"/>
        </w:rPr>
      </w:pPr>
    </w:p>
    <w:p w:rsidR="00113AB7" w:rsidRDefault="00113AB7" w:rsidP="00BF0386">
      <w:pPr>
        <w:spacing w:after="0" w:line="360" w:lineRule="auto"/>
        <w:jc w:val="both"/>
        <w:rPr>
          <w:rFonts w:ascii="Arial" w:eastAsia="Times New Roman" w:hAnsi="Arial" w:cs="Arial"/>
          <w:color w:val="auto"/>
          <w:sz w:val="24"/>
          <w:lang w:val="es-MX" w:eastAsia="es-MX"/>
        </w:rPr>
        <w:sectPr w:rsidR="00113AB7" w:rsidSect="004B4440">
          <w:pgSz w:w="15842" w:h="12242" w:orient="landscape" w:code="1"/>
          <w:pgMar w:top="1701" w:right="1418" w:bottom="1418" w:left="1418" w:header="0" w:footer="709" w:gutter="0"/>
          <w:cols w:space="720"/>
          <w:formProt w:val="0"/>
          <w:docGrid w:linePitch="360" w:charSpace="-2049"/>
        </w:sectPr>
      </w:pPr>
    </w:p>
    <w:p w:rsidR="00BF0386" w:rsidRDefault="00113AB7" w:rsidP="00113AB7">
      <w:pPr>
        <w:pStyle w:val="MaestriaTitulo"/>
        <w:rPr>
          <w:rFonts w:eastAsia="Times New Roman"/>
          <w:lang w:val="es-MX" w:eastAsia="es-MX"/>
        </w:rPr>
      </w:pPr>
      <w:r>
        <w:rPr>
          <w:rFonts w:eastAsia="Times New Roman"/>
          <w:lang w:val="es-MX" w:eastAsia="es-MX"/>
        </w:rPr>
        <w:lastRenderedPageBreak/>
        <w:t>RESULTADOS ESPERADOS.</w:t>
      </w:r>
    </w:p>
    <w:p w:rsidR="00113AB7" w:rsidRPr="00470F37" w:rsidRDefault="00F11EC9" w:rsidP="00BF0386">
      <w:pPr>
        <w:spacing w:after="0" w:line="360" w:lineRule="auto"/>
        <w:jc w:val="both"/>
        <w:rPr>
          <w:rFonts w:ascii="Arial" w:eastAsia="Times New Roman" w:hAnsi="Arial" w:cs="Arial"/>
          <w:b/>
          <w:color w:val="auto"/>
          <w:sz w:val="24"/>
          <w:lang w:val="es-MX" w:eastAsia="es-MX"/>
        </w:rPr>
      </w:pPr>
      <w:r w:rsidRPr="00470F37">
        <w:rPr>
          <w:rFonts w:ascii="Arial" w:eastAsia="Times New Roman" w:hAnsi="Arial" w:cs="Arial"/>
          <w:b/>
          <w:color w:val="auto"/>
          <w:sz w:val="24"/>
          <w:lang w:val="es-MX" w:eastAsia="es-MX"/>
        </w:rPr>
        <w:t>Servicios de calidad:</w:t>
      </w:r>
    </w:p>
    <w:p w:rsidR="00F11EC9" w:rsidRDefault="00F11EC9" w:rsidP="00BF0386">
      <w:pPr>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La mejora de los servicios que ofrece el catastro municipal de Tuxtla Chico;</w:t>
      </w:r>
      <w:r w:rsidR="00E83EE4">
        <w:rPr>
          <w:rFonts w:ascii="Arial" w:eastAsia="Times New Roman" w:hAnsi="Arial" w:cs="Arial"/>
          <w:color w:val="auto"/>
          <w:sz w:val="24"/>
          <w:lang w:val="es-MX" w:eastAsia="es-MX"/>
        </w:rPr>
        <w:t xml:space="preserve"> </w:t>
      </w:r>
      <w:r>
        <w:rPr>
          <w:rFonts w:ascii="Arial" w:eastAsia="Times New Roman" w:hAnsi="Arial" w:cs="Arial"/>
          <w:color w:val="auto"/>
          <w:sz w:val="24"/>
          <w:lang w:val="es-MX" w:eastAsia="es-MX"/>
        </w:rPr>
        <w:t xml:space="preserve">la profesionalización y capacitación en los procedimientos que satisfagan la necesidad de los clientes de manera eficiente y expedita, con valores y principios éticos como componente esencial para la mejora </w:t>
      </w:r>
      <w:proofErr w:type="gramStart"/>
      <w:r>
        <w:rPr>
          <w:rFonts w:ascii="Arial" w:eastAsia="Times New Roman" w:hAnsi="Arial" w:cs="Arial"/>
          <w:color w:val="auto"/>
          <w:sz w:val="24"/>
          <w:lang w:val="es-MX" w:eastAsia="es-MX"/>
        </w:rPr>
        <w:t>continua</w:t>
      </w:r>
      <w:proofErr w:type="gramEnd"/>
      <w:r>
        <w:rPr>
          <w:rFonts w:ascii="Arial" w:eastAsia="Times New Roman" w:hAnsi="Arial" w:cs="Arial"/>
          <w:color w:val="auto"/>
          <w:sz w:val="24"/>
          <w:lang w:val="es-MX" w:eastAsia="es-MX"/>
        </w:rPr>
        <w:t xml:space="preserve"> en atención y evaluación de conformidad con los usuarios.</w:t>
      </w:r>
    </w:p>
    <w:p w:rsidR="00F11EC9" w:rsidRDefault="00F11EC9" w:rsidP="00BF0386">
      <w:pPr>
        <w:spacing w:after="0" w:line="360" w:lineRule="auto"/>
        <w:jc w:val="both"/>
        <w:rPr>
          <w:rFonts w:ascii="Arial" w:eastAsia="Times New Roman" w:hAnsi="Arial" w:cs="Arial"/>
          <w:color w:val="auto"/>
          <w:sz w:val="24"/>
          <w:lang w:val="es-MX" w:eastAsia="es-MX"/>
        </w:rPr>
      </w:pPr>
    </w:p>
    <w:p w:rsidR="00F11EC9" w:rsidRPr="00470F37" w:rsidRDefault="00F11EC9" w:rsidP="00BF0386">
      <w:pPr>
        <w:spacing w:after="0" w:line="360" w:lineRule="auto"/>
        <w:jc w:val="both"/>
        <w:rPr>
          <w:rFonts w:ascii="Arial" w:eastAsia="Times New Roman" w:hAnsi="Arial" w:cs="Arial"/>
          <w:b/>
          <w:color w:val="auto"/>
          <w:sz w:val="24"/>
          <w:lang w:val="es-MX" w:eastAsia="es-MX"/>
        </w:rPr>
      </w:pPr>
      <w:r w:rsidRPr="00470F37">
        <w:rPr>
          <w:rFonts w:ascii="Arial" w:eastAsia="Times New Roman" w:hAnsi="Arial" w:cs="Arial"/>
          <w:b/>
          <w:color w:val="auto"/>
          <w:sz w:val="24"/>
          <w:lang w:val="es-MX" w:eastAsia="es-MX"/>
        </w:rPr>
        <w:t xml:space="preserve">Gestión de capital humano: </w:t>
      </w:r>
    </w:p>
    <w:p w:rsidR="00F11EC9" w:rsidRDefault="00F11EC9" w:rsidP="00BF0386">
      <w:pPr>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Mejorar la productividad de los trabajadores en base a</w:t>
      </w:r>
      <w:r w:rsidR="00E83EE4">
        <w:rPr>
          <w:rFonts w:ascii="Arial" w:eastAsia="Times New Roman" w:hAnsi="Arial" w:cs="Arial"/>
          <w:color w:val="auto"/>
          <w:sz w:val="24"/>
          <w:lang w:val="es-MX" w:eastAsia="es-MX"/>
        </w:rPr>
        <w:t xml:space="preserve"> </w:t>
      </w:r>
      <w:r>
        <w:rPr>
          <w:rFonts w:ascii="Arial" w:eastAsia="Times New Roman" w:hAnsi="Arial" w:cs="Arial"/>
          <w:color w:val="auto"/>
          <w:sz w:val="24"/>
          <w:lang w:val="es-MX" w:eastAsia="es-MX"/>
        </w:rPr>
        <w:t xml:space="preserve">su formación y experiencia, tomando en cuenta sus </w:t>
      </w:r>
      <w:r w:rsidR="00E83EE4">
        <w:rPr>
          <w:rFonts w:ascii="Arial" w:eastAsia="Times New Roman" w:hAnsi="Arial" w:cs="Arial"/>
          <w:color w:val="auto"/>
          <w:sz w:val="24"/>
          <w:lang w:val="es-MX" w:eastAsia="es-MX"/>
        </w:rPr>
        <w:t>aportaciones</w:t>
      </w:r>
      <w:r>
        <w:rPr>
          <w:rFonts w:ascii="Arial" w:eastAsia="Times New Roman" w:hAnsi="Arial" w:cs="Arial"/>
          <w:color w:val="auto"/>
          <w:sz w:val="24"/>
          <w:lang w:val="es-MX" w:eastAsia="es-MX"/>
        </w:rPr>
        <w:t xml:space="preserve">, incentivando por medio de sus competencias, agentes económicos su actualización y desarrollo laboral, profesional y humano, todo esto encaminado en materia de catastro para </w:t>
      </w:r>
      <w:r w:rsidR="00E83EE4">
        <w:rPr>
          <w:rFonts w:ascii="Arial" w:eastAsia="Times New Roman" w:hAnsi="Arial" w:cs="Arial"/>
          <w:color w:val="auto"/>
          <w:sz w:val="24"/>
          <w:lang w:val="es-MX" w:eastAsia="es-MX"/>
        </w:rPr>
        <w:t>lograr</w:t>
      </w:r>
      <w:r>
        <w:rPr>
          <w:rFonts w:ascii="Arial" w:eastAsia="Times New Roman" w:hAnsi="Arial" w:cs="Arial"/>
          <w:color w:val="auto"/>
          <w:sz w:val="24"/>
          <w:lang w:val="es-MX" w:eastAsia="es-MX"/>
        </w:rPr>
        <w:t xml:space="preserve"> posicionarse como una empresa </w:t>
      </w:r>
      <w:proofErr w:type="gramStart"/>
      <w:r w:rsidR="00E83EE4">
        <w:rPr>
          <w:rFonts w:ascii="Arial" w:eastAsia="Times New Roman" w:hAnsi="Arial" w:cs="Arial"/>
          <w:color w:val="auto"/>
          <w:sz w:val="24"/>
          <w:lang w:val="es-MX" w:eastAsia="es-MX"/>
        </w:rPr>
        <w:t>pública</w:t>
      </w:r>
      <w:proofErr w:type="gramEnd"/>
      <w:r>
        <w:rPr>
          <w:rFonts w:ascii="Arial" w:eastAsia="Times New Roman" w:hAnsi="Arial" w:cs="Arial"/>
          <w:color w:val="auto"/>
          <w:sz w:val="24"/>
          <w:lang w:val="es-MX" w:eastAsia="es-MX"/>
        </w:rPr>
        <w:t xml:space="preserve"> competitiva y de calidad.</w:t>
      </w:r>
    </w:p>
    <w:p w:rsidR="00F11EC9" w:rsidRDefault="00F11EC9" w:rsidP="00BF0386">
      <w:pPr>
        <w:spacing w:after="0" w:line="360" w:lineRule="auto"/>
        <w:jc w:val="both"/>
        <w:rPr>
          <w:rFonts w:ascii="Arial" w:eastAsia="Times New Roman" w:hAnsi="Arial" w:cs="Arial"/>
          <w:color w:val="auto"/>
          <w:sz w:val="24"/>
          <w:lang w:val="es-MX" w:eastAsia="es-MX"/>
        </w:rPr>
      </w:pPr>
    </w:p>
    <w:p w:rsidR="00F11EC9" w:rsidRPr="00470F37" w:rsidRDefault="00F11EC9" w:rsidP="00BF0386">
      <w:pPr>
        <w:spacing w:after="0" w:line="360" w:lineRule="auto"/>
        <w:jc w:val="both"/>
        <w:rPr>
          <w:rFonts w:ascii="Arial" w:eastAsia="Times New Roman" w:hAnsi="Arial" w:cs="Arial"/>
          <w:b/>
          <w:color w:val="auto"/>
          <w:sz w:val="24"/>
          <w:lang w:val="es-MX" w:eastAsia="es-MX"/>
        </w:rPr>
      </w:pPr>
      <w:r w:rsidRPr="00470F37">
        <w:rPr>
          <w:rFonts w:ascii="Arial" w:eastAsia="Times New Roman" w:hAnsi="Arial" w:cs="Arial"/>
          <w:b/>
          <w:color w:val="auto"/>
          <w:sz w:val="24"/>
          <w:lang w:val="es-MX" w:eastAsia="es-MX"/>
        </w:rPr>
        <w:t>Responsabilidad social:</w:t>
      </w:r>
    </w:p>
    <w:p w:rsidR="00F11EC9" w:rsidRDefault="00F11EC9" w:rsidP="00BF0386">
      <w:pPr>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Reforzar el compromiso de todos los miembros de catastro municipal de Tuxtla Chico, en lo individual como colectivo para sus actividades se enfoquen en una contribución constante al mejoramiento social, que sus operaciones sean sustentables en lo económico, social y ambiental, buscando la preservación del medio ambiente y el respeto por los valores éticos y la comunidad independientemente de los servicios ofrecidos.</w:t>
      </w:r>
    </w:p>
    <w:p w:rsidR="00F11EC9" w:rsidRDefault="00F11EC9" w:rsidP="00BF0386">
      <w:pPr>
        <w:spacing w:after="0" w:line="360" w:lineRule="auto"/>
        <w:jc w:val="both"/>
        <w:rPr>
          <w:rFonts w:ascii="Arial" w:eastAsia="Times New Roman" w:hAnsi="Arial" w:cs="Arial"/>
          <w:color w:val="auto"/>
          <w:sz w:val="24"/>
          <w:lang w:val="es-MX" w:eastAsia="es-MX"/>
        </w:rPr>
      </w:pPr>
    </w:p>
    <w:p w:rsidR="00F11EC9" w:rsidRPr="00470F37" w:rsidRDefault="00F11EC9" w:rsidP="00BF0386">
      <w:pPr>
        <w:spacing w:after="0" w:line="360" w:lineRule="auto"/>
        <w:jc w:val="both"/>
        <w:rPr>
          <w:rFonts w:ascii="Arial" w:eastAsia="Times New Roman" w:hAnsi="Arial" w:cs="Arial"/>
          <w:b/>
          <w:color w:val="auto"/>
          <w:sz w:val="24"/>
          <w:lang w:val="es-MX" w:eastAsia="es-MX"/>
        </w:rPr>
      </w:pPr>
      <w:r w:rsidRPr="00470F37">
        <w:rPr>
          <w:rFonts w:ascii="Arial" w:eastAsia="Times New Roman" w:hAnsi="Arial" w:cs="Arial"/>
          <w:b/>
          <w:color w:val="auto"/>
          <w:sz w:val="24"/>
          <w:lang w:val="es-MX" w:eastAsia="es-MX"/>
        </w:rPr>
        <w:t>Liderazgo y estilo de gestión:</w:t>
      </w:r>
    </w:p>
    <w:p w:rsidR="00F11EC9" w:rsidRDefault="00F11EC9" w:rsidP="00BF0386">
      <w:pPr>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La creación de sistemas para la gestión y dirección de calidad, desarrollando y promoviendo las competencias de la alta gerencia, que le permitan colaborar con las instancias necesarias para la actualización y modernización de la dirección de catastro del municipio de Tuxtla chico.</w:t>
      </w:r>
    </w:p>
    <w:p w:rsidR="00470F37" w:rsidRDefault="00470F37" w:rsidP="00BF0386">
      <w:pPr>
        <w:spacing w:after="0" w:line="360" w:lineRule="auto"/>
        <w:jc w:val="both"/>
        <w:rPr>
          <w:rFonts w:ascii="Arial" w:eastAsia="Times New Roman" w:hAnsi="Arial" w:cs="Arial"/>
          <w:color w:val="auto"/>
          <w:sz w:val="24"/>
          <w:lang w:val="es-MX" w:eastAsia="es-MX"/>
        </w:rPr>
      </w:pPr>
    </w:p>
    <w:p w:rsidR="00470F37" w:rsidRDefault="00470F37" w:rsidP="00BF0386">
      <w:pPr>
        <w:spacing w:after="0" w:line="360" w:lineRule="auto"/>
        <w:jc w:val="both"/>
        <w:rPr>
          <w:rFonts w:ascii="Arial" w:eastAsia="Times New Roman" w:hAnsi="Arial" w:cs="Arial"/>
          <w:color w:val="auto"/>
          <w:sz w:val="24"/>
          <w:lang w:val="es-MX" w:eastAsia="es-MX"/>
        </w:rPr>
      </w:pPr>
    </w:p>
    <w:p w:rsidR="00F11EC9" w:rsidRDefault="00F11EC9" w:rsidP="00BF0386">
      <w:pPr>
        <w:spacing w:after="0" w:line="360" w:lineRule="auto"/>
        <w:jc w:val="both"/>
        <w:rPr>
          <w:rFonts w:ascii="Arial" w:eastAsia="Times New Roman" w:hAnsi="Arial" w:cs="Arial"/>
          <w:color w:val="auto"/>
          <w:sz w:val="24"/>
          <w:lang w:val="es-MX" w:eastAsia="es-MX"/>
        </w:rPr>
      </w:pPr>
    </w:p>
    <w:p w:rsidR="00F11EC9" w:rsidRPr="00470F37" w:rsidRDefault="00F11EC9" w:rsidP="00BF0386">
      <w:pPr>
        <w:spacing w:after="0" w:line="360" w:lineRule="auto"/>
        <w:jc w:val="both"/>
        <w:rPr>
          <w:rFonts w:ascii="Arial" w:eastAsia="Times New Roman" w:hAnsi="Arial" w:cs="Arial"/>
          <w:b/>
          <w:color w:val="auto"/>
          <w:sz w:val="24"/>
          <w:lang w:val="es-MX" w:eastAsia="es-MX"/>
        </w:rPr>
      </w:pPr>
      <w:r w:rsidRPr="00470F37">
        <w:rPr>
          <w:rFonts w:ascii="Arial" w:eastAsia="Times New Roman" w:hAnsi="Arial" w:cs="Arial"/>
          <w:b/>
          <w:color w:val="auto"/>
          <w:sz w:val="24"/>
          <w:lang w:val="es-MX" w:eastAsia="es-MX"/>
        </w:rPr>
        <w:lastRenderedPageBreak/>
        <w:t>Gobierno electrónico:</w:t>
      </w:r>
    </w:p>
    <w:p w:rsidR="00F11EC9" w:rsidRDefault="00F11EC9" w:rsidP="00BF0386">
      <w:pPr>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Por medico de las TIC</w:t>
      </w:r>
      <w:r w:rsidR="0049078B">
        <w:rPr>
          <w:rFonts w:ascii="Arial" w:eastAsia="Times New Roman" w:hAnsi="Arial" w:cs="Arial"/>
          <w:color w:val="auto"/>
          <w:sz w:val="24"/>
          <w:lang w:val="es-MX" w:eastAsia="es-MX"/>
        </w:rPr>
        <w:t xml:space="preserve">´s lograr la modernización y optimización en los procesos recaudatorios y la creación de bases de datos que permitan la </w:t>
      </w:r>
      <w:r w:rsidR="00E83EE4">
        <w:rPr>
          <w:rFonts w:ascii="Arial" w:eastAsia="Times New Roman" w:hAnsi="Arial" w:cs="Arial"/>
          <w:color w:val="auto"/>
          <w:sz w:val="24"/>
          <w:lang w:val="es-MX" w:eastAsia="es-MX"/>
        </w:rPr>
        <w:t>agilización</w:t>
      </w:r>
      <w:r w:rsidR="0049078B">
        <w:rPr>
          <w:rFonts w:ascii="Arial" w:eastAsia="Times New Roman" w:hAnsi="Arial" w:cs="Arial"/>
          <w:color w:val="auto"/>
          <w:sz w:val="24"/>
          <w:lang w:val="es-MX" w:eastAsia="es-MX"/>
        </w:rPr>
        <w:t xml:space="preserve"> del cobro y su digitalización concientizando e incentivando tanto a trabajadores como a usuarios que conlleva la familiarización con estas tecnologías.</w:t>
      </w:r>
    </w:p>
    <w:p w:rsidR="0049078B" w:rsidRDefault="0049078B" w:rsidP="00BF0386">
      <w:pPr>
        <w:spacing w:after="0" w:line="360" w:lineRule="auto"/>
        <w:jc w:val="both"/>
        <w:rPr>
          <w:rFonts w:ascii="Arial" w:eastAsia="Times New Roman" w:hAnsi="Arial" w:cs="Arial"/>
          <w:color w:val="auto"/>
          <w:sz w:val="24"/>
          <w:lang w:val="es-MX" w:eastAsia="es-MX"/>
        </w:rPr>
      </w:pPr>
    </w:p>
    <w:p w:rsidR="0049078B" w:rsidRPr="00470F37" w:rsidRDefault="0049078B" w:rsidP="00BF0386">
      <w:pPr>
        <w:spacing w:after="0" w:line="360" w:lineRule="auto"/>
        <w:jc w:val="both"/>
        <w:rPr>
          <w:rFonts w:ascii="Arial" w:eastAsia="Times New Roman" w:hAnsi="Arial" w:cs="Arial"/>
          <w:b/>
          <w:color w:val="auto"/>
          <w:sz w:val="24"/>
          <w:lang w:val="es-MX" w:eastAsia="es-MX"/>
        </w:rPr>
      </w:pPr>
      <w:r w:rsidRPr="00470F37">
        <w:rPr>
          <w:rFonts w:ascii="Arial" w:eastAsia="Times New Roman" w:hAnsi="Arial" w:cs="Arial"/>
          <w:b/>
          <w:color w:val="auto"/>
          <w:sz w:val="24"/>
          <w:lang w:val="es-MX" w:eastAsia="es-MX"/>
        </w:rPr>
        <w:t>Transparencia y rendición de cuentas:</w:t>
      </w:r>
    </w:p>
    <w:p w:rsidR="0049078B" w:rsidRDefault="00E83EE4" w:rsidP="00BF0386">
      <w:pPr>
        <w:spacing w:after="0" w:line="360" w:lineRule="auto"/>
        <w:jc w:val="both"/>
        <w:rPr>
          <w:rFonts w:ascii="Arial" w:eastAsia="Times New Roman" w:hAnsi="Arial" w:cs="Arial"/>
          <w:color w:val="auto"/>
          <w:sz w:val="24"/>
          <w:lang w:val="es-MX" w:eastAsia="es-MX"/>
        </w:rPr>
      </w:pPr>
      <w:r>
        <w:rPr>
          <w:rFonts w:ascii="Arial" w:eastAsia="Times New Roman" w:hAnsi="Arial" w:cs="Arial"/>
          <w:color w:val="auto"/>
          <w:sz w:val="24"/>
          <w:lang w:val="es-MX" w:eastAsia="es-MX"/>
        </w:rPr>
        <w:t>Convertir</w:t>
      </w:r>
      <w:r w:rsidR="0049078B">
        <w:rPr>
          <w:rFonts w:ascii="Arial" w:eastAsia="Times New Roman" w:hAnsi="Arial" w:cs="Arial"/>
          <w:color w:val="auto"/>
          <w:sz w:val="24"/>
          <w:lang w:val="es-MX" w:eastAsia="es-MX"/>
        </w:rPr>
        <w:t xml:space="preserve"> la transparencia y rendición de cuentas en componentes esenciales en los que se fundamentara sus acciones y </w:t>
      </w:r>
      <w:r>
        <w:rPr>
          <w:rFonts w:ascii="Arial" w:eastAsia="Times New Roman" w:hAnsi="Arial" w:cs="Arial"/>
          <w:color w:val="auto"/>
          <w:sz w:val="24"/>
          <w:lang w:val="es-MX" w:eastAsia="es-MX"/>
        </w:rPr>
        <w:t>responsabilidades</w:t>
      </w:r>
      <w:r w:rsidR="0049078B">
        <w:rPr>
          <w:rFonts w:ascii="Arial" w:eastAsia="Times New Roman" w:hAnsi="Arial" w:cs="Arial"/>
          <w:color w:val="auto"/>
          <w:sz w:val="24"/>
          <w:lang w:val="es-MX" w:eastAsia="es-MX"/>
        </w:rPr>
        <w:t xml:space="preserve"> para con la sociedad y para ello es necesario que la información se sujete al escrutinio de los interesados como mecanismo de evaluación y </w:t>
      </w:r>
      <w:r>
        <w:rPr>
          <w:rFonts w:ascii="Arial" w:eastAsia="Times New Roman" w:hAnsi="Arial" w:cs="Arial"/>
          <w:color w:val="auto"/>
          <w:sz w:val="24"/>
          <w:lang w:val="es-MX" w:eastAsia="es-MX"/>
        </w:rPr>
        <w:t>funcionamiento</w:t>
      </w:r>
      <w:r w:rsidR="0049078B">
        <w:rPr>
          <w:rFonts w:ascii="Arial" w:eastAsia="Times New Roman" w:hAnsi="Arial" w:cs="Arial"/>
          <w:color w:val="auto"/>
          <w:sz w:val="24"/>
          <w:lang w:val="es-MX" w:eastAsia="es-MX"/>
        </w:rPr>
        <w:t xml:space="preserve">; reforzar los mecanismos de rendición de cuentas para abrir el canal de comunicación entre los usuarios y la empresa </w:t>
      </w:r>
      <w:r>
        <w:rPr>
          <w:rFonts w:ascii="Arial" w:eastAsia="Times New Roman" w:hAnsi="Arial" w:cs="Arial"/>
          <w:color w:val="auto"/>
          <w:sz w:val="24"/>
          <w:lang w:val="es-MX" w:eastAsia="es-MX"/>
        </w:rPr>
        <w:t>pública</w:t>
      </w:r>
      <w:r w:rsidR="0049078B">
        <w:rPr>
          <w:rFonts w:ascii="Arial" w:eastAsia="Times New Roman" w:hAnsi="Arial" w:cs="Arial"/>
          <w:color w:val="auto"/>
          <w:sz w:val="24"/>
          <w:lang w:val="es-MX" w:eastAsia="es-MX"/>
        </w:rPr>
        <w:t>.</w:t>
      </w:r>
    </w:p>
    <w:p w:rsidR="00F11EC9" w:rsidRDefault="00F11EC9" w:rsidP="00BF0386">
      <w:pPr>
        <w:spacing w:after="0" w:line="360" w:lineRule="auto"/>
        <w:jc w:val="both"/>
        <w:rPr>
          <w:rFonts w:ascii="Arial" w:eastAsia="Times New Roman" w:hAnsi="Arial" w:cs="Arial"/>
          <w:color w:val="auto"/>
          <w:sz w:val="24"/>
          <w:lang w:val="es-MX" w:eastAsia="es-MX"/>
        </w:rPr>
      </w:pPr>
    </w:p>
    <w:p w:rsidR="00113AB7" w:rsidRDefault="00113AB7" w:rsidP="00BF0386">
      <w:pPr>
        <w:spacing w:after="0" w:line="360" w:lineRule="auto"/>
        <w:jc w:val="both"/>
        <w:rPr>
          <w:rFonts w:ascii="Arial" w:eastAsia="Times New Roman" w:hAnsi="Arial" w:cs="Arial"/>
          <w:color w:val="auto"/>
          <w:sz w:val="24"/>
          <w:lang w:val="es-MX" w:eastAsia="es-MX"/>
        </w:rPr>
      </w:pPr>
    </w:p>
    <w:p w:rsidR="004B4440" w:rsidRPr="00BF0386" w:rsidRDefault="004B4440" w:rsidP="00BF0386">
      <w:pPr>
        <w:spacing w:after="0" w:line="360" w:lineRule="auto"/>
        <w:jc w:val="both"/>
        <w:rPr>
          <w:rFonts w:ascii="Arial" w:eastAsia="Times New Roman" w:hAnsi="Arial" w:cs="Arial"/>
          <w:color w:val="auto"/>
          <w:sz w:val="24"/>
          <w:lang w:val="es-MX" w:eastAsia="es-MX"/>
        </w:rPr>
      </w:pPr>
    </w:p>
    <w:p w:rsidR="00CA77CC" w:rsidRPr="00367995" w:rsidRDefault="00CA77CC" w:rsidP="004F5A68">
      <w:pPr>
        <w:spacing w:after="0" w:line="360" w:lineRule="auto"/>
        <w:jc w:val="both"/>
        <w:rPr>
          <w:rFonts w:ascii="Arial" w:hAnsi="Arial" w:cs="Arial"/>
          <w:sz w:val="24"/>
          <w:szCs w:val="24"/>
        </w:rPr>
        <w:sectPr w:rsidR="00CA77CC" w:rsidRPr="00367995" w:rsidSect="00113AB7">
          <w:pgSz w:w="12242" w:h="15842" w:code="1"/>
          <w:pgMar w:top="1418" w:right="1418" w:bottom="1418" w:left="1701" w:header="0" w:footer="709" w:gutter="0"/>
          <w:cols w:space="720"/>
          <w:formProt w:val="0"/>
          <w:docGrid w:linePitch="360" w:charSpace="-2049"/>
        </w:sectPr>
      </w:pPr>
    </w:p>
    <w:p w:rsidR="0026729D" w:rsidRDefault="0026729D" w:rsidP="0026729D">
      <w:pPr>
        <w:pStyle w:val="MaestriaTitulo"/>
        <w:rPr>
          <w:rFonts w:eastAsia="Times New Roman"/>
          <w:lang w:val="es-MX" w:eastAsia="es-MX"/>
        </w:rPr>
      </w:pPr>
      <w:r>
        <w:rPr>
          <w:rFonts w:eastAsia="Times New Roman"/>
          <w:lang w:val="es-MX" w:eastAsia="es-MX"/>
        </w:rPr>
        <w:lastRenderedPageBreak/>
        <w:t>BIBLIOGRAFÍA.</w:t>
      </w:r>
    </w:p>
    <w:p w:rsidR="0026729D" w:rsidRPr="0026729D" w:rsidRDefault="0026729D" w:rsidP="0026729D">
      <w:pPr>
        <w:pStyle w:val="MaestriaTitulo"/>
        <w:rPr>
          <w:rFonts w:eastAsia="Times New Roman"/>
          <w:lang w:val="es-MX" w:eastAsia="es-MX"/>
        </w:rPr>
      </w:pPr>
    </w:p>
    <w:p w:rsidR="0026729D" w:rsidRPr="0026729D" w:rsidRDefault="0026729D" w:rsidP="0026729D">
      <w:pPr>
        <w:pStyle w:val="MaestriaTitulo"/>
        <w:rPr>
          <w:rFonts w:eastAsiaTheme="minorHAnsi" w:cs="Arial"/>
          <w:bCs w:val="0"/>
          <w:color w:val="00000A"/>
          <w:sz w:val="24"/>
          <w:szCs w:val="24"/>
        </w:rPr>
      </w:pPr>
      <w:r>
        <w:rPr>
          <w:rFonts w:eastAsiaTheme="minorHAnsi" w:cs="Arial"/>
          <w:bCs w:val="0"/>
          <w:color w:val="00000A"/>
          <w:sz w:val="24"/>
          <w:szCs w:val="24"/>
        </w:rPr>
        <w:t>Constitución Política de los Estados Unidos Mexicanos</w:t>
      </w:r>
    </w:p>
    <w:p w:rsidR="0026729D" w:rsidRDefault="0026729D" w:rsidP="0026729D">
      <w:pPr>
        <w:pStyle w:val="MaestriaTitulo"/>
        <w:rPr>
          <w:rFonts w:eastAsiaTheme="minorHAnsi" w:cs="Arial"/>
          <w:bCs w:val="0"/>
          <w:color w:val="00000A"/>
          <w:sz w:val="24"/>
          <w:szCs w:val="24"/>
        </w:rPr>
      </w:pPr>
    </w:p>
    <w:p w:rsidR="006417ED" w:rsidRDefault="006417ED" w:rsidP="006417ED">
      <w:pPr>
        <w:spacing w:after="0" w:line="360" w:lineRule="auto"/>
        <w:jc w:val="both"/>
        <w:rPr>
          <w:rFonts w:ascii="Arial" w:hAnsi="Arial" w:cs="Arial"/>
          <w:sz w:val="24"/>
          <w:szCs w:val="24"/>
        </w:rPr>
      </w:pPr>
      <w:r>
        <w:rPr>
          <w:rFonts w:ascii="Arial" w:hAnsi="Arial" w:cs="Arial"/>
          <w:sz w:val="24"/>
          <w:szCs w:val="24"/>
        </w:rPr>
        <w:t>Ley agraria.</w:t>
      </w:r>
      <w:r w:rsidRPr="006417ED">
        <w:t xml:space="preserve"> </w:t>
      </w:r>
      <w:r>
        <w:t xml:space="preserve"> </w:t>
      </w:r>
      <w:r w:rsidRPr="006417ED">
        <w:rPr>
          <w:rFonts w:ascii="Arial" w:hAnsi="Arial" w:cs="Arial"/>
          <w:sz w:val="24"/>
          <w:szCs w:val="24"/>
        </w:rPr>
        <w:t>Última Reforma DOF 09-04-2012</w:t>
      </w:r>
    </w:p>
    <w:p w:rsidR="006417ED" w:rsidRPr="004C2592" w:rsidRDefault="006417ED" w:rsidP="004C2592">
      <w:pPr>
        <w:spacing w:after="0" w:line="360" w:lineRule="auto"/>
        <w:jc w:val="both"/>
        <w:rPr>
          <w:rFonts w:ascii="Arial" w:hAnsi="Arial" w:cs="Arial"/>
          <w:sz w:val="24"/>
          <w:szCs w:val="24"/>
        </w:rPr>
      </w:pPr>
    </w:p>
    <w:p w:rsidR="004C2592" w:rsidRDefault="004C2592" w:rsidP="004C2592">
      <w:pPr>
        <w:spacing w:after="0" w:line="360" w:lineRule="auto"/>
        <w:jc w:val="both"/>
        <w:rPr>
          <w:rFonts w:ascii="Arial" w:hAnsi="Arial" w:cs="Arial"/>
          <w:sz w:val="24"/>
          <w:szCs w:val="24"/>
        </w:rPr>
      </w:pPr>
      <w:r w:rsidRPr="004C2592">
        <w:rPr>
          <w:rFonts w:ascii="Arial" w:hAnsi="Arial" w:cs="Arial"/>
          <w:sz w:val="24"/>
          <w:szCs w:val="24"/>
        </w:rPr>
        <w:t>Ley</w:t>
      </w:r>
      <w:r>
        <w:rPr>
          <w:rFonts w:ascii="Arial" w:hAnsi="Arial" w:cs="Arial"/>
          <w:sz w:val="24"/>
          <w:szCs w:val="24"/>
        </w:rPr>
        <w:t xml:space="preserve"> de catastro para el estado de C</w:t>
      </w:r>
      <w:r w:rsidRPr="004C2592">
        <w:rPr>
          <w:rFonts w:ascii="Arial" w:hAnsi="Arial" w:cs="Arial"/>
          <w:sz w:val="24"/>
          <w:szCs w:val="24"/>
        </w:rPr>
        <w:t>hiapas</w:t>
      </w:r>
    </w:p>
    <w:p w:rsidR="004C2592" w:rsidRPr="004C2592" w:rsidRDefault="004C2592" w:rsidP="004C2592">
      <w:pPr>
        <w:spacing w:after="0" w:line="360" w:lineRule="auto"/>
        <w:jc w:val="both"/>
        <w:rPr>
          <w:rFonts w:ascii="Arial" w:hAnsi="Arial" w:cs="Arial"/>
          <w:sz w:val="24"/>
          <w:szCs w:val="24"/>
        </w:rPr>
      </w:pPr>
    </w:p>
    <w:p w:rsidR="009302F8" w:rsidRDefault="0026729D" w:rsidP="0026729D">
      <w:pPr>
        <w:spacing w:after="0" w:line="360" w:lineRule="auto"/>
        <w:jc w:val="both"/>
        <w:rPr>
          <w:rFonts w:ascii="Arial" w:hAnsi="Arial" w:cs="Arial"/>
          <w:sz w:val="24"/>
          <w:szCs w:val="24"/>
        </w:rPr>
      </w:pPr>
      <w:r w:rsidRPr="0026729D">
        <w:rPr>
          <w:rFonts w:ascii="Arial" w:hAnsi="Arial" w:cs="Arial"/>
          <w:sz w:val="24"/>
          <w:szCs w:val="24"/>
        </w:rPr>
        <w:t>Ley Orgánica de la Administración Pública del estado de Chiapas.</w:t>
      </w:r>
    </w:p>
    <w:p w:rsidR="009302F8" w:rsidRDefault="009302F8" w:rsidP="0026729D">
      <w:pPr>
        <w:spacing w:after="0" w:line="360" w:lineRule="auto"/>
        <w:jc w:val="both"/>
        <w:rPr>
          <w:rFonts w:ascii="Arial" w:hAnsi="Arial" w:cs="Arial"/>
          <w:sz w:val="24"/>
          <w:szCs w:val="24"/>
        </w:rPr>
      </w:pPr>
    </w:p>
    <w:p w:rsidR="009302F8" w:rsidRDefault="009302F8" w:rsidP="0026729D">
      <w:pPr>
        <w:spacing w:after="0" w:line="360" w:lineRule="auto"/>
        <w:jc w:val="both"/>
        <w:rPr>
          <w:rFonts w:ascii="Arial" w:hAnsi="Arial" w:cs="Arial"/>
          <w:sz w:val="24"/>
          <w:szCs w:val="24"/>
        </w:rPr>
      </w:pPr>
      <w:r>
        <w:rPr>
          <w:rFonts w:ascii="Arial" w:hAnsi="Arial" w:cs="Arial"/>
          <w:sz w:val="24"/>
          <w:szCs w:val="24"/>
        </w:rPr>
        <w:t>Ley de catastro del estado de Chipas</w:t>
      </w:r>
      <w:r w:rsidR="004C2592">
        <w:rPr>
          <w:rFonts w:ascii="Arial" w:hAnsi="Arial" w:cs="Arial"/>
          <w:sz w:val="24"/>
          <w:szCs w:val="24"/>
        </w:rPr>
        <w:t xml:space="preserve">. </w:t>
      </w:r>
      <w:r w:rsidR="004C2592" w:rsidRPr="004C2592">
        <w:rPr>
          <w:rFonts w:ascii="Arial" w:hAnsi="Arial" w:cs="Arial"/>
          <w:sz w:val="24"/>
          <w:szCs w:val="24"/>
        </w:rPr>
        <w:t>Ultima reforma mediante decreto 056 de fecha 31/12/09 publicada en el P.O.</w:t>
      </w:r>
      <w:r w:rsidR="004C2592">
        <w:rPr>
          <w:rFonts w:ascii="Arial" w:hAnsi="Arial" w:cs="Arial"/>
          <w:sz w:val="24"/>
          <w:szCs w:val="24"/>
        </w:rPr>
        <w:t xml:space="preserve"> </w:t>
      </w:r>
      <w:r w:rsidR="004C2592" w:rsidRPr="004C2592">
        <w:rPr>
          <w:rFonts w:ascii="Arial" w:hAnsi="Arial" w:cs="Arial"/>
          <w:sz w:val="24"/>
          <w:szCs w:val="24"/>
        </w:rPr>
        <w:t>No 208 de fecha 31 de diciembre del 2009.</w:t>
      </w:r>
      <w:r w:rsidR="004C2592" w:rsidRPr="004C2592">
        <w:rPr>
          <w:rFonts w:ascii="Arial" w:hAnsi="Arial" w:cs="Arial"/>
          <w:sz w:val="24"/>
          <w:szCs w:val="24"/>
        </w:rPr>
        <w:cr/>
      </w:r>
    </w:p>
    <w:p w:rsidR="0026729D" w:rsidRDefault="0026729D" w:rsidP="0026729D">
      <w:pPr>
        <w:spacing w:after="0" w:line="360" w:lineRule="auto"/>
        <w:jc w:val="both"/>
        <w:rPr>
          <w:rFonts w:ascii="Arial" w:hAnsi="Arial" w:cs="Arial"/>
          <w:sz w:val="24"/>
          <w:szCs w:val="24"/>
        </w:rPr>
      </w:pPr>
      <w:r w:rsidRPr="0026729D">
        <w:rPr>
          <w:rFonts w:ascii="Arial" w:hAnsi="Arial" w:cs="Arial"/>
          <w:sz w:val="24"/>
          <w:szCs w:val="24"/>
        </w:rPr>
        <w:t>Reglamento de la Ley de Catastro del Estado de Chiapas</w:t>
      </w:r>
    </w:p>
    <w:p w:rsidR="00E120B5" w:rsidRDefault="00E120B5" w:rsidP="0026729D">
      <w:pPr>
        <w:spacing w:after="0" w:line="360" w:lineRule="auto"/>
        <w:jc w:val="both"/>
        <w:rPr>
          <w:rFonts w:ascii="Arial" w:hAnsi="Arial" w:cs="Arial"/>
          <w:sz w:val="24"/>
          <w:szCs w:val="24"/>
        </w:rPr>
      </w:pPr>
    </w:p>
    <w:p w:rsidR="00195D5A" w:rsidRDefault="00195D5A" w:rsidP="00ED2110">
      <w:pPr>
        <w:spacing w:line="360" w:lineRule="auto"/>
        <w:rPr>
          <w:rFonts w:ascii="Arial" w:hAnsi="Arial" w:cs="Arial"/>
          <w:sz w:val="24"/>
          <w:szCs w:val="24"/>
        </w:rPr>
      </w:pPr>
      <w:r>
        <w:rPr>
          <w:rFonts w:ascii="Arial" w:hAnsi="Arial" w:cs="Arial"/>
          <w:sz w:val="24"/>
          <w:szCs w:val="24"/>
        </w:rPr>
        <w:t>NORMA MEXICANA IMNC. ISO 9004:2000</w:t>
      </w:r>
      <w:proofErr w:type="gramStart"/>
      <w:r>
        <w:rPr>
          <w:rFonts w:ascii="Arial" w:hAnsi="Arial" w:cs="Arial"/>
          <w:sz w:val="24"/>
          <w:szCs w:val="24"/>
        </w:rPr>
        <w:t>,NMX</w:t>
      </w:r>
      <w:proofErr w:type="gramEnd"/>
      <w:r>
        <w:rPr>
          <w:rFonts w:ascii="Arial" w:hAnsi="Arial" w:cs="Arial"/>
          <w:sz w:val="24"/>
          <w:szCs w:val="24"/>
        </w:rPr>
        <w:t>-CC-9004-IMNC-2000.</w:t>
      </w:r>
    </w:p>
    <w:p w:rsidR="00E120B5" w:rsidRPr="0026729D" w:rsidRDefault="00E120B5" w:rsidP="0026729D">
      <w:pPr>
        <w:spacing w:after="0" w:line="360" w:lineRule="auto"/>
        <w:jc w:val="both"/>
        <w:rPr>
          <w:rFonts w:ascii="Arial" w:hAnsi="Arial" w:cs="Arial"/>
          <w:sz w:val="24"/>
          <w:szCs w:val="24"/>
        </w:rPr>
      </w:pPr>
      <w:r>
        <w:rPr>
          <w:rFonts w:ascii="Arial" w:hAnsi="Arial" w:cs="Arial"/>
          <w:sz w:val="24"/>
          <w:szCs w:val="24"/>
        </w:rPr>
        <w:t>Material de clase</w:t>
      </w:r>
    </w:p>
    <w:p w:rsidR="006F688F" w:rsidRPr="00367995" w:rsidRDefault="006F688F" w:rsidP="004F5A68">
      <w:pPr>
        <w:spacing w:after="0" w:line="360" w:lineRule="auto"/>
        <w:jc w:val="both"/>
        <w:rPr>
          <w:rFonts w:ascii="Arial" w:hAnsi="Arial" w:cs="Arial"/>
          <w:sz w:val="24"/>
          <w:szCs w:val="24"/>
        </w:rPr>
      </w:pPr>
    </w:p>
    <w:sectPr w:rsidR="006F688F" w:rsidRPr="00367995" w:rsidSect="00113AB7">
      <w:footerReference w:type="default" r:id="rId11"/>
      <w:pgSz w:w="12242" w:h="15842" w:code="1"/>
      <w:pgMar w:top="1418" w:right="1418" w:bottom="1418" w:left="1701" w:header="0" w:footer="709"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D06" w:rsidRDefault="00187D06" w:rsidP="00CA77CC">
      <w:pPr>
        <w:spacing w:after="0" w:line="240" w:lineRule="auto"/>
      </w:pPr>
      <w:r>
        <w:separator/>
      </w:r>
    </w:p>
  </w:endnote>
  <w:endnote w:type="continuationSeparator" w:id="0">
    <w:p w:rsidR="00187D06" w:rsidRDefault="00187D06" w:rsidP="00CA77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7765"/>
      <w:docPartObj>
        <w:docPartGallery w:val="Page Numbers (Bottom of Page)"/>
        <w:docPartUnique/>
      </w:docPartObj>
    </w:sdtPr>
    <w:sdtContent>
      <w:p w:rsidR="00CE59C8" w:rsidRDefault="00CE59C8">
        <w:pPr>
          <w:pStyle w:val="Piedepgina"/>
          <w:jc w:val="right"/>
        </w:pPr>
        <w:fldSimple w:instr="PAGE">
          <w:r w:rsidR="00BD5051">
            <w:rPr>
              <w:noProof/>
            </w:rPr>
            <w:t>5</w:t>
          </w:r>
        </w:fldSimple>
      </w:p>
      <w:p w:rsidR="00CE59C8" w:rsidRDefault="00CE59C8">
        <w:pPr>
          <w:pStyle w:val="Piedepgina"/>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231627"/>
      <w:docPartObj>
        <w:docPartGallery w:val="Page Numbers (Bottom of Page)"/>
        <w:docPartUnique/>
      </w:docPartObj>
    </w:sdtPr>
    <w:sdtContent>
      <w:p w:rsidR="00CE59C8" w:rsidRDefault="00CE59C8">
        <w:pPr>
          <w:pStyle w:val="Piedepgina"/>
          <w:jc w:val="right"/>
        </w:pPr>
        <w:fldSimple w:instr="PAGE">
          <w:r w:rsidR="00BD5051">
            <w:rPr>
              <w:noProof/>
            </w:rPr>
            <w:t>20</w:t>
          </w:r>
        </w:fldSimple>
      </w:p>
      <w:p w:rsidR="00CE59C8" w:rsidRDefault="00CE59C8">
        <w:pPr>
          <w:pStyle w:val="Piedepgina"/>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D06" w:rsidRDefault="00187D06" w:rsidP="00CA77CC">
      <w:pPr>
        <w:spacing w:after="0" w:line="240" w:lineRule="auto"/>
      </w:pPr>
      <w:r>
        <w:separator/>
      </w:r>
    </w:p>
  </w:footnote>
  <w:footnote w:type="continuationSeparator" w:id="0">
    <w:p w:rsidR="00187D06" w:rsidRDefault="00187D06" w:rsidP="00CA77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6C1616"/>
    <w:multiLevelType w:val="multilevel"/>
    <w:tmpl w:val="CF7C649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B962E6C"/>
    <w:multiLevelType w:val="multilevel"/>
    <w:tmpl w:val="5C48D3FA"/>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characterSpacingControl w:val="doNotCompress"/>
  <w:footnotePr>
    <w:footnote w:id="-1"/>
    <w:footnote w:id="0"/>
  </w:footnotePr>
  <w:endnotePr>
    <w:endnote w:id="-1"/>
    <w:endnote w:id="0"/>
  </w:endnotePr>
  <w:compat/>
  <w:rsids>
    <w:rsidRoot w:val="00CA77CC"/>
    <w:rsid w:val="0007275B"/>
    <w:rsid w:val="0007303A"/>
    <w:rsid w:val="0008630A"/>
    <w:rsid w:val="000B4715"/>
    <w:rsid w:val="000C0DE6"/>
    <w:rsid w:val="00113AB7"/>
    <w:rsid w:val="0011452C"/>
    <w:rsid w:val="00154CC5"/>
    <w:rsid w:val="0016457C"/>
    <w:rsid w:val="00187D06"/>
    <w:rsid w:val="00195D5A"/>
    <w:rsid w:val="0026729D"/>
    <w:rsid w:val="002956B2"/>
    <w:rsid w:val="002A0686"/>
    <w:rsid w:val="002D1E86"/>
    <w:rsid w:val="003060FD"/>
    <w:rsid w:val="00326606"/>
    <w:rsid w:val="00367995"/>
    <w:rsid w:val="003A12F5"/>
    <w:rsid w:val="003B433D"/>
    <w:rsid w:val="003B5356"/>
    <w:rsid w:val="003D67F0"/>
    <w:rsid w:val="00424840"/>
    <w:rsid w:val="00470F37"/>
    <w:rsid w:val="00472ADF"/>
    <w:rsid w:val="004759E3"/>
    <w:rsid w:val="0049078B"/>
    <w:rsid w:val="004B2612"/>
    <w:rsid w:val="004B4440"/>
    <w:rsid w:val="004C2592"/>
    <w:rsid w:val="004F5A68"/>
    <w:rsid w:val="00517575"/>
    <w:rsid w:val="005E2122"/>
    <w:rsid w:val="0062626A"/>
    <w:rsid w:val="006417ED"/>
    <w:rsid w:val="006460E9"/>
    <w:rsid w:val="0065094B"/>
    <w:rsid w:val="006862B7"/>
    <w:rsid w:val="006B785E"/>
    <w:rsid w:val="006C1B3E"/>
    <w:rsid w:val="006C2896"/>
    <w:rsid w:val="006F1604"/>
    <w:rsid w:val="006F688F"/>
    <w:rsid w:val="00721366"/>
    <w:rsid w:val="00746859"/>
    <w:rsid w:val="00770943"/>
    <w:rsid w:val="007C5D7D"/>
    <w:rsid w:val="007D4963"/>
    <w:rsid w:val="00812409"/>
    <w:rsid w:val="00860C11"/>
    <w:rsid w:val="00882573"/>
    <w:rsid w:val="009230F9"/>
    <w:rsid w:val="0092345C"/>
    <w:rsid w:val="009271B7"/>
    <w:rsid w:val="009302F8"/>
    <w:rsid w:val="009504FC"/>
    <w:rsid w:val="0096028D"/>
    <w:rsid w:val="00971345"/>
    <w:rsid w:val="00AB0461"/>
    <w:rsid w:val="00AC50CC"/>
    <w:rsid w:val="00AD39C6"/>
    <w:rsid w:val="00AE2849"/>
    <w:rsid w:val="00B501BB"/>
    <w:rsid w:val="00BD5051"/>
    <w:rsid w:val="00BF0386"/>
    <w:rsid w:val="00BF7B03"/>
    <w:rsid w:val="00C00DEB"/>
    <w:rsid w:val="00C275B8"/>
    <w:rsid w:val="00CA77CC"/>
    <w:rsid w:val="00CE181C"/>
    <w:rsid w:val="00CE59C8"/>
    <w:rsid w:val="00CF7FB6"/>
    <w:rsid w:val="00E120B5"/>
    <w:rsid w:val="00E83EE4"/>
    <w:rsid w:val="00EC537C"/>
    <w:rsid w:val="00ED1436"/>
    <w:rsid w:val="00ED2110"/>
    <w:rsid w:val="00EE6FBB"/>
    <w:rsid w:val="00F11EC9"/>
    <w:rsid w:val="00F300F7"/>
    <w:rsid w:val="00F6159C"/>
    <w:rsid w:val="00F91AC0"/>
    <w:rsid w:val="00FD6D35"/>
    <w:rsid w:val="00FE475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A68"/>
    <w:pPr>
      <w:suppressAutoHyphens/>
      <w:spacing w:after="200"/>
    </w:pPr>
    <w:rPr>
      <w:color w:val="00000A"/>
      <w:sz w:val="22"/>
    </w:rPr>
  </w:style>
  <w:style w:type="paragraph" w:styleId="Ttulo1">
    <w:name w:val="heading 1"/>
    <w:basedOn w:val="Normal"/>
    <w:next w:val="Normal"/>
    <w:link w:val="Ttulo1Car"/>
    <w:uiPriority w:val="9"/>
    <w:qFormat/>
    <w:rsid w:val="004F5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5F2979"/>
    <w:rPr>
      <w:rFonts w:ascii="Tahoma" w:hAnsi="Tahoma" w:cs="Tahoma"/>
      <w:sz w:val="16"/>
      <w:szCs w:val="16"/>
    </w:rPr>
  </w:style>
  <w:style w:type="character" w:customStyle="1" w:styleId="EncabezadoCar">
    <w:name w:val="Encabezado Car"/>
    <w:basedOn w:val="Fuentedeprrafopredeter"/>
    <w:link w:val="Encabezado"/>
    <w:uiPriority w:val="99"/>
    <w:qFormat/>
    <w:rsid w:val="00702171"/>
  </w:style>
  <w:style w:type="character" w:customStyle="1" w:styleId="PiedepginaCar">
    <w:name w:val="Pie de página Car"/>
    <w:basedOn w:val="Fuentedeprrafopredeter"/>
    <w:link w:val="Piedepgina"/>
    <w:uiPriority w:val="99"/>
    <w:qFormat/>
    <w:rsid w:val="00702171"/>
  </w:style>
  <w:style w:type="paragraph" w:styleId="Encabezado">
    <w:name w:val="header"/>
    <w:basedOn w:val="Normal"/>
    <w:next w:val="Cuerpodetexto"/>
    <w:link w:val="EncabezadoCar"/>
    <w:qFormat/>
    <w:rsid w:val="00CA77CC"/>
    <w:pPr>
      <w:keepNext/>
      <w:spacing w:before="240" w:after="120"/>
    </w:pPr>
    <w:rPr>
      <w:rFonts w:ascii="Liberation Sans" w:eastAsia="DejaVu Sans" w:hAnsi="Liberation Sans" w:cs="FreeSans"/>
      <w:sz w:val="28"/>
      <w:szCs w:val="28"/>
    </w:rPr>
  </w:style>
  <w:style w:type="paragraph" w:customStyle="1" w:styleId="Cuerpodetexto">
    <w:name w:val="Cuerpo de texto"/>
    <w:basedOn w:val="Normal"/>
    <w:rsid w:val="00CA77CC"/>
    <w:pPr>
      <w:spacing w:after="140" w:line="288" w:lineRule="auto"/>
    </w:pPr>
  </w:style>
  <w:style w:type="paragraph" w:styleId="Lista">
    <w:name w:val="List"/>
    <w:basedOn w:val="Cuerpodetexto"/>
    <w:rsid w:val="00CA77CC"/>
    <w:rPr>
      <w:rFonts w:cs="FreeSans"/>
    </w:rPr>
  </w:style>
  <w:style w:type="paragraph" w:customStyle="1" w:styleId="Pie">
    <w:name w:val="Pie"/>
    <w:basedOn w:val="Normal"/>
    <w:rsid w:val="00CA77CC"/>
    <w:pPr>
      <w:suppressLineNumbers/>
      <w:spacing w:before="120" w:after="120"/>
    </w:pPr>
    <w:rPr>
      <w:rFonts w:cs="FreeSans"/>
      <w:i/>
      <w:iCs/>
      <w:sz w:val="24"/>
      <w:szCs w:val="24"/>
    </w:rPr>
  </w:style>
  <w:style w:type="paragraph" w:customStyle="1" w:styleId="ndice">
    <w:name w:val="Índice"/>
    <w:basedOn w:val="Normal"/>
    <w:qFormat/>
    <w:rsid w:val="00CA77CC"/>
    <w:pPr>
      <w:suppressLineNumbers/>
    </w:pPr>
    <w:rPr>
      <w:rFonts w:cs="FreeSans"/>
    </w:rPr>
  </w:style>
  <w:style w:type="paragraph" w:styleId="Prrafodelista">
    <w:name w:val="List Paragraph"/>
    <w:basedOn w:val="Normal"/>
    <w:uiPriority w:val="34"/>
    <w:qFormat/>
    <w:rsid w:val="00A54F3F"/>
    <w:pPr>
      <w:ind w:left="720"/>
      <w:contextualSpacing/>
    </w:pPr>
  </w:style>
  <w:style w:type="paragraph" w:styleId="Textodeglobo">
    <w:name w:val="Balloon Text"/>
    <w:basedOn w:val="Normal"/>
    <w:link w:val="TextodegloboCar"/>
    <w:uiPriority w:val="99"/>
    <w:semiHidden/>
    <w:unhideWhenUsed/>
    <w:qFormat/>
    <w:rsid w:val="005F2979"/>
    <w:pPr>
      <w:spacing w:after="0" w:line="240" w:lineRule="auto"/>
    </w:pPr>
    <w:rPr>
      <w:rFonts w:ascii="Tahoma" w:hAnsi="Tahoma" w:cs="Tahoma"/>
      <w:sz w:val="16"/>
      <w:szCs w:val="16"/>
    </w:rPr>
  </w:style>
  <w:style w:type="paragraph" w:customStyle="1" w:styleId="Encabezamiento">
    <w:name w:val="Encabezamiento"/>
    <w:basedOn w:val="Normal"/>
    <w:link w:val="EncabezadoCar"/>
    <w:uiPriority w:val="99"/>
    <w:unhideWhenUsed/>
    <w:rsid w:val="00702171"/>
    <w:pPr>
      <w:tabs>
        <w:tab w:val="center" w:pos="4419"/>
        <w:tab w:val="right" w:pos="8838"/>
      </w:tabs>
      <w:spacing w:after="0" w:line="240" w:lineRule="auto"/>
    </w:pPr>
  </w:style>
  <w:style w:type="paragraph" w:styleId="Piedepgina">
    <w:name w:val="footer"/>
    <w:basedOn w:val="Normal"/>
    <w:link w:val="PiedepginaCar"/>
    <w:uiPriority w:val="99"/>
    <w:unhideWhenUsed/>
    <w:rsid w:val="00702171"/>
    <w:pPr>
      <w:tabs>
        <w:tab w:val="center" w:pos="4419"/>
        <w:tab w:val="right" w:pos="8838"/>
      </w:tabs>
      <w:spacing w:after="0" w:line="240" w:lineRule="auto"/>
    </w:pPr>
  </w:style>
  <w:style w:type="paragraph" w:customStyle="1" w:styleId="Contenidodelatabla">
    <w:name w:val="Contenido de la tabla"/>
    <w:basedOn w:val="Normal"/>
    <w:qFormat/>
    <w:rsid w:val="00CA77CC"/>
  </w:style>
  <w:style w:type="paragraph" w:customStyle="1" w:styleId="Encabezadodelatabla">
    <w:name w:val="Encabezado de la tabla"/>
    <w:basedOn w:val="Contenidodelatabla"/>
    <w:qFormat/>
    <w:rsid w:val="00CA77CC"/>
  </w:style>
  <w:style w:type="table" w:styleId="Tablaconcuadrcula">
    <w:name w:val="Table Grid"/>
    <w:basedOn w:val="Tablanormal"/>
    <w:uiPriority w:val="59"/>
    <w:rsid w:val="009B6C6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F5A68"/>
    <w:rPr>
      <w:rFonts w:asciiTheme="majorHAnsi" w:eastAsiaTheme="majorEastAsia" w:hAnsiTheme="majorHAnsi" w:cstheme="majorBidi"/>
      <w:b/>
      <w:bCs/>
      <w:color w:val="365F91" w:themeColor="accent1" w:themeShade="BF"/>
      <w:sz w:val="28"/>
      <w:szCs w:val="28"/>
    </w:rPr>
  </w:style>
  <w:style w:type="paragraph" w:customStyle="1" w:styleId="MaestriaTitulo">
    <w:name w:val="Maestria_Titulo"/>
    <w:basedOn w:val="Ttulo1"/>
    <w:qFormat/>
    <w:rsid w:val="004F5A68"/>
    <w:pPr>
      <w:spacing w:before="0" w:line="360" w:lineRule="auto"/>
    </w:pPr>
    <w:rPr>
      <w:rFonts w:ascii="Arial" w:hAnsi="Arial"/>
      <w:b w:val="0"/>
      <w:color w:val="auto"/>
    </w:rPr>
  </w:style>
  <w:style w:type="paragraph" w:customStyle="1" w:styleId="MaestriaSubtitulo">
    <w:name w:val="Maestria_Subtitulo"/>
    <w:basedOn w:val="MaestriaTitulo"/>
    <w:next w:val="Ttulo1"/>
    <w:qFormat/>
    <w:rsid w:val="004F5A68"/>
  </w:style>
</w:styles>
</file>

<file path=word/webSettings.xml><?xml version="1.0" encoding="utf-8"?>
<w:webSettings xmlns:r="http://schemas.openxmlformats.org/officeDocument/2006/relationships" xmlns:w="http://schemas.openxmlformats.org/wordprocessingml/2006/main">
  <w:divs>
    <w:div w:id="39601278">
      <w:bodyDiv w:val="1"/>
      <w:marLeft w:val="0"/>
      <w:marRight w:val="0"/>
      <w:marTop w:val="0"/>
      <w:marBottom w:val="0"/>
      <w:divBdr>
        <w:top w:val="none" w:sz="0" w:space="0" w:color="auto"/>
        <w:left w:val="none" w:sz="0" w:space="0" w:color="auto"/>
        <w:bottom w:val="none" w:sz="0" w:space="0" w:color="auto"/>
        <w:right w:val="none" w:sz="0" w:space="0" w:color="auto"/>
      </w:divBdr>
    </w:div>
    <w:div w:id="176501195">
      <w:bodyDiv w:val="1"/>
      <w:marLeft w:val="0"/>
      <w:marRight w:val="0"/>
      <w:marTop w:val="0"/>
      <w:marBottom w:val="0"/>
      <w:divBdr>
        <w:top w:val="none" w:sz="0" w:space="0" w:color="auto"/>
        <w:left w:val="none" w:sz="0" w:space="0" w:color="auto"/>
        <w:bottom w:val="none" w:sz="0" w:space="0" w:color="auto"/>
        <w:right w:val="none" w:sz="0" w:space="0" w:color="auto"/>
      </w:divBdr>
    </w:div>
    <w:div w:id="307053981">
      <w:bodyDiv w:val="1"/>
      <w:marLeft w:val="0"/>
      <w:marRight w:val="0"/>
      <w:marTop w:val="0"/>
      <w:marBottom w:val="0"/>
      <w:divBdr>
        <w:top w:val="none" w:sz="0" w:space="0" w:color="auto"/>
        <w:left w:val="none" w:sz="0" w:space="0" w:color="auto"/>
        <w:bottom w:val="none" w:sz="0" w:space="0" w:color="auto"/>
        <w:right w:val="none" w:sz="0" w:space="0" w:color="auto"/>
      </w:divBdr>
    </w:div>
    <w:div w:id="489562826">
      <w:bodyDiv w:val="1"/>
      <w:marLeft w:val="0"/>
      <w:marRight w:val="0"/>
      <w:marTop w:val="0"/>
      <w:marBottom w:val="0"/>
      <w:divBdr>
        <w:top w:val="none" w:sz="0" w:space="0" w:color="auto"/>
        <w:left w:val="none" w:sz="0" w:space="0" w:color="auto"/>
        <w:bottom w:val="none" w:sz="0" w:space="0" w:color="auto"/>
        <w:right w:val="none" w:sz="0" w:space="0" w:color="auto"/>
      </w:divBdr>
    </w:div>
    <w:div w:id="599723444">
      <w:bodyDiv w:val="1"/>
      <w:marLeft w:val="0"/>
      <w:marRight w:val="0"/>
      <w:marTop w:val="0"/>
      <w:marBottom w:val="0"/>
      <w:divBdr>
        <w:top w:val="none" w:sz="0" w:space="0" w:color="auto"/>
        <w:left w:val="none" w:sz="0" w:space="0" w:color="auto"/>
        <w:bottom w:val="none" w:sz="0" w:space="0" w:color="auto"/>
        <w:right w:val="none" w:sz="0" w:space="0" w:color="auto"/>
      </w:divBdr>
    </w:div>
    <w:div w:id="617027948">
      <w:bodyDiv w:val="1"/>
      <w:marLeft w:val="0"/>
      <w:marRight w:val="0"/>
      <w:marTop w:val="0"/>
      <w:marBottom w:val="0"/>
      <w:divBdr>
        <w:top w:val="none" w:sz="0" w:space="0" w:color="auto"/>
        <w:left w:val="none" w:sz="0" w:space="0" w:color="auto"/>
        <w:bottom w:val="none" w:sz="0" w:space="0" w:color="auto"/>
        <w:right w:val="none" w:sz="0" w:space="0" w:color="auto"/>
      </w:divBdr>
    </w:div>
    <w:div w:id="653679664">
      <w:bodyDiv w:val="1"/>
      <w:marLeft w:val="0"/>
      <w:marRight w:val="0"/>
      <w:marTop w:val="0"/>
      <w:marBottom w:val="0"/>
      <w:divBdr>
        <w:top w:val="none" w:sz="0" w:space="0" w:color="auto"/>
        <w:left w:val="none" w:sz="0" w:space="0" w:color="auto"/>
        <w:bottom w:val="none" w:sz="0" w:space="0" w:color="auto"/>
        <w:right w:val="none" w:sz="0" w:space="0" w:color="auto"/>
      </w:divBdr>
    </w:div>
    <w:div w:id="825632666">
      <w:bodyDiv w:val="1"/>
      <w:marLeft w:val="0"/>
      <w:marRight w:val="0"/>
      <w:marTop w:val="0"/>
      <w:marBottom w:val="0"/>
      <w:divBdr>
        <w:top w:val="none" w:sz="0" w:space="0" w:color="auto"/>
        <w:left w:val="none" w:sz="0" w:space="0" w:color="auto"/>
        <w:bottom w:val="none" w:sz="0" w:space="0" w:color="auto"/>
        <w:right w:val="none" w:sz="0" w:space="0" w:color="auto"/>
      </w:divBdr>
    </w:div>
    <w:div w:id="832796781">
      <w:bodyDiv w:val="1"/>
      <w:marLeft w:val="0"/>
      <w:marRight w:val="0"/>
      <w:marTop w:val="0"/>
      <w:marBottom w:val="0"/>
      <w:divBdr>
        <w:top w:val="none" w:sz="0" w:space="0" w:color="auto"/>
        <w:left w:val="none" w:sz="0" w:space="0" w:color="auto"/>
        <w:bottom w:val="none" w:sz="0" w:space="0" w:color="auto"/>
        <w:right w:val="none" w:sz="0" w:space="0" w:color="auto"/>
      </w:divBdr>
    </w:div>
    <w:div w:id="1012877014">
      <w:bodyDiv w:val="1"/>
      <w:marLeft w:val="0"/>
      <w:marRight w:val="0"/>
      <w:marTop w:val="0"/>
      <w:marBottom w:val="0"/>
      <w:divBdr>
        <w:top w:val="none" w:sz="0" w:space="0" w:color="auto"/>
        <w:left w:val="none" w:sz="0" w:space="0" w:color="auto"/>
        <w:bottom w:val="none" w:sz="0" w:space="0" w:color="auto"/>
        <w:right w:val="none" w:sz="0" w:space="0" w:color="auto"/>
      </w:divBdr>
    </w:div>
    <w:div w:id="1215390533">
      <w:bodyDiv w:val="1"/>
      <w:marLeft w:val="0"/>
      <w:marRight w:val="0"/>
      <w:marTop w:val="0"/>
      <w:marBottom w:val="0"/>
      <w:divBdr>
        <w:top w:val="none" w:sz="0" w:space="0" w:color="auto"/>
        <w:left w:val="none" w:sz="0" w:space="0" w:color="auto"/>
        <w:bottom w:val="none" w:sz="0" w:space="0" w:color="auto"/>
        <w:right w:val="none" w:sz="0" w:space="0" w:color="auto"/>
      </w:divBdr>
    </w:div>
    <w:div w:id="1306543404">
      <w:bodyDiv w:val="1"/>
      <w:marLeft w:val="0"/>
      <w:marRight w:val="0"/>
      <w:marTop w:val="0"/>
      <w:marBottom w:val="0"/>
      <w:divBdr>
        <w:top w:val="none" w:sz="0" w:space="0" w:color="auto"/>
        <w:left w:val="none" w:sz="0" w:space="0" w:color="auto"/>
        <w:bottom w:val="none" w:sz="0" w:space="0" w:color="auto"/>
        <w:right w:val="none" w:sz="0" w:space="0" w:color="auto"/>
      </w:divBdr>
    </w:div>
    <w:div w:id="1365983080">
      <w:bodyDiv w:val="1"/>
      <w:marLeft w:val="0"/>
      <w:marRight w:val="0"/>
      <w:marTop w:val="0"/>
      <w:marBottom w:val="0"/>
      <w:divBdr>
        <w:top w:val="none" w:sz="0" w:space="0" w:color="auto"/>
        <w:left w:val="none" w:sz="0" w:space="0" w:color="auto"/>
        <w:bottom w:val="none" w:sz="0" w:space="0" w:color="auto"/>
        <w:right w:val="none" w:sz="0" w:space="0" w:color="auto"/>
      </w:divBdr>
    </w:div>
    <w:div w:id="1589848742">
      <w:bodyDiv w:val="1"/>
      <w:marLeft w:val="0"/>
      <w:marRight w:val="0"/>
      <w:marTop w:val="0"/>
      <w:marBottom w:val="0"/>
      <w:divBdr>
        <w:top w:val="none" w:sz="0" w:space="0" w:color="auto"/>
        <w:left w:val="none" w:sz="0" w:space="0" w:color="auto"/>
        <w:bottom w:val="none" w:sz="0" w:space="0" w:color="auto"/>
        <w:right w:val="none" w:sz="0" w:space="0" w:color="auto"/>
      </w:divBdr>
    </w:div>
    <w:div w:id="1881168677">
      <w:bodyDiv w:val="1"/>
      <w:marLeft w:val="0"/>
      <w:marRight w:val="0"/>
      <w:marTop w:val="0"/>
      <w:marBottom w:val="0"/>
      <w:divBdr>
        <w:top w:val="none" w:sz="0" w:space="0" w:color="auto"/>
        <w:left w:val="none" w:sz="0" w:space="0" w:color="auto"/>
        <w:bottom w:val="none" w:sz="0" w:space="0" w:color="auto"/>
        <w:right w:val="none" w:sz="0" w:space="0" w:color="auto"/>
      </w:divBdr>
    </w:div>
    <w:div w:id="1912807346">
      <w:bodyDiv w:val="1"/>
      <w:marLeft w:val="0"/>
      <w:marRight w:val="0"/>
      <w:marTop w:val="0"/>
      <w:marBottom w:val="0"/>
      <w:divBdr>
        <w:top w:val="none" w:sz="0" w:space="0" w:color="auto"/>
        <w:left w:val="none" w:sz="0" w:space="0" w:color="auto"/>
        <w:bottom w:val="none" w:sz="0" w:space="0" w:color="auto"/>
        <w:right w:val="none" w:sz="0" w:space="0" w:color="auto"/>
      </w:divBdr>
    </w:div>
    <w:div w:id="1943108170">
      <w:bodyDiv w:val="1"/>
      <w:marLeft w:val="0"/>
      <w:marRight w:val="0"/>
      <w:marTop w:val="0"/>
      <w:marBottom w:val="0"/>
      <w:divBdr>
        <w:top w:val="none" w:sz="0" w:space="0" w:color="auto"/>
        <w:left w:val="none" w:sz="0" w:space="0" w:color="auto"/>
        <w:bottom w:val="none" w:sz="0" w:space="0" w:color="auto"/>
        <w:right w:val="none" w:sz="0" w:space="0" w:color="auto"/>
      </w:divBdr>
    </w:div>
    <w:div w:id="2044282259">
      <w:bodyDiv w:val="1"/>
      <w:marLeft w:val="0"/>
      <w:marRight w:val="0"/>
      <w:marTop w:val="0"/>
      <w:marBottom w:val="0"/>
      <w:divBdr>
        <w:top w:val="none" w:sz="0" w:space="0" w:color="auto"/>
        <w:left w:val="none" w:sz="0" w:space="0" w:color="auto"/>
        <w:bottom w:val="none" w:sz="0" w:space="0" w:color="auto"/>
        <w:right w:val="none" w:sz="0" w:space="0" w:color="auto"/>
      </w:divBdr>
    </w:div>
    <w:div w:id="2112240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72BBB-E13A-4A9B-A47E-306E6E993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19938</TotalTime>
  <Pages>1</Pages>
  <Words>4159</Words>
  <Characters>22875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tuxtlan</cp:lastModifiedBy>
  <cp:revision>135</cp:revision>
  <cp:lastPrinted>2015-03-05T04:39:00Z</cp:lastPrinted>
  <dcterms:created xsi:type="dcterms:W3CDTF">2015-02-18T23:32:00Z</dcterms:created>
  <dcterms:modified xsi:type="dcterms:W3CDTF">2015-03-05T04:40:00Z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