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9FD" w:rsidRDefault="00EB49FD" w:rsidP="00EC7C43">
      <w:pPr>
        <w:spacing w:after="0"/>
        <w:jc w:val="both"/>
      </w:pPr>
      <w:r w:rsidRPr="00EB49FD">
        <w:t>¿Cuáles son las condiciones de utilización del análisis FODA para la elaboración de una política pública?</w:t>
      </w:r>
    </w:p>
    <w:p w:rsidR="00B5646A" w:rsidRDefault="00B5646A" w:rsidP="00B5646A">
      <w:pPr>
        <w:spacing w:after="0"/>
        <w:jc w:val="both"/>
      </w:pPr>
      <w:r>
        <w:t>La matriz FODA es una metodología simple que permite realizar un análisis de la situación competitiva del municipio o área desde la que se estará trabajando dentro de la estructura municipal, en relación con su entorno (situación externa) y sus características internas (situación interna). A partir del uso de una matriz, el análisis FODA permite determinar las Fortalezas, Oportunidades, Debilidades y Amenazas que pueden influir en la implementación de una determinada política. La situación interna se compone de dos factores controlables: fortalezas y debilidades; mientras que la externa se compone de dos factores no controlables: oportunidades y amenazas.</w:t>
      </w:r>
    </w:p>
    <w:p w:rsidR="00B5646A" w:rsidRDefault="00B5646A" w:rsidP="00B5646A">
      <w:pPr>
        <w:spacing w:after="0"/>
        <w:jc w:val="both"/>
      </w:pPr>
      <w:r>
        <w:t>FODA  “consiste en un análisis de las brechas institucionales que deben ser intervenidas por la entidad para el logro de los objetivos. Pueden ser producto de debilidades organizacionales, o bien de eventuales brechas que surgirán para enfrentar nuevos desafíos. Este análisis FODA permite realizar un diagnóstico dinámico de la institución” (Armijo, 2009).</w:t>
      </w:r>
    </w:p>
    <w:p w:rsidR="00B5646A" w:rsidRDefault="00B5646A" w:rsidP="00B5646A">
      <w:pPr>
        <w:spacing w:after="0"/>
        <w:jc w:val="both"/>
      </w:pPr>
      <w:r>
        <w:t>Se denomina análisis FODA al que se realiza para conocer las características y elementos que constituyen el ambiente externo e interno de una organización y que define la posición estratégica (es decir, en relación a otros actores o elementos del entorno) y las posibles acciones que se pueden implementar según las características propias y del contexto regional, provincial, nacional e incluso internacional.</w:t>
      </w:r>
    </w:p>
    <w:p w:rsidR="000556F0" w:rsidRDefault="0004353C" w:rsidP="0004353C">
      <w:pPr>
        <w:spacing w:after="0"/>
        <w:jc w:val="both"/>
      </w:pPr>
      <w:r>
        <w:t>La matriz FODA constituye la base o el punto de partida para la formulación o elaboración de estrategias; de dicha matriz se pueden realizar nuevas matrices; de esta forma, es posible desarrollar el marco analítico y las estrategias a través de las etapas siguientes:</w:t>
      </w:r>
    </w:p>
    <w:p w:rsidR="0004353C" w:rsidRDefault="0004353C" w:rsidP="0004353C">
      <w:pPr>
        <w:spacing w:after="0"/>
        <w:jc w:val="both"/>
      </w:pPr>
      <w:r>
        <w:t>Etapa 1: De los insumos.</w:t>
      </w:r>
    </w:p>
    <w:p w:rsidR="0004353C" w:rsidRDefault="0004353C" w:rsidP="0004353C">
      <w:pPr>
        <w:spacing w:after="0"/>
        <w:jc w:val="both"/>
      </w:pPr>
      <w:r>
        <w:t>Matriz de Evaluación de los Factores Internos (MEFI).</w:t>
      </w:r>
    </w:p>
    <w:p w:rsidR="0004353C" w:rsidRDefault="0004353C" w:rsidP="0004353C">
      <w:pPr>
        <w:spacing w:after="0"/>
        <w:jc w:val="both"/>
      </w:pPr>
      <w:r>
        <w:t>Matriz del Perfil Competitivo (MPC).</w:t>
      </w:r>
    </w:p>
    <w:p w:rsidR="0004353C" w:rsidRDefault="0004353C" w:rsidP="0004353C">
      <w:pPr>
        <w:spacing w:after="0"/>
        <w:jc w:val="both"/>
      </w:pPr>
      <w:r>
        <w:t>Matriz de Evaluación de los Factores Externos (MEFE)</w:t>
      </w:r>
    </w:p>
    <w:p w:rsidR="0004353C" w:rsidRDefault="0004353C" w:rsidP="0004353C">
      <w:pPr>
        <w:spacing w:after="0"/>
        <w:jc w:val="both"/>
      </w:pPr>
      <w:r>
        <w:t>Etapa 2: De la adecuación.</w:t>
      </w:r>
    </w:p>
    <w:p w:rsidR="0004353C" w:rsidRDefault="0004353C" w:rsidP="0004353C">
      <w:pPr>
        <w:spacing w:after="0"/>
        <w:jc w:val="both"/>
      </w:pPr>
      <w:r>
        <w:t>Matriz de las Amenazas, Oportunidades, Debilidades, Fortalezas (MAFE).</w:t>
      </w:r>
    </w:p>
    <w:p w:rsidR="0004353C" w:rsidRDefault="0004353C" w:rsidP="0004353C">
      <w:pPr>
        <w:spacing w:after="0"/>
        <w:jc w:val="both"/>
      </w:pPr>
      <w:r>
        <w:t>Matriz de la Posición Estratégica y la Evaluación de la Acción (MEPE).</w:t>
      </w:r>
    </w:p>
    <w:p w:rsidR="0004353C" w:rsidRDefault="0004353C" w:rsidP="0004353C">
      <w:pPr>
        <w:spacing w:after="0"/>
        <w:jc w:val="both"/>
      </w:pPr>
      <w:r>
        <w:t xml:space="preserve">Matriz del Boston </w:t>
      </w:r>
      <w:proofErr w:type="spellStart"/>
      <w:r>
        <w:t>Consulting</w:t>
      </w:r>
      <w:proofErr w:type="spellEnd"/>
      <w:r>
        <w:t xml:space="preserve"> </w:t>
      </w:r>
      <w:proofErr w:type="spellStart"/>
      <w:r>
        <w:t>Group</w:t>
      </w:r>
      <w:proofErr w:type="spellEnd"/>
      <w:r>
        <w:t xml:space="preserve"> (MBCG)</w:t>
      </w:r>
    </w:p>
    <w:p w:rsidR="0004353C" w:rsidRDefault="0004353C" w:rsidP="0004353C">
      <w:pPr>
        <w:spacing w:after="0"/>
        <w:jc w:val="both"/>
      </w:pPr>
      <w:r>
        <w:t>Matriz Interna – Externa (MIE)</w:t>
      </w:r>
    </w:p>
    <w:p w:rsidR="0004353C" w:rsidRDefault="0004353C" w:rsidP="0004353C">
      <w:pPr>
        <w:spacing w:after="0"/>
        <w:jc w:val="both"/>
      </w:pPr>
      <w:r>
        <w:t>Matriz de la Gran Estrategia (MGE)</w:t>
      </w:r>
    </w:p>
    <w:p w:rsidR="0004353C" w:rsidRDefault="0004353C" w:rsidP="0004353C">
      <w:pPr>
        <w:spacing w:after="0"/>
        <w:jc w:val="both"/>
      </w:pPr>
      <w:r>
        <w:t>Etapa 3. De la decisión</w:t>
      </w:r>
    </w:p>
    <w:p w:rsidR="0004353C" w:rsidRDefault="0004353C" w:rsidP="0004353C">
      <w:pPr>
        <w:spacing w:after="0"/>
        <w:jc w:val="both"/>
      </w:pPr>
      <w:r>
        <w:t>1. Matriz Cuantitativa de la Planeación Estratégica (MCPE).</w:t>
      </w:r>
    </w:p>
    <w:p w:rsidR="000556F0" w:rsidRDefault="000556F0" w:rsidP="00EC7C43">
      <w:pPr>
        <w:spacing w:after="0"/>
        <w:jc w:val="both"/>
      </w:pPr>
    </w:p>
    <w:p w:rsidR="00EB49FD" w:rsidRDefault="00EB49FD" w:rsidP="00EB49FD">
      <w:pPr>
        <w:spacing w:after="0"/>
        <w:jc w:val="both"/>
      </w:pPr>
      <w:r>
        <w:t>Los pasos para lograr la formulación preliminar de las proposiciones políticas, según algunos autores, son los siguientes:</w:t>
      </w:r>
    </w:p>
    <w:p w:rsidR="00EB49FD" w:rsidRDefault="00EB49FD" w:rsidP="00EB49FD">
      <w:pPr>
        <w:spacing w:after="0"/>
        <w:jc w:val="both"/>
      </w:pPr>
      <w:r>
        <w:t>l. Identificación y definición de los problemas;</w:t>
      </w:r>
    </w:p>
    <w:p w:rsidR="00EB49FD" w:rsidRDefault="00EB49FD" w:rsidP="00EB49FD">
      <w:pPr>
        <w:spacing w:after="0"/>
        <w:jc w:val="both"/>
      </w:pPr>
      <w:r>
        <w:t>2. Percepción de una problemática actual o futura, tanto por parte del político como por el técnico, resultante de: demandas políticas, demandas sociales, necesidades identificables, juicios de valor sobre cierta realidad, compromisos políticos asumidos;</w:t>
      </w:r>
    </w:p>
    <w:p w:rsidR="00EB49FD" w:rsidRDefault="00EB49FD" w:rsidP="00EB49FD">
      <w:pPr>
        <w:spacing w:after="0"/>
        <w:jc w:val="both"/>
      </w:pPr>
      <w:r>
        <w:t>3. Selección de soluciones;</w:t>
      </w:r>
    </w:p>
    <w:p w:rsidR="00EB49FD" w:rsidRDefault="00EB49FD" w:rsidP="00EB49FD">
      <w:pPr>
        <w:spacing w:after="0"/>
        <w:jc w:val="both"/>
      </w:pPr>
      <w:r>
        <w:lastRenderedPageBreak/>
        <w:t>4. Establecimiento de algunos objetivos o metas preliminares y</w:t>
      </w:r>
    </w:p>
    <w:p w:rsidR="00EB49FD" w:rsidRDefault="00EB49FD" w:rsidP="00EB49FD">
      <w:pPr>
        <w:spacing w:after="0"/>
        <w:jc w:val="both"/>
      </w:pPr>
      <w:r>
        <w:t>5. Preselección de medios inmediatos.</w:t>
      </w:r>
    </w:p>
    <w:p w:rsidR="000E01F5" w:rsidRDefault="000E01F5" w:rsidP="00EB49FD">
      <w:pPr>
        <w:spacing w:after="0"/>
        <w:jc w:val="both"/>
      </w:pPr>
    </w:p>
    <w:p w:rsidR="000E01F5" w:rsidRDefault="000E01F5" w:rsidP="00EB49FD">
      <w:pPr>
        <w:spacing w:after="0"/>
        <w:jc w:val="both"/>
      </w:pPr>
      <w:r>
        <w:t>Explicación de mi respuesta:</w:t>
      </w:r>
    </w:p>
    <w:p w:rsidR="00EB49FD" w:rsidRDefault="00EC7C43" w:rsidP="00EB49FD">
      <w:pPr>
        <w:spacing w:after="0"/>
        <w:jc w:val="both"/>
      </w:pPr>
      <w:r>
        <w:t xml:space="preserve">La política pública interpreta y procesa explícita y participativamente las demandas manifiestas de la sociedad, incorporándolas en la esfera estatal y en la dinámica de la política. </w:t>
      </w:r>
      <w:r w:rsidR="00524BA5">
        <w:t>D</w:t>
      </w:r>
      <w:r w:rsidR="00EB49FD">
        <w:t>esde esta perspectiva, debe satisfacer desafíos en al menos, los siguientes tres órdenes:</w:t>
      </w:r>
      <w:r w:rsidR="000E01F5">
        <w:t xml:space="preserve"> </w:t>
      </w:r>
      <w:r w:rsidR="00EB49FD">
        <w:t xml:space="preserve"> modificaciones en la estructuración y el papel del Estado de cara al desarrollo de una ciudadanía activa</w:t>
      </w:r>
      <w:r w:rsidR="000E01F5">
        <w:t xml:space="preserve">, </w:t>
      </w:r>
      <w:r w:rsidR="00EB49FD">
        <w:t>revisión de los fundamentos e instrumentos de la política pública a la luz de los principios éticos y morales de los derechos humanos</w:t>
      </w:r>
      <w:r w:rsidR="000E01F5">
        <w:t xml:space="preserve">, </w:t>
      </w:r>
      <w:r w:rsidR="00EB49FD">
        <w:t>transformaciones culturales en la sociedad orientadas a internalizar los valores y las normas basadas en el reconocimiento de los derechos humanos en las prácticas e instituciones sociales.</w:t>
      </w:r>
      <w:r w:rsidR="000E01F5">
        <w:t xml:space="preserve"> Por lo que las condiciones para utilizar el análisis FODA estarán en un sentido estricto hacia la sociedad, observando al individuo no como un beneficiario, porque esto lo convierte en un individuo inactivo (no participativo para su desarrollo en la sociedad), sino como un individuo que tiene responsabilidades y tiene que realizar un pago por recibir los beneficios de una Política Pública que se transforme su cultura de tal manera que afecte su desarrollo como individuo participativo en la sociedad.</w:t>
      </w:r>
    </w:p>
    <w:p w:rsidR="00EC7C43" w:rsidRDefault="00EC7C43" w:rsidP="00EC7C43">
      <w:pPr>
        <w:spacing w:after="0"/>
        <w:jc w:val="both"/>
      </w:pPr>
    </w:p>
    <w:p w:rsidR="00AE25B9" w:rsidRDefault="00E42B31" w:rsidP="00EC7C43">
      <w:pPr>
        <w:spacing w:after="0"/>
        <w:jc w:val="both"/>
      </w:pPr>
      <w:r>
        <w:t>U</w:t>
      </w:r>
      <w:r w:rsidR="00AE25B9">
        <w:t>n ejemplo en el contexto contemporáneo</w:t>
      </w:r>
      <w:r w:rsidR="00AE25B9">
        <w:t>:</w:t>
      </w:r>
    </w:p>
    <w:p w:rsidR="00AE25B9" w:rsidRDefault="00E42B31" w:rsidP="00EC7C43">
      <w:pPr>
        <w:spacing w:after="0"/>
        <w:jc w:val="both"/>
      </w:pPr>
      <w:r>
        <w:t>El programa Escuelas de Calidad, proveniente de la Política Pública a la Educación, en este programa se tiene que tener una coordinación muy estrecha entre los docentes, sociedad de padres de familia, sociedad de alumnos y el Estado (municipio y federación). Para poder alcanzar los indicadores establecidos para estas políticas, en el análisis FODA aplicado a este, fueron muchos los factores internos, externos que se verificaron y analizaron, así también los factores externos.</w:t>
      </w:r>
      <w:bookmarkStart w:id="0" w:name="_GoBack"/>
      <w:bookmarkEnd w:id="0"/>
    </w:p>
    <w:p w:rsidR="000E01F5" w:rsidRDefault="000E01F5" w:rsidP="00EC7C43">
      <w:pPr>
        <w:spacing w:after="0"/>
        <w:jc w:val="both"/>
      </w:pPr>
    </w:p>
    <w:p w:rsidR="00C67E80" w:rsidRDefault="00C67E80" w:rsidP="00EC7C43">
      <w:pPr>
        <w:spacing w:after="0"/>
        <w:jc w:val="both"/>
      </w:pPr>
    </w:p>
    <w:p w:rsidR="00C67E80" w:rsidRDefault="00C67E80" w:rsidP="00EC7C43">
      <w:pPr>
        <w:spacing w:after="0"/>
        <w:jc w:val="both"/>
      </w:pPr>
      <w:r>
        <w:t>Bibliografía.</w:t>
      </w:r>
    </w:p>
    <w:p w:rsidR="00C67E80" w:rsidRDefault="00C67E80" w:rsidP="00C67E80">
      <w:pPr>
        <w:spacing w:after="0"/>
        <w:jc w:val="both"/>
      </w:pPr>
      <w:r>
        <w:t xml:space="preserve">Fernández Arroyo, Nicolás. Planificación de políticas, programas y proyectos sociales / Nicolás Fernández Arroyo y Lorena </w:t>
      </w:r>
      <w:proofErr w:type="spellStart"/>
      <w:r>
        <w:t>Schejtman</w:t>
      </w:r>
      <w:proofErr w:type="spellEnd"/>
      <w:r>
        <w:t xml:space="preserve">. - 1a ed. - Buenos </w:t>
      </w:r>
      <w:proofErr w:type="gramStart"/>
      <w:r>
        <w:t>Aires :</w:t>
      </w:r>
      <w:proofErr w:type="gramEnd"/>
      <w:r>
        <w:t xml:space="preserve"> Fundación CIPPEC, 2012.</w:t>
      </w:r>
    </w:p>
    <w:p w:rsidR="00C67E80" w:rsidRDefault="00C67E80" w:rsidP="00C67E80">
      <w:pPr>
        <w:spacing w:after="0"/>
        <w:jc w:val="both"/>
      </w:pPr>
    </w:p>
    <w:p w:rsidR="0004353C" w:rsidRDefault="0004353C" w:rsidP="0004353C">
      <w:pPr>
        <w:spacing w:after="0"/>
        <w:jc w:val="both"/>
      </w:pPr>
      <w:r w:rsidRPr="0004353C">
        <w:t xml:space="preserve">Humberto Ponce </w:t>
      </w:r>
      <w:proofErr w:type="spellStart"/>
      <w:r w:rsidRPr="0004353C">
        <w:t>Talancón</w:t>
      </w:r>
      <w:proofErr w:type="spellEnd"/>
      <w:r>
        <w:t>, La matriz FODA: alternativa de diagnóstico y determinación de estrategias de intervención en diversas organizaciones. E</w:t>
      </w:r>
      <w:r w:rsidRPr="0004353C">
        <w:t xml:space="preserve">nseñanza e investigación en psicología vol. 12, </w:t>
      </w:r>
      <w:proofErr w:type="spellStart"/>
      <w:r w:rsidRPr="0004353C">
        <w:t>num</w:t>
      </w:r>
      <w:proofErr w:type="spellEnd"/>
      <w:r w:rsidRPr="0004353C">
        <w:t>. 1: 113-130 enero-junio, 2007</w:t>
      </w:r>
      <w:r>
        <w:t>.</w:t>
      </w:r>
    </w:p>
    <w:sectPr w:rsidR="000435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C43"/>
    <w:rsid w:val="0004353C"/>
    <w:rsid w:val="000556F0"/>
    <w:rsid w:val="000C2A62"/>
    <w:rsid w:val="000E01F5"/>
    <w:rsid w:val="002411A9"/>
    <w:rsid w:val="00524BA5"/>
    <w:rsid w:val="00921462"/>
    <w:rsid w:val="00AE25B9"/>
    <w:rsid w:val="00B5646A"/>
    <w:rsid w:val="00C67E80"/>
    <w:rsid w:val="00E42B31"/>
    <w:rsid w:val="00EB49FD"/>
    <w:rsid w:val="00EC7C43"/>
    <w:rsid w:val="00EF54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782</Words>
  <Characters>4303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11</cp:revision>
  <dcterms:created xsi:type="dcterms:W3CDTF">2015-04-27T03:57:00Z</dcterms:created>
  <dcterms:modified xsi:type="dcterms:W3CDTF">2015-04-27T04:56:00Z</dcterms:modified>
</cp:coreProperties>
</file>