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EC6" w:rsidRPr="00542C56" w:rsidRDefault="00D27EC6" w:rsidP="00D27EC6">
      <w:pPr>
        <w:jc w:val="center"/>
        <w:rPr>
          <w:rFonts w:ascii="Arial" w:hAnsi="Arial" w:cs="Arial"/>
          <w:b/>
          <w:i/>
          <w:iCs/>
          <w:color w:val="222222"/>
          <w:sz w:val="24"/>
          <w:szCs w:val="24"/>
        </w:rPr>
      </w:pPr>
      <w:r w:rsidRPr="00542C56">
        <w:rPr>
          <w:rFonts w:ascii="Arial" w:hAnsi="Arial" w:cs="Arial"/>
          <w:b/>
          <w:i/>
          <w:iCs/>
          <w:color w:val="222222"/>
          <w:sz w:val="24"/>
          <w:szCs w:val="24"/>
        </w:rPr>
        <w:t>INSTITUTO DE ADMINISTRACIÓN PÚBLICA DEL ESTADO DE CHIAPAS (IAP)</w:t>
      </w:r>
    </w:p>
    <w:p w:rsidR="00D27EC6" w:rsidRPr="00542C56" w:rsidRDefault="00D27EC6" w:rsidP="00D27EC6">
      <w:pPr>
        <w:jc w:val="center"/>
        <w:rPr>
          <w:rFonts w:ascii="Arial" w:hAnsi="Arial" w:cs="Arial"/>
          <w:b/>
          <w:i/>
          <w:iCs/>
          <w:color w:val="222222"/>
          <w:sz w:val="24"/>
          <w:szCs w:val="24"/>
        </w:rPr>
      </w:pPr>
    </w:p>
    <w:p w:rsidR="00D27EC6" w:rsidRPr="00542C56" w:rsidRDefault="00D27EC6" w:rsidP="00D27EC6">
      <w:pPr>
        <w:jc w:val="center"/>
        <w:rPr>
          <w:rFonts w:ascii="Arial" w:hAnsi="Arial" w:cs="Arial"/>
          <w:b/>
          <w:i/>
          <w:iCs/>
          <w:color w:val="222222"/>
          <w:sz w:val="24"/>
          <w:szCs w:val="24"/>
        </w:rPr>
      </w:pPr>
      <w:r w:rsidRPr="00542C56">
        <w:rPr>
          <w:rFonts w:ascii="Arial" w:hAnsi="Arial" w:cs="Arial"/>
          <w:b/>
          <w:i/>
          <w:iCs/>
          <w:color w:val="222222"/>
          <w:sz w:val="24"/>
          <w:szCs w:val="24"/>
        </w:rPr>
        <w:t>MAESTRÍA:</w:t>
      </w:r>
    </w:p>
    <w:p w:rsidR="00D27EC6" w:rsidRPr="00542C56" w:rsidRDefault="00D27EC6" w:rsidP="00D27EC6">
      <w:pPr>
        <w:jc w:val="center"/>
        <w:rPr>
          <w:rFonts w:ascii="Arial" w:hAnsi="Arial" w:cs="Arial"/>
          <w:b/>
          <w:i/>
          <w:iCs/>
          <w:color w:val="222222"/>
          <w:sz w:val="24"/>
          <w:szCs w:val="24"/>
        </w:rPr>
      </w:pPr>
      <w:r w:rsidRPr="00542C56">
        <w:rPr>
          <w:rFonts w:ascii="Arial" w:hAnsi="Arial" w:cs="Arial"/>
          <w:b/>
          <w:i/>
          <w:iCs/>
          <w:color w:val="222222"/>
          <w:sz w:val="24"/>
          <w:szCs w:val="24"/>
        </w:rPr>
        <w:t>ADMINISTRACIÓN Y POLÍTICAS PÚBLICAS</w:t>
      </w:r>
    </w:p>
    <w:p w:rsidR="00D27EC6" w:rsidRPr="00542C56" w:rsidRDefault="00D27EC6" w:rsidP="00D27EC6">
      <w:pPr>
        <w:jc w:val="center"/>
        <w:rPr>
          <w:rFonts w:ascii="Arial" w:hAnsi="Arial" w:cs="Arial"/>
          <w:b/>
          <w:i/>
          <w:iCs/>
          <w:color w:val="222222"/>
          <w:sz w:val="24"/>
          <w:szCs w:val="24"/>
        </w:rPr>
      </w:pPr>
    </w:p>
    <w:p w:rsidR="00D27EC6" w:rsidRPr="00542C56" w:rsidRDefault="00D27EC6" w:rsidP="00D27EC6">
      <w:pPr>
        <w:jc w:val="center"/>
        <w:rPr>
          <w:rFonts w:ascii="Arial" w:hAnsi="Arial" w:cs="Arial"/>
          <w:b/>
          <w:i/>
          <w:iCs/>
          <w:color w:val="222222"/>
          <w:sz w:val="24"/>
          <w:szCs w:val="24"/>
        </w:rPr>
      </w:pPr>
    </w:p>
    <w:p w:rsidR="00D27EC6" w:rsidRPr="00542C56" w:rsidRDefault="00D27EC6" w:rsidP="00D27EC6">
      <w:pPr>
        <w:jc w:val="center"/>
        <w:rPr>
          <w:rFonts w:ascii="Arial" w:hAnsi="Arial" w:cs="Arial"/>
          <w:b/>
          <w:i/>
          <w:iCs/>
          <w:color w:val="222222"/>
          <w:sz w:val="24"/>
          <w:szCs w:val="24"/>
        </w:rPr>
      </w:pPr>
      <w:r w:rsidRPr="00542C56">
        <w:rPr>
          <w:rFonts w:ascii="Arial" w:hAnsi="Arial" w:cs="Arial"/>
          <w:b/>
          <w:i/>
          <w:iCs/>
          <w:color w:val="222222"/>
          <w:sz w:val="24"/>
          <w:szCs w:val="24"/>
        </w:rPr>
        <w:t>DOCENTE:</w:t>
      </w:r>
    </w:p>
    <w:p w:rsidR="00D27EC6" w:rsidRPr="00542C56" w:rsidRDefault="00D27EC6" w:rsidP="00D27EC6">
      <w:pPr>
        <w:jc w:val="center"/>
        <w:rPr>
          <w:rFonts w:ascii="Arial" w:hAnsi="Arial" w:cs="Arial"/>
          <w:b/>
          <w:i/>
          <w:iCs/>
          <w:color w:val="222222"/>
          <w:sz w:val="24"/>
          <w:szCs w:val="24"/>
        </w:rPr>
      </w:pPr>
      <w:r>
        <w:rPr>
          <w:rFonts w:ascii="Arial" w:hAnsi="Arial" w:cs="Arial"/>
          <w:b/>
          <w:i/>
          <w:iCs/>
          <w:color w:val="222222"/>
          <w:sz w:val="24"/>
          <w:szCs w:val="24"/>
        </w:rPr>
        <w:t>Dra</w:t>
      </w:r>
      <w:r w:rsidRPr="00542C56">
        <w:rPr>
          <w:rFonts w:ascii="Arial" w:hAnsi="Arial" w:cs="Arial"/>
          <w:b/>
          <w:i/>
          <w:iCs/>
          <w:color w:val="222222"/>
          <w:sz w:val="24"/>
          <w:szCs w:val="24"/>
        </w:rPr>
        <w:t xml:space="preserve">. </w:t>
      </w:r>
      <w:r>
        <w:rPr>
          <w:rFonts w:ascii="Arial" w:hAnsi="Arial" w:cs="Arial"/>
          <w:b/>
          <w:i/>
          <w:iCs/>
          <w:color w:val="222222"/>
          <w:sz w:val="24"/>
          <w:szCs w:val="24"/>
        </w:rPr>
        <w:t>ODALYS PEÑATE LOPEZ</w:t>
      </w:r>
    </w:p>
    <w:p w:rsidR="00D27EC6" w:rsidRPr="00542C56" w:rsidRDefault="00D27EC6" w:rsidP="00D27EC6">
      <w:pPr>
        <w:jc w:val="center"/>
        <w:rPr>
          <w:rFonts w:ascii="Arial" w:hAnsi="Arial" w:cs="Arial"/>
          <w:b/>
          <w:i/>
          <w:iCs/>
          <w:color w:val="222222"/>
          <w:sz w:val="24"/>
          <w:szCs w:val="24"/>
        </w:rPr>
      </w:pPr>
    </w:p>
    <w:p w:rsidR="00D27EC6" w:rsidRPr="00542C56" w:rsidRDefault="00D27EC6" w:rsidP="00D27EC6">
      <w:pPr>
        <w:jc w:val="center"/>
        <w:rPr>
          <w:rFonts w:ascii="Arial" w:hAnsi="Arial" w:cs="Arial"/>
          <w:b/>
          <w:i/>
          <w:iCs/>
          <w:color w:val="222222"/>
          <w:sz w:val="24"/>
          <w:szCs w:val="24"/>
        </w:rPr>
      </w:pPr>
      <w:r w:rsidRPr="00542C56">
        <w:rPr>
          <w:rFonts w:ascii="Arial" w:hAnsi="Arial" w:cs="Arial"/>
          <w:b/>
          <w:i/>
          <w:iCs/>
          <w:color w:val="222222"/>
          <w:sz w:val="24"/>
          <w:szCs w:val="24"/>
        </w:rPr>
        <w:t>MATERIA:</w:t>
      </w:r>
    </w:p>
    <w:p w:rsidR="00D27EC6" w:rsidRPr="00542C56" w:rsidRDefault="00D27EC6" w:rsidP="00D27EC6">
      <w:pPr>
        <w:jc w:val="center"/>
        <w:rPr>
          <w:rFonts w:ascii="Arial" w:hAnsi="Arial" w:cs="Arial"/>
          <w:b/>
          <w:i/>
          <w:iCs/>
          <w:color w:val="222222"/>
          <w:sz w:val="24"/>
          <w:szCs w:val="24"/>
        </w:rPr>
      </w:pPr>
      <w:r>
        <w:rPr>
          <w:rFonts w:ascii="Arial" w:hAnsi="Arial" w:cs="Arial"/>
          <w:b/>
          <w:i/>
          <w:iCs/>
          <w:color w:val="222222"/>
          <w:sz w:val="24"/>
          <w:szCs w:val="24"/>
        </w:rPr>
        <w:t>DISEÑO Y ANALISIS DE POLÍTICAS PÚBLICAS</w:t>
      </w:r>
    </w:p>
    <w:p w:rsidR="00D27EC6" w:rsidRPr="00542C56" w:rsidRDefault="00D27EC6" w:rsidP="00D27EC6">
      <w:pPr>
        <w:jc w:val="center"/>
        <w:rPr>
          <w:rFonts w:ascii="Arial" w:hAnsi="Arial" w:cs="Arial"/>
          <w:b/>
          <w:i/>
          <w:iCs/>
          <w:color w:val="222222"/>
          <w:sz w:val="24"/>
          <w:szCs w:val="24"/>
        </w:rPr>
      </w:pPr>
    </w:p>
    <w:p w:rsidR="00D27EC6" w:rsidRPr="00542C56" w:rsidRDefault="00D27EC6" w:rsidP="00D27EC6">
      <w:pPr>
        <w:jc w:val="center"/>
        <w:rPr>
          <w:rFonts w:ascii="Arial" w:hAnsi="Arial" w:cs="Arial"/>
          <w:b/>
          <w:i/>
          <w:iCs/>
          <w:color w:val="222222"/>
          <w:sz w:val="24"/>
          <w:szCs w:val="24"/>
        </w:rPr>
      </w:pPr>
    </w:p>
    <w:p w:rsidR="00D27EC6" w:rsidRPr="00542C56" w:rsidRDefault="00D27EC6" w:rsidP="00D27EC6">
      <w:pPr>
        <w:jc w:val="center"/>
        <w:rPr>
          <w:rFonts w:ascii="Arial" w:hAnsi="Arial" w:cs="Arial"/>
          <w:b/>
          <w:i/>
          <w:iCs/>
          <w:color w:val="222222"/>
          <w:sz w:val="24"/>
          <w:szCs w:val="24"/>
        </w:rPr>
      </w:pPr>
      <w:r w:rsidRPr="00542C56">
        <w:rPr>
          <w:rFonts w:ascii="Arial" w:hAnsi="Arial" w:cs="Arial"/>
          <w:b/>
          <w:i/>
          <w:iCs/>
          <w:color w:val="222222"/>
          <w:sz w:val="24"/>
          <w:szCs w:val="24"/>
        </w:rPr>
        <w:t xml:space="preserve">TEMA: </w:t>
      </w:r>
    </w:p>
    <w:p w:rsidR="00D27EC6" w:rsidRPr="00542C56" w:rsidRDefault="00D27EC6" w:rsidP="00D27EC6">
      <w:pPr>
        <w:jc w:val="center"/>
        <w:rPr>
          <w:rFonts w:ascii="Arial" w:hAnsi="Arial" w:cs="Arial"/>
          <w:b/>
          <w:i/>
          <w:iCs/>
          <w:color w:val="222222"/>
          <w:sz w:val="24"/>
          <w:szCs w:val="24"/>
        </w:rPr>
      </w:pPr>
      <w:r>
        <w:rPr>
          <w:rFonts w:ascii="Arial" w:hAnsi="Arial" w:cs="Arial"/>
          <w:b/>
          <w:i/>
          <w:iCs/>
          <w:color w:val="222222"/>
          <w:sz w:val="24"/>
          <w:szCs w:val="24"/>
        </w:rPr>
        <w:t>ACTIVIDAD NO. 4</w:t>
      </w:r>
    </w:p>
    <w:p w:rsidR="00D27EC6" w:rsidRPr="00542C56" w:rsidRDefault="00D27EC6" w:rsidP="00D27EC6">
      <w:pPr>
        <w:jc w:val="center"/>
        <w:rPr>
          <w:rFonts w:ascii="Arial" w:hAnsi="Arial" w:cs="Arial"/>
          <w:b/>
          <w:i/>
          <w:iCs/>
          <w:color w:val="222222"/>
          <w:sz w:val="24"/>
          <w:szCs w:val="24"/>
        </w:rPr>
      </w:pPr>
      <w:r>
        <w:rPr>
          <w:rFonts w:ascii="Arial" w:hAnsi="Arial" w:cs="Arial"/>
          <w:b/>
          <w:i/>
          <w:iCs/>
          <w:color w:val="222222"/>
          <w:sz w:val="24"/>
          <w:szCs w:val="24"/>
        </w:rPr>
        <w:t>INFORME SOBRE EL ENFOQUE WEBERIANO (LA JAULA DE HIERRO)</w:t>
      </w:r>
      <w:bookmarkStart w:id="0" w:name="_GoBack"/>
      <w:bookmarkEnd w:id="0"/>
    </w:p>
    <w:p w:rsidR="00D27EC6" w:rsidRPr="00542C56" w:rsidRDefault="00D27EC6" w:rsidP="00D27EC6">
      <w:pPr>
        <w:jc w:val="center"/>
        <w:rPr>
          <w:rFonts w:ascii="Arial" w:hAnsi="Arial" w:cs="Arial"/>
          <w:b/>
          <w:i/>
          <w:iCs/>
          <w:color w:val="222222"/>
          <w:sz w:val="24"/>
          <w:szCs w:val="24"/>
        </w:rPr>
      </w:pPr>
    </w:p>
    <w:p w:rsidR="00D27EC6" w:rsidRPr="00542C56" w:rsidRDefault="00D27EC6" w:rsidP="00D27EC6">
      <w:pPr>
        <w:tabs>
          <w:tab w:val="left" w:pos="5748"/>
        </w:tabs>
        <w:rPr>
          <w:rFonts w:ascii="Arial" w:hAnsi="Arial" w:cs="Arial"/>
          <w:b/>
          <w:i/>
          <w:iCs/>
          <w:color w:val="222222"/>
          <w:sz w:val="24"/>
          <w:szCs w:val="24"/>
        </w:rPr>
      </w:pPr>
      <w:r>
        <w:rPr>
          <w:rFonts w:ascii="Arial" w:hAnsi="Arial" w:cs="Arial"/>
          <w:b/>
          <w:i/>
          <w:iCs/>
          <w:color w:val="222222"/>
          <w:sz w:val="24"/>
          <w:szCs w:val="24"/>
        </w:rPr>
        <w:tab/>
      </w:r>
    </w:p>
    <w:p w:rsidR="00D27EC6" w:rsidRPr="00542C56" w:rsidRDefault="00D27EC6" w:rsidP="00D27EC6">
      <w:pPr>
        <w:jc w:val="center"/>
        <w:rPr>
          <w:rFonts w:ascii="Arial" w:hAnsi="Arial" w:cs="Arial"/>
          <w:b/>
          <w:i/>
          <w:iCs/>
          <w:color w:val="222222"/>
          <w:sz w:val="24"/>
          <w:szCs w:val="24"/>
        </w:rPr>
      </w:pPr>
      <w:r w:rsidRPr="00542C56">
        <w:rPr>
          <w:rFonts w:ascii="Arial" w:hAnsi="Arial" w:cs="Arial"/>
          <w:b/>
          <w:i/>
          <w:iCs/>
          <w:color w:val="222222"/>
          <w:sz w:val="24"/>
          <w:szCs w:val="24"/>
        </w:rPr>
        <w:t xml:space="preserve">ALUMNO: </w:t>
      </w:r>
    </w:p>
    <w:p w:rsidR="00D27EC6" w:rsidRPr="00542C56" w:rsidRDefault="00D27EC6" w:rsidP="00D27EC6">
      <w:pPr>
        <w:jc w:val="center"/>
        <w:rPr>
          <w:rFonts w:ascii="Arial" w:hAnsi="Arial" w:cs="Arial"/>
          <w:b/>
          <w:i/>
          <w:iCs/>
          <w:color w:val="222222"/>
          <w:sz w:val="24"/>
          <w:szCs w:val="24"/>
        </w:rPr>
      </w:pPr>
      <w:r w:rsidRPr="00542C56">
        <w:rPr>
          <w:rFonts w:ascii="Arial" w:hAnsi="Arial" w:cs="Arial"/>
          <w:b/>
          <w:i/>
          <w:iCs/>
          <w:color w:val="222222"/>
          <w:sz w:val="24"/>
          <w:szCs w:val="24"/>
        </w:rPr>
        <w:t>EDVIN ROLANDO MENDEZ TINO</w:t>
      </w:r>
    </w:p>
    <w:p w:rsidR="00D27EC6" w:rsidRPr="00542C56" w:rsidRDefault="00D27EC6" w:rsidP="00D27EC6">
      <w:pPr>
        <w:jc w:val="center"/>
        <w:rPr>
          <w:rFonts w:ascii="Arial" w:hAnsi="Arial" w:cs="Arial"/>
          <w:b/>
          <w:i/>
          <w:iCs/>
          <w:color w:val="222222"/>
          <w:sz w:val="24"/>
          <w:szCs w:val="24"/>
        </w:rPr>
      </w:pPr>
    </w:p>
    <w:p w:rsidR="00D27EC6" w:rsidRPr="00542C56" w:rsidRDefault="00D27EC6" w:rsidP="00D27EC6">
      <w:pPr>
        <w:jc w:val="both"/>
        <w:rPr>
          <w:rFonts w:ascii="Arial" w:hAnsi="Arial" w:cs="Arial"/>
          <w:b/>
          <w:i/>
          <w:iCs/>
          <w:color w:val="222222"/>
          <w:sz w:val="24"/>
          <w:szCs w:val="24"/>
        </w:rPr>
      </w:pPr>
    </w:p>
    <w:p w:rsidR="00D27EC6" w:rsidRPr="00542C56" w:rsidRDefault="00D27EC6" w:rsidP="00D27EC6">
      <w:pPr>
        <w:shd w:val="clear" w:color="auto" w:fill="FFFFFF"/>
        <w:spacing w:line="360" w:lineRule="auto"/>
        <w:jc w:val="right"/>
        <w:rPr>
          <w:rFonts w:ascii="Arial" w:hAnsi="Arial" w:cs="Arial"/>
          <w:b/>
          <w:i/>
          <w:iCs/>
          <w:color w:val="222222"/>
          <w:sz w:val="24"/>
          <w:szCs w:val="24"/>
        </w:rPr>
      </w:pPr>
      <w:r>
        <w:rPr>
          <w:rFonts w:ascii="Arial" w:hAnsi="Arial" w:cs="Arial"/>
          <w:b/>
          <w:i/>
          <w:iCs/>
          <w:color w:val="222222"/>
          <w:sz w:val="24"/>
          <w:szCs w:val="24"/>
        </w:rPr>
        <w:t>TAPACHULA, CHIAPAS; A 03</w:t>
      </w:r>
      <w:r w:rsidRPr="00542C56">
        <w:rPr>
          <w:rFonts w:ascii="Arial" w:hAnsi="Arial" w:cs="Arial"/>
          <w:b/>
          <w:i/>
          <w:iCs/>
          <w:color w:val="222222"/>
          <w:sz w:val="24"/>
          <w:szCs w:val="24"/>
        </w:rPr>
        <w:t xml:space="preserve"> DE </w:t>
      </w:r>
      <w:r>
        <w:rPr>
          <w:rFonts w:ascii="Arial" w:hAnsi="Arial" w:cs="Arial"/>
          <w:b/>
          <w:i/>
          <w:iCs/>
          <w:color w:val="222222"/>
          <w:sz w:val="24"/>
          <w:szCs w:val="24"/>
        </w:rPr>
        <w:t>MAYO</w:t>
      </w:r>
      <w:r>
        <w:rPr>
          <w:rFonts w:ascii="Arial" w:hAnsi="Arial" w:cs="Arial"/>
          <w:b/>
          <w:i/>
          <w:iCs/>
          <w:color w:val="222222"/>
          <w:sz w:val="24"/>
          <w:szCs w:val="24"/>
        </w:rPr>
        <w:t xml:space="preserve"> </w:t>
      </w:r>
      <w:r w:rsidRPr="00542C56">
        <w:rPr>
          <w:rFonts w:ascii="Arial" w:hAnsi="Arial" w:cs="Arial"/>
          <w:b/>
          <w:i/>
          <w:iCs/>
          <w:color w:val="222222"/>
          <w:sz w:val="24"/>
          <w:szCs w:val="24"/>
        </w:rPr>
        <w:t>DE 2015</w:t>
      </w:r>
    </w:p>
    <w:p w:rsidR="00D27EC6" w:rsidRDefault="00D27EC6" w:rsidP="00D27EC6">
      <w:pPr>
        <w:rPr>
          <w:rFonts w:ascii="Times New Roman" w:hAnsi="Times New Roman" w:cs="Times New Roman"/>
          <w:b/>
          <w:i/>
          <w:sz w:val="24"/>
          <w:szCs w:val="24"/>
        </w:rPr>
      </w:pPr>
      <w:r>
        <w:rPr>
          <w:rFonts w:ascii="Times New Roman" w:hAnsi="Times New Roman" w:cs="Times New Roman"/>
          <w:b/>
          <w:i/>
          <w:sz w:val="24"/>
          <w:szCs w:val="24"/>
        </w:rPr>
        <w:br w:type="page"/>
      </w:r>
    </w:p>
    <w:p w:rsidR="006618AD" w:rsidRPr="00F84E4A" w:rsidRDefault="006618AD" w:rsidP="000D5ECD">
      <w:pPr>
        <w:spacing w:line="360" w:lineRule="auto"/>
        <w:jc w:val="both"/>
        <w:rPr>
          <w:rFonts w:ascii="Arial" w:hAnsi="Arial" w:cs="Arial"/>
          <w:b/>
        </w:rPr>
      </w:pPr>
      <w:r w:rsidRPr="00F84E4A">
        <w:rPr>
          <w:rFonts w:ascii="Arial" w:hAnsi="Arial" w:cs="Arial"/>
          <w:b/>
        </w:rPr>
        <w:lastRenderedPageBreak/>
        <w:t>Enfoque de weber hacia la burocracia</w:t>
      </w:r>
    </w:p>
    <w:p w:rsidR="006618AD" w:rsidRPr="000F6FD4" w:rsidRDefault="006618AD" w:rsidP="000D5ECD">
      <w:pPr>
        <w:spacing w:line="360" w:lineRule="auto"/>
        <w:jc w:val="both"/>
        <w:rPr>
          <w:rFonts w:ascii="Arial" w:hAnsi="Arial" w:cs="Arial"/>
        </w:rPr>
      </w:pPr>
      <w:r w:rsidRPr="000F6FD4">
        <w:rPr>
          <w:rFonts w:ascii="Arial" w:hAnsi="Arial" w:cs="Arial"/>
        </w:rPr>
        <w:t>1.- Teoría cultural</w:t>
      </w:r>
      <w:r w:rsidR="00F84E4A">
        <w:rPr>
          <w:rFonts w:ascii="Arial" w:hAnsi="Arial" w:cs="Arial"/>
        </w:rPr>
        <w:t xml:space="preserve">; </w:t>
      </w:r>
      <w:r w:rsidRPr="000F6FD4">
        <w:rPr>
          <w:rFonts w:ascii="Arial" w:hAnsi="Arial" w:cs="Arial"/>
        </w:rPr>
        <w:t>Max Weber Nacido en Alemania en 1864, hijo mayor de un político liberal, cuya familia había obtenido su riqueza en la industria del lino</w:t>
      </w:r>
      <w:r w:rsidR="00CA0CA7" w:rsidRPr="000F6FD4">
        <w:rPr>
          <w:rFonts w:ascii="Arial" w:hAnsi="Arial" w:cs="Arial"/>
        </w:rPr>
        <w:t>; el padre formaba parte del congreso Prusiano (1868 – 1897)</w:t>
      </w:r>
      <w:r w:rsidR="007E1070" w:rsidRPr="000F6FD4">
        <w:rPr>
          <w:rFonts w:ascii="Arial" w:hAnsi="Arial" w:cs="Arial"/>
        </w:rPr>
        <w:t>, lo que permitió que Max entrara en contacto con prominentes académicos y políticos.</w:t>
      </w:r>
    </w:p>
    <w:p w:rsidR="00F84E4A" w:rsidRDefault="007E1070" w:rsidP="000D5ECD">
      <w:pPr>
        <w:spacing w:line="360" w:lineRule="auto"/>
        <w:jc w:val="both"/>
        <w:rPr>
          <w:rFonts w:ascii="Arial" w:hAnsi="Arial" w:cs="Arial"/>
        </w:rPr>
      </w:pPr>
      <w:r w:rsidRPr="000F6FD4">
        <w:rPr>
          <w:rFonts w:ascii="Arial" w:hAnsi="Arial" w:cs="Arial"/>
        </w:rPr>
        <w:t>Si bien es reconocido como uno de los fundadores de la sociología, la formación de weber se centró en la historia legal y económica. Uno de sus trabajos menos discutidos es su disertación sobre la historia de las sociedades comerciales (2003(1889)).</w:t>
      </w:r>
    </w:p>
    <w:p w:rsidR="003247B7" w:rsidRPr="000F6FD4" w:rsidRDefault="003247B7" w:rsidP="000D5ECD">
      <w:pPr>
        <w:spacing w:line="360" w:lineRule="auto"/>
        <w:jc w:val="both"/>
        <w:rPr>
          <w:rFonts w:ascii="Arial" w:hAnsi="Arial" w:cs="Arial"/>
        </w:rPr>
      </w:pPr>
      <w:r w:rsidRPr="000F6FD4">
        <w:rPr>
          <w:rFonts w:ascii="Arial" w:hAnsi="Arial" w:cs="Arial"/>
        </w:rPr>
        <w:t>Racionalización: la separación histórica</w:t>
      </w:r>
      <w:r w:rsidR="000F6FD4" w:rsidRPr="000F6FD4">
        <w:rPr>
          <w:rFonts w:ascii="Arial" w:hAnsi="Arial" w:cs="Arial"/>
        </w:rPr>
        <w:t xml:space="preserve"> entre vivienda y negoci</w:t>
      </w:r>
      <w:r w:rsidR="00F84E4A">
        <w:rPr>
          <w:rFonts w:ascii="Arial" w:hAnsi="Arial" w:cs="Arial"/>
        </w:rPr>
        <w:t>o y la construcción de formas (</w:t>
      </w:r>
      <w:r w:rsidR="000F6FD4" w:rsidRPr="000F6FD4">
        <w:rPr>
          <w:rFonts w:ascii="Arial" w:hAnsi="Arial" w:cs="Arial"/>
        </w:rPr>
        <w:t>modernas) de organización y autoridad que posteriormente culminarían en su tipo ideal de burocracia.</w:t>
      </w:r>
    </w:p>
    <w:p w:rsidR="000F6FD4" w:rsidRDefault="000F6FD4" w:rsidP="000D5ECD">
      <w:pPr>
        <w:spacing w:line="360" w:lineRule="auto"/>
        <w:jc w:val="both"/>
        <w:rPr>
          <w:rFonts w:ascii="Arial" w:hAnsi="Arial" w:cs="Arial"/>
          <w:noProof/>
          <w:lang w:eastAsia="es-MX"/>
        </w:rPr>
      </w:pPr>
      <w:r>
        <w:rPr>
          <w:rFonts w:ascii="Arial" w:hAnsi="Arial" w:cs="Arial"/>
          <w:noProof/>
          <w:lang w:eastAsia="es-MX"/>
        </w:rPr>
        <w:t>Weber sintió que la sociología histórica era una empresa cultural que debia ocuparse de la individualidad y la generalidad.</w:t>
      </w:r>
    </w:p>
    <w:p w:rsidR="000F6FD4" w:rsidRDefault="000F6FD4" w:rsidP="000D5ECD">
      <w:pPr>
        <w:spacing w:line="360" w:lineRule="auto"/>
        <w:jc w:val="both"/>
        <w:rPr>
          <w:rFonts w:ascii="Arial" w:hAnsi="Arial" w:cs="Arial"/>
          <w:noProof/>
          <w:lang w:eastAsia="es-MX"/>
        </w:rPr>
      </w:pPr>
      <w:r>
        <w:rPr>
          <w:rFonts w:ascii="Arial" w:hAnsi="Arial" w:cs="Arial"/>
          <w:noProof/>
          <w:lang w:eastAsia="es-MX"/>
        </w:rPr>
        <w:t>Weber creía que si bien la sociología tenía qu</w:t>
      </w:r>
      <w:r w:rsidR="00F84E4A">
        <w:rPr>
          <w:rFonts w:ascii="Arial" w:hAnsi="Arial" w:cs="Arial"/>
          <w:noProof/>
          <w:lang w:eastAsia="es-MX"/>
        </w:rPr>
        <w:t>e preocuparse por el analisís em</w:t>
      </w:r>
      <w:r>
        <w:rPr>
          <w:rFonts w:ascii="Arial" w:hAnsi="Arial" w:cs="Arial"/>
          <w:noProof/>
          <w:lang w:eastAsia="es-MX"/>
        </w:rPr>
        <w:t>pírico de la sociedad y de la historía, al mismo tiempo</w:t>
      </w:r>
      <w:r w:rsidR="00F84E4A">
        <w:rPr>
          <w:rFonts w:ascii="Arial" w:hAnsi="Arial" w:cs="Arial"/>
          <w:noProof/>
          <w:lang w:eastAsia="es-MX"/>
        </w:rPr>
        <w:t xml:space="preserve"> el metodo de la sociología, ten</w:t>
      </w:r>
      <w:r>
        <w:rPr>
          <w:rFonts w:ascii="Arial" w:hAnsi="Arial" w:cs="Arial"/>
          <w:noProof/>
          <w:lang w:eastAsia="es-MX"/>
        </w:rPr>
        <w:t>d</w:t>
      </w:r>
      <w:r w:rsidR="00F84E4A">
        <w:rPr>
          <w:rFonts w:ascii="Arial" w:hAnsi="Arial" w:cs="Arial"/>
          <w:noProof/>
          <w:lang w:eastAsia="es-MX"/>
        </w:rPr>
        <w:t>ría que ser distinto al de las Ciencias N</w:t>
      </w:r>
      <w:r>
        <w:rPr>
          <w:rFonts w:ascii="Arial" w:hAnsi="Arial" w:cs="Arial"/>
          <w:noProof/>
          <w:lang w:eastAsia="es-MX"/>
        </w:rPr>
        <w:t>aturales, ya que aquel tiene que ver con el mundo de las ideas, y, por ello con la moral.</w:t>
      </w:r>
    </w:p>
    <w:p w:rsidR="000F6FD4" w:rsidRDefault="000F6FD4" w:rsidP="000D5ECD">
      <w:pPr>
        <w:spacing w:line="360" w:lineRule="auto"/>
        <w:jc w:val="both"/>
        <w:rPr>
          <w:rFonts w:ascii="Arial" w:hAnsi="Arial" w:cs="Arial"/>
          <w:noProof/>
          <w:lang w:eastAsia="es-MX"/>
        </w:rPr>
      </w:pPr>
      <w:r>
        <w:rPr>
          <w:rFonts w:ascii="Arial" w:hAnsi="Arial" w:cs="Arial"/>
          <w:noProof/>
          <w:lang w:eastAsia="es-MX"/>
        </w:rPr>
        <w:t>Esto quiere decir examinar la acción social</w:t>
      </w:r>
      <w:r w:rsidR="00363500">
        <w:rPr>
          <w:rFonts w:ascii="Arial" w:hAnsi="Arial" w:cs="Arial"/>
          <w:noProof/>
          <w:lang w:eastAsia="es-MX"/>
        </w:rPr>
        <w:t xml:space="preserve"> </w:t>
      </w:r>
      <w:r>
        <w:rPr>
          <w:rFonts w:ascii="Arial" w:hAnsi="Arial" w:cs="Arial"/>
          <w:noProof/>
          <w:lang w:eastAsia="es-MX"/>
        </w:rPr>
        <w:t>en un contecto de interaccion social, no solo viendo a las personas como objetos movidos por fuerzas impersonales.</w:t>
      </w:r>
    </w:p>
    <w:p w:rsidR="002237F8" w:rsidRDefault="001D28EB" w:rsidP="000D5ECD">
      <w:pPr>
        <w:spacing w:line="360" w:lineRule="auto"/>
        <w:jc w:val="both"/>
        <w:rPr>
          <w:rFonts w:ascii="Arial" w:hAnsi="Arial" w:cs="Arial"/>
          <w:noProof/>
          <w:lang w:eastAsia="es-MX"/>
        </w:rPr>
      </w:pPr>
      <w:r>
        <w:rPr>
          <w:rFonts w:ascii="Arial" w:hAnsi="Arial" w:cs="Arial"/>
          <w:noProof/>
          <w:lang w:eastAsia="es-MX"/>
        </w:rPr>
        <w:t>El trabajo de Weber estubo disponible en ingles despues de la 2da guerra mundial, los estudiosos de adminitracion que lo leyeron en extenso no tenian contacto con el mundo academico aleman contemporaneo.</w:t>
      </w:r>
    </w:p>
    <w:p w:rsidR="001D28EB" w:rsidRDefault="00701CC0" w:rsidP="000D5ECD">
      <w:pPr>
        <w:spacing w:line="360" w:lineRule="auto"/>
        <w:jc w:val="both"/>
        <w:rPr>
          <w:rFonts w:ascii="Arial" w:hAnsi="Arial" w:cs="Arial"/>
          <w:noProof/>
          <w:lang w:eastAsia="es-MX"/>
        </w:rPr>
      </w:pPr>
      <w:r>
        <w:rPr>
          <w:rFonts w:ascii="Arial" w:hAnsi="Arial" w:cs="Arial"/>
          <w:noProof/>
          <w:lang w:eastAsia="es-MX"/>
        </w:rPr>
        <w:t>Ellos eran puntos de referencia intelectuales en los ambitos de preocupación de Weber. Situaban a Weber como un terorico clasico de la administración, asi fue como Weber  se convirtio en un clasico de la administración, alguien cuya preocupación por la burocracia  venia a redondear la preocupación de Taylor.</w:t>
      </w:r>
    </w:p>
    <w:p w:rsidR="00701CC0" w:rsidRDefault="00037828" w:rsidP="000D5ECD">
      <w:pPr>
        <w:spacing w:line="360" w:lineRule="auto"/>
        <w:jc w:val="both"/>
        <w:rPr>
          <w:rFonts w:ascii="Arial" w:hAnsi="Arial" w:cs="Arial"/>
          <w:noProof/>
          <w:lang w:eastAsia="es-MX"/>
        </w:rPr>
      </w:pPr>
      <w:r>
        <w:rPr>
          <w:rFonts w:ascii="Arial" w:hAnsi="Arial" w:cs="Arial"/>
          <w:noProof/>
          <w:lang w:eastAsia="es-MX"/>
        </w:rPr>
        <w:t xml:space="preserve">Weber sugiere que el modelo de la burocracia debe estructurarse de la siguiente manera: </w:t>
      </w:r>
    </w:p>
    <w:p w:rsidR="00037828" w:rsidRDefault="00037828" w:rsidP="000D5ECD">
      <w:pPr>
        <w:pStyle w:val="Prrafodelista"/>
        <w:numPr>
          <w:ilvl w:val="0"/>
          <w:numId w:val="1"/>
        </w:numPr>
        <w:spacing w:line="360" w:lineRule="auto"/>
        <w:jc w:val="both"/>
        <w:rPr>
          <w:rFonts w:ascii="Arial" w:hAnsi="Arial" w:cs="Arial"/>
          <w:noProof/>
          <w:lang w:eastAsia="es-MX"/>
        </w:rPr>
      </w:pPr>
      <w:r>
        <w:rPr>
          <w:rFonts w:ascii="Arial" w:hAnsi="Arial" w:cs="Arial"/>
          <w:noProof/>
          <w:lang w:eastAsia="es-MX"/>
        </w:rPr>
        <w:t>Car</w:t>
      </w:r>
      <w:r w:rsidR="00363500">
        <w:rPr>
          <w:rFonts w:ascii="Arial" w:hAnsi="Arial" w:cs="Arial"/>
          <w:noProof/>
          <w:lang w:eastAsia="es-MX"/>
        </w:rPr>
        <w:t>ác</w:t>
      </w:r>
      <w:r>
        <w:rPr>
          <w:rFonts w:ascii="Arial" w:hAnsi="Arial" w:cs="Arial"/>
          <w:noProof/>
          <w:lang w:eastAsia="es-MX"/>
        </w:rPr>
        <w:t>ter legal de normas y reglamentos.</w:t>
      </w:r>
    </w:p>
    <w:p w:rsidR="00037828" w:rsidRDefault="00037828" w:rsidP="000D5ECD">
      <w:pPr>
        <w:pStyle w:val="Prrafodelista"/>
        <w:numPr>
          <w:ilvl w:val="0"/>
          <w:numId w:val="1"/>
        </w:numPr>
        <w:spacing w:line="360" w:lineRule="auto"/>
        <w:jc w:val="both"/>
        <w:rPr>
          <w:rFonts w:ascii="Arial" w:hAnsi="Arial" w:cs="Arial"/>
          <w:noProof/>
          <w:lang w:eastAsia="es-MX"/>
        </w:rPr>
      </w:pPr>
      <w:r>
        <w:rPr>
          <w:rFonts w:ascii="Arial" w:hAnsi="Arial" w:cs="Arial"/>
          <w:noProof/>
          <w:lang w:eastAsia="es-MX"/>
        </w:rPr>
        <w:t>Carácter formal de las comunicaciones.</w:t>
      </w:r>
    </w:p>
    <w:p w:rsidR="00037828" w:rsidRDefault="00037828" w:rsidP="000D5ECD">
      <w:pPr>
        <w:pStyle w:val="Prrafodelista"/>
        <w:numPr>
          <w:ilvl w:val="0"/>
          <w:numId w:val="1"/>
        </w:numPr>
        <w:spacing w:line="360" w:lineRule="auto"/>
        <w:jc w:val="both"/>
        <w:rPr>
          <w:rFonts w:ascii="Arial" w:hAnsi="Arial" w:cs="Arial"/>
          <w:noProof/>
          <w:lang w:eastAsia="es-MX"/>
        </w:rPr>
      </w:pPr>
      <w:r>
        <w:rPr>
          <w:rFonts w:ascii="Arial" w:hAnsi="Arial" w:cs="Arial"/>
          <w:noProof/>
          <w:lang w:eastAsia="es-MX"/>
        </w:rPr>
        <w:t>Racionalidad en la división del trabajo.</w:t>
      </w:r>
    </w:p>
    <w:p w:rsidR="00037828" w:rsidRDefault="00037828" w:rsidP="000D5ECD">
      <w:pPr>
        <w:pStyle w:val="Prrafodelista"/>
        <w:numPr>
          <w:ilvl w:val="0"/>
          <w:numId w:val="1"/>
        </w:numPr>
        <w:spacing w:line="360" w:lineRule="auto"/>
        <w:jc w:val="both"/>
        <w:rPr>
          <w:rFonts w:ascii="Arial" w:hAnsi="Arial" w:cs="Arial"/>
          <w:noProof/>
          <w:lang w:eastAsia="es-MX"/>
        </w:rPr>
      </w:pPr>
      <w:r>
        <w:rPr>
          <w:rFonts w:ascii="Arial" w:hAnsi="Arial" w:cs="Arial"/>
          <w:noProof/>
          <w:lang w:eastAsia="es-MX"/>
        </w:rPr>
        <w:lastRenderedPageBreak/>
        <w:t>Impersonalidad en las relaciones de trabajo.</w:t>
      </w:r>
    </w:p>
    <w:p w:rsidR="00037828" w:rsidRDefault="00037828" w:rsidP="000D5ECD">
      <w:pPr>
        <w:pStyle w:val="Prrafodelista"/>
        <w:numPr>
          <w:ilvl w:val="0"/>
          <w:numId w:val="1"/>
        </w:numPr>
        <w:spacing w:line="360" w:lineRule="auto"/>
        <w:jc w:val="both"/>
        <w:rPr>
          <w:rFonts w:ascii="Arial" w:hAnsi="Arial" w:cs="Arial"/>
          <w:noProof/>
          <w:lang w:eastAsia="es-MX"/>
        </w:rPr>
      </w:pPr>
      <w:r>
        <w:rPr>
          <w:rFonts w:ascii="Arial" w:hAnsi="Arial" w:cs="Arial"/>
          <w:noProof/>
          <w:lang w:eastAsia="es-MX"/>
        </w:rPr>
        <w:t>Jerarquía bien establecida en la autoridad.</w:t>
      </w:r>
    </w:p>
    <w:p w:rsidR="00037828" w:rsidRDefault="00037828" w:rsidP="000D5ECD">
      <w:pPr>
        <w:pStyle w:val="Prrafodelista"/>
        <w:numPr>
          <w:ilvl w:val="0"/>
          <w:numId w:val="1"/>
        </w:numPr>
        <w:spacing w:line="360" w:lineRule="auto"/>
        <w:jc w:val="both"/>
        <w:rPr>
          <w:rFonts w:ascii="Arial" w:hAnsi="Arial" w:cs="Arial"/>
          <w:noProof/>
          <w:lang w:eastAsia="es-MX"/>
        </w:rPr>
      </w:pPr>
      <w:r>
        <w:rPr>
          <w:rFonts w:ascii="Arial" w:hAnsi="Arial" w:cs="Arial"/>
          <w:noProof/>
          <w:lang w:eastAsia="es-MX"/>
        </w:rPr>
        <w:t>Rutinas y procedimientos de trabajo bien estandarizados en guias y manuales.</w:t>
      </w:r>
    </w:p>
    <w:p w:rsidR="00037828" w:rsidRDefault="00037828" w:rsidP="000D5ECD">
      <w:pPr>
        <w:pStyle w:val="Prrafodelista"/>
        <w:numPr>
          <w:ilvl w:val="0"/>
          <w:numId w:val="1"/>
        </w:numPr>
        <w:spacing w:line="360" w:lineRule="auto"/>
        <w:jc w:val="both"/>
        <w:rPr>
          <w:rFonts w:ascii="Arial" w:hAnsi="Arial" w:cs="Arial"/>
          <w:noProof/>
          <w:lang w:eastAsia="es-MX"/>
        </w:rPr>
      </w:pPr>
      <w:r>
        <w:rPr>
          <w:rFonts w:ascii="Arial" w:hAnsi="Arial" w:cs="Arial"/>
          <w:noProof/>
          <w:lang w:eastAsia="es-MX"/>
        </w:rPr>
        <w:t>Competencia tecnica y meritocratica.</w:t>
      </w:r>
    </w:p>
    <w:p w:rsidR="00037828" w:rsidRDefault="00037828" w:rsidP="000D5ECD">
      <w:pPr>
        <w:pStyle w:val="Prrafodelista"/>
        <w:numPr>
          <w:ilvl w:val="0"/>
          <w:numId w:val="1"/>
        </w:numPr>
        <w:spacing w:line="360" w:lineRule="auto"/>
        <w:jc w:val="both"/>
        <w:rPr>
          <w:rFonts w:ascii="Arial" w:hAnsi="Arial" w:cs="Arial"/>
          <w:noProof/>
          <w:lang w:eastAsia="es-MX"/>
        </w:rPr>
      </w:pPr>
      <w:r>
        <w:rPr>
          <w:rFonts w:ascii="Arial" w:hAnsi="Arial" w:cs="Arial"/>
          <w:noProof/>
          <w:lang w:eastAsia="es-MX"/>
        </w:rPr>
        <w:t>Especialización de la administración y de los administradores, como una clase separada y diferenciada de la propiedad (los accionistas)</w:t>
      </w:r>
    </w:p>
    <w:p w:rsidR="00037828" w:rsidRDefault="00037828" w:rsidP="000D5ECD">
      <w:pPr>
        <w:pStyle w:val="Prrafodelista"/>
        <w:numPr>
          <w:ilvl w:val="0"/>
          <w:numId w:val="1"/>
        </w:numPr>
        <w:spacing w:line="360" w:lineRule="auto"/>
        <w:jc w:val="both"/>
        <w:rPr>
          <w:rFonts w:ascii="Arial" w:hAnsi="Arial" w:cs="Arial"/>
          <w:noProof/>
          <w:lang w:eastAsia="es-MX"/>
        </w:rPr>
      </w:pPr>
      <w:r>
        <w:rPr>
          <w:rFonts w:ascii="Arial" w:hAnsi="Arial" w:cs="Arial"/>
          <w:noProof/>
          <w:lang w:eastAsia="es-MX"/>
        </w:rPr>
        <w:t>Profesionalización de los participantes.</w:t>
      </w:r>
    </w:p>
    <w:p w:rsidR="00037828" w:rsidRDefault="00037828" w:rsidP="000D5ECD">
      <w:pPr>
        <w:pStyle w:val="Prrafodelista"/>
        <w:numPr>
          <w:ilvl w:val="0"/>
          <w:numId w:val="1"/>
        </w:numPr>
        <w:spacing w:line="360" w:lineRule="auto"/>
        <w:jc w:val="both"/>
        <w:rPr>
          <w:rFonts w:ascii="Arial" w:hAnsi="Arial" w:cs="Arial"/>
          <w:noProof/>
          <w:lang w:eastAsia="es-MX"/>
        </w:rPr>
      </w:pPr>
      <w:r>
        <w:rPr>
          <w:rFonts w:ascii="Arial" w:hAnsi="Arial" w:cs="Arial"/>
          <w:noProof/>
          <w:lang w:eastAsia="es-MX"/>
        </w:rPr>
        <w:t>Completa previsibilidad del funcionamiento.</w:t>
      </w:r>
    </w:p>
    <w:p w:rsidR="00037828" w:rsidRDefault="00EC747C" w:rsidP="000D5ECD">
      <w:pPr>
        <w:spacing w:line="360" w:lineRule="auto"/>
        <w:jc w:val="both"/>
        <w:rPr>
          <w:rFonts w:ascii="Arial" w:hAnsi="Arial" w:cs="Arial"/>
          <w:noProof/>
          <w:lang w:eastAsia="es-MX"/>
        </w:rPr>
      </w:pPr>
      <w:r>
        <w:rPr>
          <w:rFonts w:ascii="Arial" w:hAnsi="Arial" w:cs="Arial"/>
          <w:noProof/>
          <w:lang w:eastAsia="es-MX"/>
        </w:rPr>
        <w:t>Tales características con la consecuencia de:</w:t>
      </w:r>
    </w:p>
    <w:p w:rsidR="00EC747C" w:rsidRDefault="00EC747C" w:rsidP="000D5ECD">
      <w:pPr>
        <w:pStyle w:val="Prrafodelista"/>
        <w:numPr>
          <w:ilvl w:val="0"/>
          <w:numId w:val="2"/>
        </w:numPr>
        <w:spacing w:line="360" w:lineRule="auto"/>
        <w:jc w:val="both"/>
        <w:rPr>
          <w:rFonts w:ascii="Arial" w:hAnsi="Arial" w:cs="Arial"/>
          <w:noProof/>
          <w:lang w:eastAsia="es-MX"/>
        </w:rPr>
      </w:pPr>
      <w:r>
        <w:rPr>
          <w:rFonts w:ascii="Arial" w:hAnsi="Arial" w:cs="Arial"/>
          <w:noProof/>
          <w:lang w:eastAsia="es-MX"/>
        </w:rPr>
        <w:t>El desarrollo de economías monetarías.</w:t>
      </w:r>
    </w:p>
    <w:p w:rsidR="00EC747C" w:rsidRDefault="00EC747C" w:rsidP="000D5ECD">
      <w:pPr>
        <w:pStyle w:val="Prrafodelista"/>
        <w:numPr>
          <w:ilvl w:val="0"/>
          <w:numId w:val="2"/>
        </w:numPr>
        <w:spacing w:line="360" w:lineRule="auto"/>
        <w:jc w:val="both"/>
        <w:rPr>
          <w:rFonts w:ascii="Arial" w:hAnsi="Arial" w:cs="Arial"/>
          <w:noProof/>
          <w:lang w:eastAsia="es-MX"/>
        </w:rPr>
      </w:pPr>
      <w:r>
        <w:rPr>
          <w:rFonts w:ascii="Arial" w:hAnsi="Arial" w:cs="Arial"/>
          <w:noProof/>
          <w:lang w:eastAsia="es-MX"/>
        </w:rPr>
        <w:t>El crecimiento y la expansión de las tareas administrativas del estado moderno.</w:t>
      </w:r>
    </w:p>
    <w:p w:rsidR="00EC747C" w:rsidRDefault="00EC747C" w:rsidP="000D5ECD">
      <w:pPr>
        <w:pStyle w:val="Prrafodelista"/>
        <w:numPr>
          <w:ilvl w:val="0"/>
          <w:numId w:val="2"/>
        </w:numPr>
        <w:spacing w:line="360" w:lineRule="auto"/>
        <w:jc w:val="both"/>
        <w:rPr>
          <w:rFonts w:ascii="Arial" w:hAnsi="Arial" w:cs="Arial"/>
          <w:noProof/>
          <w:lang w:eastAsia="es-MX"/>
        </w:rPr>
      </w:pPr>
      <w:r>
        <w:rPr>
          <w:rFonts w:ascii="Arial" w:hAnsi="Arial" w:cs="Arial"/>
          <w:noProof/>
          <w:lang w:eastAsia="es-MX"/>
        </w:rPr>
        <w:t>La superioridad técnica del tipo burocrático de la administración.</w:t>
      </w:r>
    </w:p>
    <w:p w:rsidR="00A27054" w:rsidRDefault="00A6294C" w:rsidP="000D5ECD">
      <w:pPr>
        <w:spacing w:line="360" w:lineRule="auto"/>
        <w:jc w:val="both"/>
        <w:rPr>
          <w:rFonts w:ascii="Arial" w:hAnsi="Arial" w:cs="Arial"/>
          <w:noProof/>
          <w:lang w:eastAsia="es-MX"/>
        </w:rPr>
      </w:pPr>
      <w:r>
        <w:rPr>
          <w:rFonts w:ascii="Arial" w:hAnsi="Arial" w:cs="Arial"/>
          <w:noProof/>
          <w:lang w:eastAsia="es-MX"/>
        </w:rPr>
        <w:t xml:space="preserve">La comprensión weberiana racional-legal de la burocracia como componenente </w:t>
      </w:r>
      <w:r w:rsidR="00167CA6">
        <w:rPr>
          <w:rFonts w:ascii="Arial" w:hAnsi="Arial" w:cs="Arial"/>
          <w:noProof/>
          <w:lang w:eastAsia="es-MX"/>
        </w:rPr>
        <w:t xml:space="preserve">importante para el surgimiento del capitalismo y de nuevos sistemas de dominación </w:t>
      </w:r>
      <w:r w:rsidR="00191359">
        <w:rPr>
          <w:rFonts w:ascii="Arial" w:hAnsi="Arial" w:cs="Arial"/>
          <w:noProof/>
          <w:lang w:eastAsia="es-MX"/>
        </w:rPr>
        <w:t>y autoridad. Weber destaco como las estructuras tradicionales de poder</w:t>
      </w:r>
      <w:r w:rsidR="00A27054">
        <w:rPr>
          <w:rFonts w:ascii="Arial" w:hAnsi="Arial" w:cs="Arial"/>
          <w:noProof/>
          <w:lang w:eastAsia="es-MX"/>
        </w:rPr>
        <w:t xml:space="preserve"> y dominación en la vida social fueron reemplazadas por nuevas formas de emergencia de la burocracia y de la legislación.</w:t>
      </w:r>
    </w:p>
    <w:p w:rsidR="00A27054" w:rsidRDefault="00A27054" w:rsidP="000D5ECD">
      <w:pPr>
        <w:spacing w:line="360" w:lineRule="auto"/>
        <w:jc w:val="both"/>
        <w:rPr>
          <w:rFonts w:ascii="Arial" w:hAnsi="Arial" w:cs="Arial"/>
          <w:noProof/>
          <w:lang w:eastAsia="es-MX"/>
        </w:rPr>
      </w:pPr>
      <w:r>
        <w:rPr>
          <w:rFonts w:ascii="Arial" w:hAnsi="Arial" w:cs="Arial"/>
          <w:noProof/>
          <w:lang w:eastAsia="es-MX"/>
        </w:rPr>
        <w:t>Parsons tradujo en 1930 al ingles</w:t>
      </w:r>
      <w:r w:rsidR="00363500">
        <w:rPr>
          <w:rFonts w:ascii="Arial" w:hAnsi="Arial" w:cs="Arial"/>
          <w:noProof/>
          <w:lang w:eastAsia="es-MX"/>
        </w:rPr>
        <w:t xml:space="preserve"> la obra de Max Weber</w:t>
      </w:r>
      <w:r>
        <w:rPr>
          <w:rFonts w:ascii="Arial" w:hAnsi="Arial" w:cs="Arial"/>
          <w:noProof/>
          <w:lang w:eastAsia="es-MX"/>
        </w:rPr>
        <w:t>. En un ensayo muy instructivo que aborda la recepción critica de la obra de Weber, menos de 2000 mil copias de este texto se vendieron en el momento de su publicación y su traducción al ingles.</w:t>
      </w:r>
      <w:r w:rsidR="005F6F44">
        <w:rPr>
          <w:rFonts w:ascii="Arial" w:hAnsi="Arial" w:cs="Arial"/>
          <w:noProof/>
          <w:lang w:eastAsia="es-MX"/>
        </w:rPr>
        <w:t xml:space="preserve"> Y publicado hasta 1967.</w:t>
      </w:r>
    </w:p>
    <w:p w:rsidR="009B3A92" w:rsidRDefault="005F6F44" w:rsidP="000D5ECD">
      <w:pPr>
        <w:spacing w:line="360" w:lineRule="auto"/>
        <w:jc w:val="both"/>
        <w:rPr>
          <w:rFonts w:ascii="Arial" w:hAnsi="Arial" w:cs="Arial"/>
          <w:noProof/>
          <w:lang w:eastAsia="es-MX"/>
        </w:rPr>
      </w:pPr>
      <w:r>
        <w:rPr>
          <w:rFonts w:ascii="Arial" w:hAnsi="Arial" w:cs="Arial"/>
          <w:noProof/>
          <w:lang w:eastAsia="es-MX"/>
        </w:rPr>
        <w:t>Weber dominación y multiples modos de racionalidad</w:t>
      </w:r>
      <w:r w:rsidR="009B3A92">
        <w:rPr>
          <w:rFonts w:ascii="Arial" w:hAnsi="Arial" w:cs="Arial"/>
          <w:noProof/>
          <w:lang w:eastAsia="es-MX"/>
        </w:rPr>
        <w:t>:</w:t>
      </w:r>
      <w:r w:rsidR="00363500">
        <w:rPr>
          <w:rFonts w:ascii="Arial" w:hAnsi="Arial" w:cs="Arial"/>
          <w:noProof/>
          <w:lang w:eastAsia="es-MX"/>
        </w:rPr>
        <w:t xml:space="preserve"> </w:t>
      </w:r>
      <w:r w:rsidR="009B3A92">
        <w:rPr>
          <w:rFonts w:ascii="Arial" w:hAnsi="Arial" w:cs="Arial"/>
          <w:noProof/>
          <w:lang w:eastAsia="es-MX"/>
        </w:rPr>
        <w:t>Weber utilizo la tecnología de la contabilidad capitalista en las corporaciones productoras de mercancias para ilustrar el tipo de conocimiento y procesos que faci</w:t>
      </w:r>
      <w:r w:rsidR="00645FEF">
        <w:rPr>
          <w:rFonts w:ascii="Arial" w:hAnsi="Arial" w:cs="Arial"/>
          <w:noProof/>
          <w:lang w:eastAsia="es-MX"/>
        </w:rPr>
        <w:t>litan u</w:t>
      </w:r>
      <w:r w:rsidR="009B3A92">
        <w:rPr>
          <w:rFonts w:ascii="Arial" w:hAnsi="Arial" w:cs="Arial"/>
          <w:noProof/>
          <w:lang w:eastAsia="es-MX"/>
        </w:rPr>
        <w:t>n</w:t>
      </w:r>
      <w:r w:rsidR="00645FEF">
        <w:rPr>
          <w:rFonts w:ascii="Arial" w:hAnsi="Arial" w:cs="Arial"/>
          <w:noProof/>
          <w:lang w:eastAsia="es-MX"/>
        </w:rPr>
        <w:t>a</w:t>
      </w:r>
      <w:r w:rsidR="009B3A92">
        <w:rPr>
          <w:rFonts w:ascii="Arial" w:hAnsi="Arial" w:cs="Arial"/>
          <w:noProof/>
          <w:lang w:eastAsia="es-MX"/>
        </w:rPr>
        <w:t xml:space="preserve"> racionalidad como esa.</w:t>
      </w:r>
    </w:p>
    <w:p w:rsidR="00DE64A9" w:rsidRDefault="00DE64A9" w:rsidP="000D5ECD">
      <w:pPr>
        <w:spacing w:line="360" w:lineRule="auto"/>
        <w:jc w:val="both"/>
        <w:rPr>
          <w:rFonts w:ascii="Arial" w:hAnsi="Arial" w:cs="Arial"/>
          <w:noProof/>
          <w:lang w:eastAsia="es-MX"/>
        </w:rPr>
      </w:pPr>
      <w:r>
        <w:rPr>
          <w:rFonts w:ascii="Arial" w:hAnsi="Arial" w:cs="Arial"/>
          <w:noProof/>
          <w:lang w:eastAsia="es-MX"/>
        </w:rPr>
        <w:t>Weber fue cuidadoso al destacar varios tipos de racionalidad son importantes para desarrollar una comprensión mas integral del comportamiento si bien la racionalidad formal esta asociada con el sistema legal de autoridad racional-legal (esto es, la burocracia)</w:t>
      </w:r>
    </w:p>
    <w:p w:rsidR="003431B1" w:rsidRDefault="003431B1" w:rsidP="003431B1">
      <w:pPr>
        <w:pStyle w:val="Prrafodelista"/>
        <w:numPr>
          <w:ilvl w:val="0"/>
          <w:numId w:val="3"/>
        </w:numPr>
        <w:spacing w:line="360" w:lineRule="auto"/>
        <w:jc w:val="both"/>
        <w:rPr>
          <w:rFonts w:ascii="Arial" w:hAnsi="Arial" w:cs="Arial"/>
          <w:noProof/>
          <w:lang w:eastAsia="es-MX"/>
        </w:rPr>
      </w:pPr>
      <w:r>
        <w:rPr>
          <w:rFonts w:ascii="Arial" w:hAnsi="Arial" w:cs="Arial"/>
          <w:noProof/>
          <w:lang w:eastAsia="es-MX"/>
        </w:rPr>
        <w:t>Toma de decisiones de acuerdo con resultados planificados.</w:t>
      </w:r>
    </w:p>
    <w:p w:rsidR="003431B1" w:rsidRDefault="003431B1" w:rsidP="003431B1">
      <w:pPr>
        <w:pStyle w:val="Prrafodelista"/>
        <w:numPr>
          <w:ilvl w:val="0"/>
          <w:numId w:val="3"/>
        </w:numPr>
        <w:spacing w:line="360" w:lineRule="auto"/>
        <w:jc w:val="both"/>
        <w:rPr>
          <w:rFonts w:ascii="Arial" w:hAnsi="Arial" w:cs="Arial"/>
          <w:noProof/>
          <w:lang w:eastAsia="es-MX"/>
        </w:rPr>
      </w:pPr>
      <w:r>
        <w:rPr>
          <w:rFonts w:ascii="Arial" w:hAnsi="Arial" w:cs="Arial"/>
          <w:noProof/>
          <w:lang w:eastAsia="es-MX"/>
        </w:rPr>
        <w:t>Toma de deciones de acuerdo con un valor o creencia adsoluta</w:t>
      </w:r>
      <w:r w:rsidR="00645FEF">
        <w:rPr>
          <w:rFonts w:ascii="Arial" w:hAnsi="Arial" w:cs="Arial"/>
          <w:noProof/>
          <w:lang w:eastAsia="es-MX"/>
        </w:rPr>
        <w:t>.</w:t>
      </w:r>
    </w:p>
    <w:p w:rsidR="00645FEF" w:rsidRDefault="00645FEF" w:rsidP="00645FEF">
      <w:pPr>
        <w:pStyle w:val="Prrafodelista"/>
        <w:numPr>
          <w:ilvl w:val="0"/>
          <w:numId w:val="3"/>
        </w:numPr>
        <w:spacing w:line="360" w:lineRule="auto"/>
        <w:jc w:val="both"/>
        <w:rPr>
          <w:rFonts w:ascii="Arial" w:hAnsi="Arial" w:cs="Arial"/>
          <w:noProof/>
          <w:lang w:eastAsia="es-MX"/>
        </w:rPr>
      </w:pPr>
      <w:r>
        <w:rPr>
          <w:rFonts w:ascii="Arial" w:hAnsi="Arial" w:cs="Arial"/>
          <w:noProof/>
          <w:lang w:eastAsia="es-MX"/>
        </w:rPr>
        <w:t>La racionalidad emotiva.</w:t>
      </w:r>
    </w:p>
    <w:p w:rsidR="00645FEF" w:rsidRPr="00645FEF" w:rsidRDefault="00645FEF" w:rsidP="00645FEF">
      <w:pPr>
        <w:pStyle w:val="Prrafodelista"/>
        <w:numPr>
          <w:ilvl w:val="0"/>
          <w:numId w:val="3"/>
        </w:numPr>
        <w:spacing w:line="360" w:lineRule="auto"/>
        <w:jc w:val="both"/>
        <w:rPr>
          <w:rFonts w:ascii="Arial" w:hAnsi="Arial" w:cs="Arial"/>
          <w:noProof/>
          <w:lang w:eastAsia="es-MX"/>
        </w:rPr>
      </w:pPr>
      <w:r>
        <w:rPr>
          <w:rFonts w:ascii="Arial" w:hAnsi="Arial" w:cs="Arial"/>
          <w:noProof/>
          <w:lang w:eastAsia="es-MX"/>
        </w:rPr>
        <w:t>Racionalidad tradicional.</w:t>
      </w:r>
    </w:p>
    <w:p w:rsidR="009B3A92" w:rsidRDefault="00126BB1" w:rsidP="000D5ECD">
      <w:pPr>
        <w:spacing w:line="360" w:lineRule="auto"/>
        <w:jc w:val="both"/>
        <w:rPr>
          <w:rFonts w:ascii="Arial" w:hAnsi="Arial" w:cs="Arial"/>
          <w:noProof/>
          <w:lang w:eastAsia="es-MX"/>
        </w:rPr>
      </w:pPr>
      <w:r>
        <w:rPr>
          <w:rFonts w:ascii="Arial" w:hAnsi="Arial" w:cs="Arial"/>
          <w:noProof/>
          <w:lang w:eastAsia="es-MX"/>
        </w:rPr>
        <w:t>En lo personal Max Weber su carácter y formación e ideas esta basada del histor</w:t>
      </w:r>
      <w:r w:rsidR="00277AC6">
        <w:rPr>
          <w:rFonts w:ascii="Arial" w:hAnsi="Arial" w:cs="Arial"/>
          <w:noProof/>
          <w:lang w:eastAsia="es-MX"/>
        </w:rPr>
        <w:t>ismo y en la</w:t>
      </w:r>
      <w:r>
        <w:rPr>
          <w:rFonts w:ascii="Arial" w:hAnsi="Arial" w:cs="Arial"/>
          <w:noProof/>
          <w:lang w:eastAsia="es-MX"/>
        </w:rPr>
        <w:t xml:space="preserve">s ideas neokantianas, </w:t>
      </w:r>
      <w:r w:rsidR="00277AC6">
        <w:rPr>
          <w:rFonts w:ascii="Arial" w:hAnsi="Arial" w:cs="Arial"/>
          <w:noProof/>
          <w:lang w:eastAsia="es-MX"/>
        </w:rPr>
        <w:t xml:space="preserve">su entorno favorecio, ya que nacio en un ceno que le permitio integrarse a </w:t>
      </w:r>
      <w:r w:rsidR="00277AC6">
        <w:rPr>
          <w:rFonts w:ascii="Arial" w:hAnsi="Arial" w:cs="Arial"/>
          <w:noProof/>
          <w:lang w:eastAsia="es-MX"/>
        </w:rPr>
        <w:lastRenderedPageBreak/>
        <w:t>la vida politica y por lo tanto una preparación academica</w:t>
      </w:r>
      <w:r w:rsidR="00F84E4A">
        <w:rPr>
          <w:rFonts w:ascii="Arial" w:hAnsi="Arial" w:cs="Arial"/>
          <w:noProof/>
          <w:lang w:eastAsia="es-MX"/>
        </w:rPr>
        <w:t>, lo que ha marcado el modo de plantear  los problemas en las Ciencias Sociales y sobre todo en las teorías de la organización.</w:t>
      </w:r>
      <w:r w:rsidR="007D2CF7">
        <w:rPr>
          <w:rFonts w:ascii="Arial" w:hAnsi="Arial" w:cs="Arial"/>
          <w:noProof/>
          <w:lang w:eastAsia="es-MX"/>
        </w:rPr>
        <w:t xml:space="preserve"> Al parecer en sus tiempos era complicado involucrase con las ideas de Weber. El cual se vuelve el punto de partida para muchos. Por darle un nombre. Revoluciona la perpectiva de la administración, teniendo como objetivo la eficiencia y la racionalidad.</w:t>
      </w:r>
    </w:p>
    <w:p w:rsidR="007D2CF7" w:rsidRDefault="00864CA6" w:rsidP="000D5ECD">
      <w:pPr>
        <w:spacing w:line="360" w:lineRule="auto"/>
        <w:jc w:val="both"/>
        <w:rPr>
          <w:rFonts w:ascii="Arial" w:hAnsi="Arial" w:cs="Arial"/>
          <w:noProof/>
          <w:lang w:eastAsia="es-MX"/>
        </w:rPr>
      </w:pPr>
      <w:r>
        <w:rPr>
          <w:rFonts w:ascii="Arial" w:hAnsi="Arial" w:cs="Arial"/>
          <w:noProof/>
          <w:lang w:eastAsia="es-MX"/>
        </w:rPr>
        <w:t>Ahora la practica laboral, los servidores publicos somos los principales personajes de la administración publica. Estamos inmerso en el sistema burocratico, el cual se define, aquella persona que trabaja en una oficina atrás de un escritorio en tareas administrativas y las enseñanzas de Weber son aplicables a los servidores publicos, desde realizar su trabajo siguiendo normas, reglamentos, lineamientos, procedimientos estandarizados, como son los reglamentos internos de como opera la empresa, la dirección o la oficina publica al servicio de la sociedad.</w:t>
      </w:r>
    </w:p>
    <w:p w:rsidR="00864CA6" w:rsidRDefault="00864CA6" w:rsidP="000D5ECD">
      <w:pPr>
        <w:spacing w:line="360" w:lineRule="auto"/>
        <w:jc w:val="both"/>
        <w:rPr>
          <w:rFonts w:ascii="Arial" w:hAnsi="Arial" w:cs="Arial"/>
          <w:noProof/>
          <w:lang w:eastAsia="es-MX"/>
        </w:rPr>
      </w:pPr>
      <w:r>
        <w:rPr>
          <w:rFonts w:ascii="Arial" w:hAnsi="Arial" w:cs="Arial"/>
          <w:noProof/>
          <w:lang w:eastAsia="es-MX"/>
        </w:rPr>
        <w:t xml:space="preserve">En lo personal es importante la actualización, atraves de institutos, como son el IAP. </w:t>
      </w:r>
      <w:r w:rsidR="00670C95">
        <w:rPr>
          <w:rFonts w:ascii="Arial" w:hAnsi="Arial" w:cs="Arial"/>
          <w:noProof/>
          <w:lang w:eastAsia="es-MX"/>
        </w:rPr>
        <w:t>e</w:t>
      </w:r>
      <w:r>
        <w:rPr>
          <w:rFonts w:ascii="Arial" w:hAnsi="Arial" w:cs="Arial"/>
          <w:noProof/>
          <w:lang w:eastAsia="es-MX"/>
        </w:rPr>
        <w:t>l OFSCE, La FUNCI</w:t>
      </w:r>
      <w:r w:rsidR="00670C95">
        <w:rPr>
          <w:rFonts w:ascii="Arial" w:hAnsi="Arial" w:cs="Arial"/>
          <w:noProof/>
          <w:lang w:eastAsia="es-MX"/>
        </w:rPr>
        <w:t xml:space="preserve">ON PUBLICA, entre otros, </w:t>
      </w:r>
      <w:r>
        <w:rPr>
          <w:rFonts w:ascii="Arial" w:hAnsi="Arial" w:cs="Arial"/>
          <w:noProof/>
          <w:lang w:eastAsia="es-MX"/>
        </w:rPr>
        <w:t>quienes se encargan de instruir y formar a los servidore</w:t>
      </w:r>
      <w:r w:rsidR="00670C95">
        <w:rPr>
          <w:rFonts w:ascii="Arial" w:hAnsi="Arial" w:cs="Arial"/>
          <w:noProof/>
          <w:lang w:eastAsia="es-MX"/>
        </w:rPr>
        <w:t xml:space="preserve">s publicos. </w:t>
      </w:r>
    </w:p>
    <w:p w:rsidR="00D72913" w:rsidRDefault="00951924" w:rsidP="000D5ECD">
      <w:pPr>
        <w:spacing w:line="360" w:lineRule="auto"/>
        <w:jc w:val="both"/>
        <w:rPr>
          <w:rFonts w:ascii="Arial" w:hAnsi="Arial" w:cs="Arial"/>
          <w:noProof/>
          <w:lang w:eastAsia="es-MX"/>
        </w:rPr>
      </w:pPr>
      <w:r>
        <w:rPr>
          <w:rFonts w:ascii="Arial" w:hAnsi="Arial" w:cs="Arial"/>
          <w:noProof/>
          <w:lang w:eastAsia="es-MX"/>
        </w:rPr>
        <w:t>Autor: STEWART CLEGG y MICHAEL LOUNSBURY</w:t>
      </w:r>
    </w:p>
    <w:p w:rsidR="0064419D" w:rsidRDefault="0064419D" w:rsidP="000D5ECD">
      <w:pPr>
        <w:spacing w:line="360" w:lineRule="auto"/>
        <w:jc w:val="both"/>
        <w:rPr>
          <w:rFonts w:ascii="Arial" w:hAnsi="Arial" w:cs="Arial"/>
          <w:noProof/>
          <w:lang w:eastAsia="es-MX"/>
        </w:rPr>
      </w:pPr>
      <w:r>
        <w:rPr>
          <w:rFonts w:ascii="Arial" w:hAnsi="Arial" w:cs="Arial"/>
          <w:noProof/>
          <w:lang w:eastAsia="es-MX"/>
        </w:rPr>
        <w:t>Año: 2007</w:t>
      </w:r>
    </w:p>
    <w:p w:rsidR="00951924" w:rsidRDefault="00951924" w:rsidP="000D5ECD">
      <w:pPr>
        <w:spacing w:line="360" w:lineRule="auto"/>
        <w:jc w:val="both"/>
        <w:rPr>
          <w:rFonts w:ascii="Arial" w:hAnsi="Arial" w:cs="Arial"/>
          <w:noProof/>
          <w:lang w:eastAsia="es-MX"/>
        </w:rPr>
      </w:pPr>
      <w:r>
        <w:rPr>
          <w:rFonts w:ascii="Arial" w:hAnsi="Arial" w:cs="Arial"/>
          <w:noProof/>
          <w:lang w:eastAsia="es-MX"/>
        </w:rPr>
        <w:t>Titulo: Aglomerar la Jaula de Hierro.</w:t>
      </w:r>
    </w:p>
    <w:p w:rsidR="00951924" w:rsidRDefault="00951924" w:rsidP="000D5ECD">
      <w:pPr>
        <w:spacing w:line="360" w:lineRule="auto"/>
        <w:jc w:val="both"/>
        <w:rPr>
          <w:rFonts w:ascii="Arial" w:hAnsi="Arial" w:cs="Arial"/>
          <w:noProof/>
          <w:lang w:eastAsia="es-MX"/>
        </w:rPr>
      </w:pPr>
      <w:r>
        <w:rPr>
          <w:rFonts w:ascii="Arial" w:hAnsi="Arial" w:cs="Arial"/>
          <w:noProof/>
          <w:lang w:eastAsia="es-MX"/>
        </w:rPr>
        <w:t>Paginas: 36 paginas.</w:t>
      </w:r>
    </w:p>
    <w:p w:rsidR="0064419D" w:rsidRDefault="00134ABB" w:rsidP="000D5ECD">
      <w:pPr>
        <w:spacing w:line="360" w:lineRule="auto"/>
        <w:jc w:val="both"/>
        <w:rPr>
          <w:rFonts w:ascii="Arial" w:hAnsi="Arial" w:cs="Arial"/>
          <w:noProof/>
          <w:lang w:eastAsia="es-MX"/>
        </w:rPr>
      </w:pPr>
      <w:hyperlink r:id="rId5" w:history="1">
        <w:r w:rsidRPr="00993BFF">
          <w:rPr>
            <w:rStyle w:val="Hipervnculo"/>
            <w:rFonts w:ascii="Arial" w:hAnsi="Arial" w:cs="Arial"/>
            <w:noProof/>
            <w:lang w:eastAsia="es-MX"/>
          </w:rPr>
          <w:t>http://www.laisumedu.org/DESIN_Ibarra/nuevoinst2007/borradores/Clegg.pdf</w:t>
        </w:r>
      </w:hyperlink>
    </w:p>
    <w:p w:rsidR="00134ABB" w:rsidRDefault="00134ABB" w:rsidP="000D5ECD">
      <w:pPr>
        <w:spacing w:line="360" w:lineRule="auto"/>
        <w:jc w:val="both"/>
        <w:rPr>
          <w:rFonts w:ascii="Arial" w:hAnsi="Arial" w:cs="Arial"/>
          <w:noProof/>
          <w:lang w:eastAsia="es-MX"/>
        </w:rPr>
      </w:pPr>
      <w:r>
        <w:rPr>
          <w:rFonts w:ascii="Arial" w:hAnsi="Arial" w:cs="Arial"/>
          <w:noProof/>
          <w:lang w:eastAsia="es-MX"/>
        </w:rPr>
        <w:t>Burocracia – Max Weber</w:t>
      </w:r>
    </w:p>
    <w:p w:rsidR="00134ABB" w:rsidRDefault="00134ABB" w:rsidP="000D5ECD">
      <w:pPr>
        <w:spacing w:line="360" w:lineRule="auto"/>
        <w:jc w:val="both"/>
        <w:rPr>
          <w:rFonts w:ascii="Arial" w:hAnsi="Arial" w:cs="Arial"/>
          <w:noProof/>
          <w:lang w:eastAsia="es-MX"/>
        </w:rPr>
      </w:pPr>
      <w:hyperlink r:id="rId6" w:history="1">
        <w:r w:rsidRPr="00993BFF">
          <w:rPr>
            <w:rStyle w:val="Hipervnculo"/>
            <w:rFonts w:ascii="Arial" w:hAnsi="Arial" w:cs="Arial"/>
            <w:noProof/>
            <w:lang w:eastAsia="es-MX"/>
          </w:rPr>
          <w:t>http://www.monografias.com/trabajos12/burocra/burocra.shtml</w:t>
        </w:r>
      </w:hyperlink>
    </w:p>
    <w:p w:rsidR="00134ABB" w:rsidRDefault="00134ABB" w:rsidP="000D5ECD">
      <w:pPr>
        <w:spacing w:line="360" w:lineRule="auto"/>
        <w:jc w:val="both"/>
        <w:rPr>
          <w:rFonts w:ascii="Arial" w:hAnsi="Arial" w:cs="Arial"/>
          <w:noProof/>
          <w:lang w:eastAsia="es-MX"/>
        </w:rPr>
      </w:pPr>
    </w:p>
    <w:p w:rsidR="00951924" w:rsidRDefault="00951924" w:rsidP="000D5ECD">
      <w:pPr>
        <w:spacing w:line="360" w:lineRule="auto"/>
        <w:jc w:val="both"/>
        <w:rPr>
          <w:rFonts w:ascii="Arial" w:hAnsi="Arial" w:cs="Arial"/>
          <w:noProof/>
          <w:lang w:eastAsia="es-MX"/>
        </w:rPr>
      </w:pPr>
    </w:p>
    <w:p w:rsidR="00A27054" w:rsidRPr="00EC747C" w:rsidRDefault="00A27054" w:rsidP="000D5ECD">
      <w:pPr>
        <w:spacing w:line="360" w:lineRule="auto"/>
        <w:jc w:val="both"/>
        <w:rPr>
          <w:rFonts w:ascii="Arial" w:hAnsi="Arial" w:cs="Arial"/>
          <w:noProof/>
          <w:lang w:eastAsia="es-MX"/>
        </w:rPr>
      </w:pPr>
    </w:p>
    <w:p w:rsidR="000F6FD4" w:rsidRPr="000F6FD4" w:rsidRDefault="000F6FD4" w:rsidP="000D5ECD">
      <w:pPr>
        <w:spacing w:line="360" w:lineRule="auto"/>
        <w:jc w:val="both"/>
        <w:rPr>
          <w:rFonts w:ascii="Arial" w:hAnsi="Arial" w:cs="Arial"/>
          <w:noProof/>
          <w:lang w:eastAsia="es-MX"/>
        </w:rPr>
      </w:pPr>
    </w:p>
    <w:p w:rsidR="000F6FD4" w:rsidRPr="000F6FD4" w:rsidRDefault="000F6FD4" w:rsidP="000D5ECD">
      <w:pPr>
        <w:spacing w:line="360" w:lineRule="auto"/>
        <w:jc w:val="both"/>
        <w:rPr>
          <w:rFonts w:ascii="Arial" w:hAnsi="Arial" w:cs="Arial"/>
        </w:rPr>
      </w:pPr>
    </w:p>
    <w:p w:rsidR="007E1070" w:rsidRPr="000F6FD4" w:rsidRDefault="007E1070" w:rsidP="000D5ECD">
      <w:pPr>
        <w:spacing w:line="360" w:lineRule="auto"/>
        <w:jc w:val="both"/>
        <w:rPr>
          <w:rFonts w:ascii="Arial" w:hAnsi="Arial" w:cs="Arial"/>
        </w:rPr>
      </w:pPr>
    </w:p>
    <w:p w:rsidR="007E1070" w:rsidRPr="000F6FD4" w:rsidRDefault="007E1070" w:rsidP="000D5ECD">
      <w:pPr>
        <w:spacing w:line="360" w:lineRule="auto"/>
        <w:jc w:val="both"/>
        <w:rPr>
          <w:rFonts w:ascii="Arial" w:hAnsi="Arial" w:cs="Arial"/>
        </w:rPr>
      </w:pPr>
    </w:p>
    <w:p w:rsidR="006618AD" w:rsidRPr="000F6FD4" w:rsidRDefault="006618AD" w:rsidP="000D5ECD">
      <w:pPr>
        <w:spacing w:line="360" w:lineRule="auto"/>
        <w:jc w:val="both"/>
        <w:rPr>
          <w:rFonts w:ascii="Arial" w:hAnsi="Arial" w:cs="Arial"/>
        </w:rPr>
      </w:pPr>
    </w:p>
    <w:sectPr w:rsidR="006618AD" w:rsidRPr="000F6FD4" w:rsidSect="009E7FF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B7316"/>
    <w:multiLevelType w:val="hybridMultilevel"/>
    <w:tmpl w:val="D3923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BAE1A4B"/>
    <w:multiLevelType w:val="hybridMultilevel"/>
    <w:tmpl w:val="C2E41C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C284E4D"/>
    <w:multiLevelType w:val="hybridMultilevel"/>
    <w:tmpl w:val="29FACD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88"/>
    <w:rsid w:val="00037828"/>
    <w:rsid w:val="000D5ECD"/>
    <w:rsid w:val="000F6FD4"/>
    <w:rsid w:val="00126BB1"/>
    <w:rsid w:val="00134ABB"/>
    <w:rsid w:val="00167CA6"/>
    <w:rsid w:val="00191359"/>
    <w:rsid w:val="001D28EB"/>
    <w:rsid w:val="002237F8"/>
    <w:rsid w:val="00277AC6"/>
    <w:rsid w:val="002B0BEC"/>
    <w:rsid w:val="003247B7"/>
    <w:rsid w:val="003431B1"/>
    <w:rsid w:val="00363500"/>
    <w:rsid w:val="00401C48"/>
    <w:rsid w:val="005D5F6D"/>
    <w:rsid w:val="005F6F44"/>
    <w:rsid w:val="0064419D"/>
    <w:rsid w:val="00645FEF"/>
    <w:rsid w:val="006618AD"/>
    <w:rsid w:val="00670C95"/>
    <w:rsid w:val="00701CC0"/>
    <w:rsid w:val="007D2CF7"/>
    <w:rsid w:val="007E1070"/>
    <w:rsid w:val="00825688"/>
    <w:rsid w:val="00864CA6"/>
    <w:rsid w:val="00951924"/>
    <w:rsid w:val="009B3A92"/>
    <w:rsid w:val="009E7FF2"/>
    <w:rsid w:val="00A017E6"/>
    <w:rsid w:val="00A27054"/>
    <w:rsid w:val="00A6294C"/>
    <w:rsid w:val="00A71DF8"/>
    <w:rsid w:val="00A9449B"/>
    <w:rsid w:val="00CA0CA7"/>
    <w:rsid w:val="00D27EC6"/>
    <w:rsid w:val="00D72913"/>
    <w:rsid w:val="00DE64A9"/>
    <w:rsid w:val="00E46A3C"/>
    <w:rsid w:val="00E76A4A"/>
    <w:rsid w:val="00EC747C"/>
    <w:rsid w:val="00F84E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A5BBF-C42A-4F3F-B7A6-783A19C73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7828"/>
    <w:pPr>
      <w:ind w:left="720"/>
      <w:contextualSpacing/>
    </w:pPr>
  </w:style>
  <w:style w:type="character" w:styleId="Hipervnculo">
    <w:name w:val="Hyperlink"/>
    <w:basedOn w:val="Fuentedeprrafopredeter"/>
    <w:uiPriority w:val="99"/>
    <w:unhideWhenUsed/>
    <w:rsid w:val="00134A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ografias.com/trabajos12/burocra/burocra.shtml" TargetMode="External"/><Relationship Id="rId5" Type="http://schemas.openxmlformats.org/officeDocument/2006/relationships/hyperlink" Target="http://www.laisumedu.org/DESIN_Ibarra/nuevoinst2007/borradores/Clegg.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5</Pages>
  <Words>958</Words>
  <Characters>5275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ERMT</dc:creator>
  <cp:keywords/>
  <dc:description/>
  <cp:lastModifiedBy>ERMT</cp:lastModifiedBy>
  <cp:revision>32</cp:revision>
  <dcterms:created xsi:type="dcterms:W3CDTF">2015-05-03T04:33:00Z</dcterms:created>
  <dcterms:modified xsi:type="dcterms:W3CDTF">2015-05-04T04:11:00Z</dcterms:modified>
</cp:coreProperties>
</file>