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52B" w:rsidRPr="00542C56" w:rsidRDefault="0096352B" w:rsidP="0096352B">
      <w:pPr>
        <w:jc w:val="center"/>
        <w:rPr>
          <w:rFonts w:ascii="Arial" w:hAnsi="Arial" w:cs="Arial"/>
          <w:b/>
          <w:i/>
          <w:iCs/>
          <w:color w:val="222222"/>
          <w:sz w:val="24"/>
          <w:szCs w:val="24"/>
        </w:rPr>
      </w:pPr>
      <w:bookmarkStart w:id="0" w:name="_GoBack"/>
      <w:bookmarkEnd w:id="0"/>
      <w:r w:rsidRPr="00542C56">
        <w:rPr>
          <w:rFonts w:ascii="Arial" w:hAnsi="Arial" w:cs="Arial"/>
          <w:b/>
          <w:i/>
          <w:iCs/>
          <w:color w:val="222222"/>
          <w:sz w:val="24"/>
          <w:szCs w:val="24"/>
        </w:rPr>
        <w:t>INSTITUTO DE ADMINISTRACIÓN PÚBLICA DEL ESTADO DE CHIAPAS (IAP)</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DOCENTE:</w:t>
      </w:r>
    </w:p>
    <w:p w:rsidR="0096352B" w:rsidRPr="00542C56" w:rsidRDefault="00310F39" w:rsidP="0096352B">
      <w:pPr>
        <w:jc w:val="center"/>
        <w:rPr>
          <w:rFonts w:ascii="Arial" w:hAnsi="Arial" w:cs="Arial"/>
          <w:b/>
          <w:i/>
          <w:iCs/>
          <w:color w:val="222222"/>
          <w:sz w:val="24"/>
          <w:szCs w:val="24"/>
        </w:rPr>
      </w:pPr>
      <w:r>
        <w:rPr>
          <w:rFonts w:ascii="Arial" w:hAnsi="Arial" w:cs="Arial"/>
          <w:b/>
          <w:i/>
          <w:iCs/>
          <w:color w:val="222222"/>
          <w:sz w:val="24"/>
          <w:szCs w:val="24"/>
        </w:rPr>
        <w:t xml:space="preserve">DR. </w:t>
      </w:r>
      <w:r w:rsidR="0004088C">
        <w:rPr>
          <w:rFonts w:ascii="Arial" w:hAnsi="Arial" w:cs="Arial"/>
          <w:b/>
          <w:i/>
          <w:iCs/>
          <w:color w:val="222222"/>
          <w:sz w:val="24"/>
          <w:szCs w:val="24"/>
        </w:rPr>
        <w:t>AMADOR MARTINEZ MARTINEZ</w:t>
      </w:r>
    </w:p>
    <w:p w:rsidR="0096352B" w:rsidRDefault="0096352B" w:rsidP="0096352B">
      <w:pPr>
        <w:jc w:val="center"/>
        <w:rPr>
          <w:rFonts w:ascii="Arial" w:hAnsi="Arial" w:cs="Arial"/>
          <w:b/>
          <w:i/>
          <w:iCs/>
          <w:color w:val="222222"/>
          <w:sz w:val="24"/>
          <w:szCs w:val="24"/>
        </w:rPr>
      </w:pPr>
    </w:p>
    <w:p w:rsidR="00E37B84" w:rsidRPr="00542C56" w:rsidRDefault="00E37B84"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MATERIA:</w:t>
      </w:r>
    </w:p>
    <w:p w:rsidR="0096352B" w:rsidRPr="00542C56" w:rsidRDefault="0004088C" w:rsidP="0096352B">
      <w:pPr>
        <w:jc w:val="center"/>
        <w:rPr>
          <w:rFonts w:ascii="Arial" w:hAnsi="Arial" w:cs="Arial"/>
          <w:b/>
          <w:i/>
          <w:iCs/>
          <w:color w:val="222222"/>
          <w:sz w:val="24"/>
          <w:szCs w:val="24"/>
        </w:rPr>
      </w:pPr>
      <w:r>
        <w:rPr>
          <w:rFonts w:ascii="Arial" w:hAnsi="Arial" w:cs="Arial"/>
          <w:b/>
          <w:i/>
          <w:iCs/>
          <w:color w:val="222222"/>
          <w:sz w:val="24"/>
          <w:szCs w:val="24"/>
        </w:rPr>
        <w:t>RENDICION DE CUENTAS Y CONTRALORIA SOCIAL</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96352B" w:rsidRPr="00542C56" w:rsidRDefault="0004088C" w:rsidP="0096352B">
      <w:pPr>
        <w:jc w:val="center"/>
        <w:rPr>
          <w:rFonts w:ascii="Arial" w:hAnsi="Arial" w:cs="Arial"/>
          <w:b/>
          <w:i/>
          <w:iCs/>
          <w:color w:val="222222"/>
          <w:sz w:val="24"/>
          <w:szCs w:val="24"/>
        </w:rPr>
      </w:pPr>
      <w:r>
        <w:rPr>
          <w:rFonts w:ascii="Arial" w:hAnsi="Arial" w:cs="Arial"/>
          <w:b/>
          <w:i/>
          <w:iCs/>
          <w:color w:val="222222"/>
          <w:sz w:val="24"/>
          <w:szCs w:val="24"/>
        </w:rPr>
        <w:t>ACTIVIDAD NO. 4</w:t>
      </w:r>
    </w:p>
    <w:p w:rsidR="0096352B" w:rsidRPr="00542C56" w:rsidRDefault="0004088C" w:rsidP="0004088C">
      <w:pPr>
        <w:shd w:val="clear" w:color="auto" w:fill="FFFFFF"/>
        <w:spacing w:after="0" w:line="300" w:lineRule="atLeast"/>
        <w:rPr>
          <w:rFonts w:ascii="Arial" w:hAnsi="Arial" w:cs="Arial"/>
          <w:b/>
          <w:i/>
          <w:iCs/>
          <w:color w:val="222222"/>
          <w:sz w:val="24"/>
          <w:szCs w:val="24"/>
        </w:rPr>
      </w:pPr>
      <w:r w:rsidRPr="0004088C">
        <w:rPr>
          <w:rFonts w:ascii="Arial" w:hAnsi="Arial" w:cs="Arial"/>
          <w:b/>
          <w:i/>
          <w:iCs/>
          <w:color w:val="222222"/>
          <w:sz w:val="24"/>
          <w:szCs w:val="24"/>
        </w:rPr>
        <w:t>Ensayo: Participación ciudadana en la Rendición de Cuentas en Chiapas</w:t>
      </w:r>
      <w:r w:rsidR="000058DE">
        <w:rPr>
          <w:rFonts w:ascii="Arial" w:hAnsi="Arial" w:cs="Arial"/>
          <w:b/>
          <w:i/>
          <w:iCs/>
          <w:color w:val="222222"/>
          <w:sz w:val="24"/>
          <w:szCs w:val="24"/>
        </w:rPr>
        <w:t>.</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96352B" w:rsidRPr="00542C56" w:rsidRDefault="0096352B" w:rsidP="0096352B">
      <w:pPr>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96352B" w:rsidRPr="00542C56" w:rsidRDefault="0096352B" w:rsidP="0096352B">
      <w:pPr>
        <w:jc w:val="center"/>
        <w:rPr>
          <w:rFonts w:ascii="Arial" w:hAnsi="Arial" w:cs="Arial"/>
          <w:b/>
          <w:i/>
          <w:iCs/>
          <w:color w:val="222222"/>
          <w:sz w:val="24"/>
          <w:szCs w:val="24"/>
        </w:rPr>
      </w:pPr>
    </w:p>
    <w:p w:rsidR="0096352B" w:rsidRPr="00542C56" w:rsidRDefault="0096352B" w:rsidP="0096352B">
      <w:pPr>
        <w:jc w:val="both"/>
        <w:rPr>
          <w:rFonts w:ascii="Arial" w:hAnsi="Arial" w:cs="Arial"/>
          <w:b/>
          <w:i/>
          <w:iCs/>
          <w:color w:val="222222"/>
          <w:sz w:val="24"/>
          <w:szCs w:val="24"/>
        </w:rPr>
      </w:pPr>
    </w:p>
    <w:p w:rsidR="0096352B" w:rsidRPr="00542C56" w:rsidRDefault="0096352B" w:rsidP="0096352B">
      <w:pPr>
        <w:shd w:val="clear" w:color="auto" w:fill="FFFFFF"/>
        <w:spacing w:line="360" w:lineRule="auto"/>
        <w:jc w:val="right"/>
        <w:rPr>
          <w:rFonts w:ascii="Arial" w:hAnsi="Arial" w:cs="Arial"/>
          <w:b/>
          <w:i/>
          <w:iCs/>
          <w:color w:val="222222"/>
          <w:sz w:val="24"/>
          <w:szCs w:val="24"/>
        </w:rPr>
      </w:pPr>
      <w:r w:rsidRPr="00542C56">
        <w:rPr>
          <w:rFonts w:ascii="Arial" w:hAnsi="Arial" w:cs="Arial"/>
          <w:b/>
          <w:i/>
          <w:iCs/>
          <w:color w:val="222222"/>
          <w:sz w:val="24"/>
          <w:szCs w:val="24"/>
        </w:rPr>
        <w:t xml:space="preserve">TAPACHULA, CHIAPAS; A </w:t>
      </w:r>
      <w:r w:rsidR="0004088C">
        <w:rPr>
          <w:rFonts w:ascii="Arial" w:hAnsi="Arial" w:cs="Arial"/>
          <w:b/>
          <w:i/>
          <w:iCs/>
          <w:color w:val="222222"/>
          <w:sz w:val="24"/>
          <w:szCs w:val="24"/>
        </w:rPr>
        <w:t>27</w:t>
      </w:r>
      <w:r w:rsidRPr="00542C56">
        <w:rPr>
          <w:rFonts w:ascii="Arial" w:hAnsi="Arial" w:cs="Arial"/>
          <w:b/>
          <w:i/>
          <w:iCs/>
          <w:color w:val="222222"/>
          <w:sz w:val="24"/>
          <w:szCs w:val="24"/>
        </w:rPr>
        <w:t xml:space="preserve"> DE </w:t>
      </w:r>
      <w:r w:rsidR="0004088C">
        <w:rPr>
          <w:rFonts w:ascii="Arial" w:hAnsi="Arial" w:cs="Arial"/>
          <w:b/>
          <w:i/>
          <w:iCs/>
          <w:color w:val="222222"/>
          <w:sz w:val="24"/>
          <w:szCs w:val="24"/>
        </w:rPr>
        <w:t>ENERO DE 2016</w:t>
      </w:r>
    </w:p>
    <w:p w:rsidR="00FF7A38" w:rsidRPr="00A01F7B" w:rsidRDefault="00FF7A38" w:rsidP="009373FD">
      <w:pPr>
        <w:shd w:val="clear" w:color="auto" w:fill="FFFFFF"/>
        <w:spacing w:after="120" w:line="360" w:lineRule="auto"/>
        <w:jc w:val="center"/>
        <w:rPr>
          <w:rFonts w:ascii="Arial" w:eastAsia="Times New Roman" w:hAnsi="Arial" w:cs="Arial"/>
          <w:b/>
          <w:i/>
          <w:color w:val="252525"/>
          <w:sz w:val="24"/>
          <w:szCs w:val="24"/>
          <w:lang w:eastAsia="es-MX"/>
        </w:rPr>
      </w:pPr>
    </w:p>
    <w:p w:rsidR="0004088C" w:rsidRDefault="0004088C" w:rsidP="0004088C">
      <w:pPr>
        <w:pStyle w:val="Default"/>
        <w:rPr>
          <w:b/>
          <w:i/>
          <w:sz w:val="28"/>
          <w:szCs w:val="28"/>
        </w:rPr>
      </w:pPr>
      <w:r w:rsidRPr="0004088C">
        <w:rPr>
          <w:b/>
          <w:i/>
          <w:sz w:val="28"/>
          <w:szCs w:val="28"/>
        </w:rPr>
        <w:lastRenderedPageBreak/>
        <w:t xml:space="preserve">Participación ciudadana en la Rendición de Cuentas en Chiapas </w:t>
      </w:r>
    </w:p>
    <w:p w:rsidR="005448CE" w:rsidRPr="0004088C" w:rsidRDefault="005448CE" w:rsidP="0004088C">
      <w:pPr>
        <w:pStyle w:val="Default"/>
        <w:rPr>
          <w:b/>
          <w:i/>
          <w:sz w:val="28"/>
          <w:szCs w:val="28"/>
        </w:rPr>
      </w:pPr>
    </w:p>
    <w:p w:rsidR="0004088C" w:rsidRDefault="0004088C" w:rsidP="0004088C">
      <w:pPr>
        <w:jc w:val="both"/>
        <w:rPr>
          <w:rFonts w:ascii="Arial" w:hAnsi="Arial" w:cs="Arial"/>
          <w:b/>
          <w:i/>
          <w:color w:val="000000"/>
          <w:sz w:val="28"/>
          <w:szCs w:val="28"/>
        </w:rPr>
      </w:pPr>
      <w:r w:rsidRPr="0004088C">
        <w:rPr>
          <w:rFonts w:ascii="Arial" w:hAnsi="Arial" w:cs="Arial"/>
          <w:b/>
          <w:i/>
          <w:color w:val="000000"/>
          <w:sz w:val="28"/>
          <w:szCs w:val="28"/>
        </w:rPr>
        <w:t>Introducción.</w:t>
      </w:r>
    </w:p>
    <w:p w:rsidR="005448CE" w:rsidRDefault="005448CE" w:rsidP="003A0A6A">
      <w:pPr>
        <w:spacing w:line="360" w:lineRule="auto"/>
        <w:jc w:val="both"/>
        <w:rPr>
          <w:rFonts w:ascii="Arial" w:hAnsi="Arial" w:cs="Arial"/>
          <w:i/>
          <w:color w:val="000000"/>
          <w:sz w:val="28"/>
          <w:szCs w:val="28"/>
        </w:rPr>
      </w:pPr>
      <w:r>
        <w:rPr>
          <w:rFonts w:ascii="Arial" w:hAnsi="Arial" w:cs="Arial"/>
          <w:i/>
          <w:color w:val="000000"/>
          <w:sz w:val="28"/>
          <w:szCs w:val="28"/>
        </w:rPr>
        <w:t>Iniciaremos con ¿Qué es la participación ciudadana?</w:t>
      </w:r>
      <w:r w:rsidRPr="005448CE">
        <w:rPr>
          <w:rFonts w:ascii="Arial" w:hAnsi="Arial" w:cs="Arial"/>
          <w:i/>
          <w:color w:val="000000"/>
          <w:sz w:val="28"/>
          <w:szCs w:val="28"/>
        </w:rPr>
        <w:t xml:space="preserve"> La</w:t>
      </w:r>
      <w:r w:rsidRPr="005448CE">
        <w:rPr>
          <w:rFonts w:ascii="Arial" w:hAnsi="Arial" w:cs="Arial"/>
          <w:i/>
          <w:color w:val="000000"/>
          <w:sz w:val="28"/>
          <w:szCs w:val="28"/>
        </w:rPr>
        <w:t xml:space="preserve"> </w:t>
      </w:r>
      <w:r>
        <w:rPr>
          <w:rFonts w:ascii="Arial" w:hAnsi="Arial" w:cs="Arial"/>
          <w:i/>
          <w:color w:val="000000"/>
          <w:sz w:val="28"/>
          <w:szCs w:val="28"/>
        </w:rPr>
        <w:t xml:space="preserve">participación de la sociedad se ha vuelto parte necesario </w:t>
      </w:r>
      <w:r w:rsidRPr="005448CE">
        <w:rPr>
          <w:rFonts w:ascii="Arial" w:hAnsi="Arial" w:cs="Arial"/>
          <w:i/>
          <w:color w:val="000000"/>
          <w:sz w:val="28"/>
          <w:szCs w:val="28"/>
        </w:rPr>
        <w:t xml:space="preserve">para </w:t>
      </w:r>
      <w:r>
        <w:rPr>
          <w:rFonts w:ascii="Arial" w:hAnsi="Arial" w:cs="Arial"/>
          <w:i/>
          <w:color w:val="000000"/>
          <w:sz w:val="28"/>
          <w:szCs w:val="28"/>
        </w:rPr>
        <w:t xml:space="preserve">el buen rumbo de un </w:t>
      </w:r>
      <w:r w:rsidRPr="005448CE">
        <w:rPr>
          <w:rFonts w:ascii="Arial" w:hAnsi="Arial" w:cs="Arial"/>
          <w:i/>
          <w:color w:val="000000"/>
          <w:sz w:val="28"/>
          <w:szCs w:val="28"/>
        </w:rPr>
        <w:t>gobierno, especialmente en temas</w:t>
      </w:r>
      <w:r>
        <w:rPr>
          <w:rFonts w:ascii="Arial" w:hAnsi="Arial" w:cs="Arial"/>
          <w:i/>
          <w:color w:val="000000"/>
          <w:sz w:val="28"/>
          <w:szCs w:val="28"/>
        </w:rPr>
        <w:t xml:space="preserve">: </w:t>
      </w:r>
      <w:r w:rsidRPr="005448CE">
        <w:rPr>
          <w:rFonts w:ascii="Arial" w:hAnsi="Arial" w:cs="Arial"/>
          <w:i/>
          <w:color w:val="000000"/>
          <w:sz w:val="28"/>
          <w:szCs w:val="28"/>
        </w:rPr>
        <w:t xml:space="preserve">combate a la corrupción, la superación de la pobreza, la equidad de género o la protección del medio ambiente. En efecto, hoy no se podrían comprender varios aspectos la administración pública sin el componente de participación ciudadana, pero ¿qué podemos entender cuando se alude a este término? Primero es necesario aclarar que se trata de un concepto sujeto a múltiples definiciones, dependiendo de la perspectiva en que se aborde. </w:t>
      </w:r>
      <w:r w:rsidR="003860C2">
        <w:rPr>
          <w:rFonts w:ascii="Arial" w:hAnsi="Arial" w:cs="Arial"/>
          <w:i/>
          <w:color w:val="000000"/>
          <w:sz w:val="28"/>
          <w:szCs w:val="28"/>
        </w:rPr>
        <w:t>S</w:t>
      </w:r>
      <w:r w:rsidRPr="005448CE">
        <w:rPr>
          <w:rFonts w:ascii="Arial" w:hAnsi="Arial" w:cs="Arial"/>
          <w:i/>
          <w:color w:val="000000"/>
          <w:sz w:val="28"/>
          <w:szCs w:val="28"/>
        </w:rPr>
        <w:t>ociedad, rendición de cuentas, participación ciudadana, mecanismos de participación ciudadana y atención ciudadana.</w:t>
      </w:r>
    </w:p>
    <w:p w:rsidR="00FB5AA7" w:rsidRDefault="00762878" w:rsidP="003A0A6A">
      <w:pPr>
        <w:spacing w:line="360" w:lineRule="auto"/>
        <w:jc w:val="both"/>
        <w:rPr>
          <w:rFonts w:ascii="Arial" w:hAnsi="Arial" w:cs="Arial"/>
          <w:i/>
          <w:color w:val="000000"/>
          <w:sz w:val="28"/>
          <w:szCs w:val="28"/>
        </w:rPr>
      </w:pPr>
      <w:r w:rsidRPr="00762878">
        <w:rPr>
          <w:rFonts w:ascii="Arial" w:hAnsi="Arial" w:cs="Arial"/>
          <w:i/>
          <w:color w:val="000000"/>
          <w:sz w:val="28"/>
          <w:szCs w:val="28"/>
        </w:rPr>
        <w:t>Un elemento esencial de un buen gobierno es la participación ciudadana, por los beneficios que aporta a la gestión pública:</w:t>
      </w:r>
    </w:p>
    <w:p w:rsidR="00FB5AA7" w:rsidRDefault="00762878" w:rsidP="003A0A6A">
      <w:pPr>
        <w:spacing w:line="360" w:lineRule="auto"/>
        <w:jc w:val="both"/>
        <w:rPr>
          <w:rFonts w:ascii="Arial" w:hAnsi="Arial" w:cs="Arial"/>
          <w:i/>
          <w:color w:val="000000"/>
          <w:sz w:val="28"/>
          <w:szCs w:val="28"/>
        </w:rPr>
      </w:pPr>
      <w:r w:rsidRPr="00762878">
        <w:rPr>
          <w:rFonts w:ascii="Arial" w:hAnsi="Arial" w:cs="Arial"/>
          <w:i/>
          <w:color w:val="000000"/>
          <w:sz w:val="28"/>
          <w:szCs w:val="28"/>
        </w:rPr>
        <w:t>- Ayuda a construir una visión compartida entre el gobierno y la sociedad del desarrollo nacional.</w:t>
      </w:r>
    </w:p>
    <w:p w:rsidR="00FB5AA7" w:rsidRDefault="00762878" w:rsidP="003A0A6A">
      <w:pPr>
        <w:spacing w:line="360" w:lineRule="auto"/>
        <w:jc w:val="both"/>
        <w:rPr>
          <w:rFonts w:ascii="Arial" w:hAnsi="Arial" w:cs="Arial"/>
          <w:i/>
          <w:color w:val="000000"/>
          <w:sz w:val="28"/>
          <w:szCs w:val="28"/>
        </w:rPr>
      </w:pPr>
      <w:r w:rsidRPr="00762878">
        <w:rPr>
          <w:rFonts w:ascii="Arial" w:hAnsi="Arial" w:cs="Arial"/>
          <w:i/>
          <w:color w:val="000000"/>
          <w:sz w:val="28"/>
          <w:szCs w:val="28"/>
        </w:rPr>
        <w:t>- Promueve la transparencia y la rendición de cuentas del gobierno a la sociedad, cerrando así espacios para la corrupción.</w:t>
      </w:r>
    </w:p>
    <w:p w:rsidR="00FB5AA7" w:rsidRDefault="00762878" w:rsidP="003A0A6A">
      <w:pPr>
        <w:spacing w:line="360" w:lineRule="auto"/>
        <w:jc w:val="both"/>
        <w:rPr>
          <w:rFonts w:ascii="Arial" w:hAnsi="Arial" w:cs="Arial"/>
          <w:i/>
          <w:color w:val="000000"/>
          <w:sz w:val="28"/>
          <w:szCs w:val="28"/>
        </w:rPr>
      </w:pPr>
      <w:r w:rsidRPr="00762878">
        <w:rPr>
          <w:rFonts w:ascii="Arial" w:hAnsi="Arial" w:cs="Arial"/>
          <w:i/>
          <w:color w:val="000000"/>
          <w:sz w:val="28"/>
          <w:szCs w:val="28"/>
        </w:rPr>
        <w:t>- Obliga al gobierno a ser eficiente y a centrarse en el interés público.</w:t>
      </w:r>
    </w:p>
    <w:p w:rsidR="00762878" w:rsidRDefault="00762878" w:rsidP="003A0A6A">
      <w:pPr>
        <w:spacing w:line="360" w:lineRule="auto"/>
        <w:jc w:val="both"/>
        <w:rPr>
          <w:rFonts w:ascii="Arial" w:hAnsi="Arial" w:cs="Arial"/>
          <w:i/>
          <w:color w:val="000000"/>
          <w:sz w:val="28"/>
          <w:szCs w:val="28"/>
        </w:rPr>
      </w:pPr>
      <w:r w:rsidRPr="00762878">
        <w:rPr>
          <w:rFonts w:ascii="Arial" w:hAnsi="Arial" w:cs="Arial"/>
          <w:i/>
          <w:color w:val="000000"/>
          <w:sz w:val="28"/>
          <w:szCs w:val="28"/>
        </w:rPr>
        <w:t>- Se aprovechan conocimientos y recursos de la sociedad a favor del interés público, aplicando soluciones eficientes a problemáticas sociales.</w:t>
      </w:r>
    </w:p>
    <w:p w:rsidR="003860C2" w:rsidRDefault="003860C2" w:rsidP="003A0A6A">
      <w:pPr>
        <w:spacing w:line="360" w:lineRule="auto"/>
        <w:jc w:val="both"/>
        <w:rPr>
          <w:rFonts w:ascii="Arial" w:hAnsi="Arial" w:cs="Arial"/>
          <w:b/>
          <w:i/>
          <w:color w:val="000000"/>
          <w:sz w:val="28"/>
          <w:szCs w:val="28"/>
        </w:rPr>
      </w:pPr>
      <w:r>
        <w:rPr>
          <w:rFonts w:ascii="Arial" w:hAnsi="Arial" w:cs="Arial"/>
          <w:i/>
          <w:color w:val="000000"/>
          <w:sz w:val="28"/>
          <w:szCs w:val="28"/>
        </w:rPr>
        <w:lastRenderedPageBreak/>
        <w:t xml:space="preserve">Ahora que se entiende por ¿Sociedad? Se </w:t>
      </w:r>
      <w:r w:rsidRPr="003860C2">
        <w:rPr>
          <w:rFonts w:ascii="Arial" w:hAnsi="Arial" w:cs="Arial"/>
          <w:i/>
          <w:color w:val="000000"/>
          <w:sz w:val="28"/>
          <w:szCs w:val="28"/>
        </w:rPr>
        <w:t xml:space="preserve">describe </w:t>
      </w:r>
      <w:r>
        <w:rPr>
          <w:rFonts w:ascii="Arial" w:hAnsi="Arial" w:cs="Arial"/>
          <w:i/>
          <w:color w:val="000000"/>
          <w:sz w:val="28"/>
          <w:szCs w:val="28"/>
        </w:rPr>
        <w:t xml:space="preserve">como </w:t>
      </w:r>
      <w:r w:rsidRPr="003860C2">
        <w:rPr>
          <w:rFonts w:ascii="Arial" w:hAnsi="Arial" w:cs="Arial"/>
          <w:i/>
          <w:color w:val="000000"/>
          <w:sz w:val="28"/>
          <w:szCs w:val="28"/>
        </w:rPr>
        <w:t>un</w:t>
      </w:r>
      <w:r w:rsidRPr="003860C2">
        <w:rPr>
          <w:rFonts w:ascii="Arial" w:hAnsi="Arial" w:cs="Arial"/>
          <w:i/>
          <w:sz w:val="28"/>
          <w:szCs w:val="28"/>
        </w:rPr>
        <w:t> </w:t>
      </w:r>
      <w:r w:rsidRPr="003860C2">
        <w:rPr>
          <w:rFonts w:ascii="Arial" w:hAnsi="Arial" w:cs="Arial"/>
          <w:bCs/>
          <w:i/>
          <w:sz w:val="28"/>
          <w:szCs w:val="28"/>
        </w:rPr>
        <w:t>grupo de individuos</w:t>
      </w:r>
      <w:r w:rsidRPr="003860C2">
        <w:rPr>
          <w:rFonts w:ascii="Arial" w:hAnsi="Arial" w:cs="Arial"/>
          <w:i/>
          <w:sz w:val="28"/>
          <w:szCs w:val="28"/>
        </w:rPr>
        <w:t> </w:t>
      </w:r>
      <w:r w:rsidRPr="003860C2">
        <w:rPr>
          <w:rFonts w:ascii="Arial" w:hAnsi="Arial" w:cs="Arial"/>
          <w:i/>
          <w:color w:val="000000"/>
          <w:sz w:val="28"/>
          <w:szCs w:val="28"/>
        </w:rPr>
        <w:t>marcados por una cultura en común, un cierto folclore y criterios compartidos que condicionan sus costumbres y estilo de vida y que se relacionan entre sí en el marco de una</w:t>
      </w:r>
      <w:r w:rsidRPr="003860C2">
        <w:rPr>
          <w:rFonts w:ascii="Arial" w:hAnsi="Arial" w:cs="Arial"/>
          <w:i/>
          <w:sz w:val="28"/>
          <w:szCs w:val="28"/>
        </w:rPr>
        <w:t> </w:t>
      </w:r>
      <w:r w:rsidRPr="003860C2">
        <w:rPr>
          <w:rFonts w:ascii="Arial" w:hAnsi="Arial" w:cs="Arial"/>
          <w:bCs/>
          <w:i/>
          <w:sz w:val="28"/>
          <w:szCs w:val="28"/>
        </w:rPr>
        <w:t xml:space="preserve">comunidad, </w:t>
      </w:r>
      <w:r w:rsidRPr="003860C2">
        <w:rPr>
          <w:rFonts w:ascii="Arial" w:hAnsi="Arial" w:cs="Arial"/>
          <w:i/>
          <w:color w:val="000000"/>
          <w:sz w:val="28"/>
          <w:szCs w:val="28"/>
        </w:rPr>
        <w:t xml:space="preserve">Para hablar de sociedad nos podemos referir a dos términos, </w:t>
      </w:r>
      <w:r w:rsidRPr="003A0A6A">
        <w:rPr>
          <w:rFonts w:ascii="Arial" w:hAnsi="Arial" w:cs="Arial"/>
          <w:b/>
          <w:i/>
          <w:color w:val="000000"/>
          <w:sz w:val="28"/>
          <w:szCs w:val="28"/>
        </w:rPr>
        <w:t xml:space="preserve">el privado separados del sector público y relativamente autónomos frente a </w:t>
      </w:r>
      <w:r w:rsidR="003A0A6A" w:rsidRPr="003A0A6A">
        <w:rPr>
          <w:rFonts w:ascii="Arial" w:hAnsi="Arial" w:cs="Arial"/>
          <w:b/>
          <w:i/>
          <w:color w:val="000000"/>
          <w:sz w:val="28"/>
          <w:szCs w:val="28"/>
        </w:rPr>
        <w:t>él</w:t>
      </w:r>
      <w:r w:rsidRPr="003A0A6A">
        <w:rPr>
          <w:rFonts w:ascii="Arial" w:hAnsi="Arial" w:cs="Arial"/>
          <w:b/>
          <w:i/>
          <w:color w:val="000000"/>
          <w:sz w:val="28"/>
          <w:szCs w:val="28"/>
        </w:rPr>
        <w:t>.</w:t>
      </w:r>
    </w:p>
    <w:p w:rsidR="003A0A6A" w:rsidRDefault="003A0A6A" w:rsidP="003A0A6A">
      <w:pPr>
        <w:spacing w:line="360" w:lineRule="auto"/>
        <w:jc w:val="both"/>
        <w:rPr>
          <w:rFonts w:ascii="Arial" w:hAnsi="Arial" w:cs="Arial"/>
          <w:i/>
          <w:color w:val="000000"/>
          <w:sz w:val="28"/>
          <w:szCs w:val="28"/>
        </w:rPr>
      </w:pPr>
      <w:r>
        <w:rPr>
          <w:rFonts w:ascii="Arial" w:hAnsi="Arial" w:cs="Arial"/>
          <w:i/>
          <w:color w:val="000000"/>
          <w:sz w:val="28"/>
          <w:szCs w:val="28"/>
        </w:rPr>
        <w:t xml:space="preserve">-Rendición de cuentas: </w:t>
      </w:r>
      <w:r w:rsidRPr="003A0A6A">
        <w:rPr>
          <w:rFonts w:ascii="Arial" w:hAnsi="Arial" w:cs="Arial"/>
          <w:i/>
          <w:color w:val="000000"/>
          <w:sz w:val="28"/>
          <w:szCs w:val="28"/>
        </w:rPr>
        <w:t>obligación legal y ética de los políticos y servidores públicos de informar a otro sobre sus decisiones y justificarlas, lo que incluye la posibilidad de que sean sancionados. Los tres elementos esenciales de la rendición de cuentas son la información, la justificación y la sanción.</w:t>
      </w:r>
    </w:p>
    <w:p w:rsidR="003A0A6A" w:rsidRDefault="003A0A6A" w:rsidP="003A0A6A">
      <w:pPr>
        <w:spacing w:line="360" w:lineRule="auto"/>
        <w:jc w:val="both"/>
        <w:rPr>
          <w:rFonts w:ascii="Arial" w:hAnsi="Arial" w:cs="Arial"/>
          <w:i/>
          <w:color w:val="000000"/>
          <w:sz w:val="28"/>
          <w:szCs w:val="28"/>
        </w:rPr>
      </w:pPr>
      <w:r>
        <w:rPr>
          <w:rFonts w:ascii="Arial" w:hAnsi="Arial" w:cs="Arial"/>
          <w:i/>
          <w:color w:val="000000"/>
          <w:sz w:val="28"/>
          <w:szCs w:val="28"/>
        </w:rPr>
        <w:t xml:space="preserve">-Participación ciudadana: la </w:t>
      </w:r>
      <w:r w:rsidRPr="003A0A6A">
        <w:rPr>
          <w:rFonts w:ascii="Arial" w:hAnsi="Arial" w:cs="Arial"/>
          <w:i/>
          <w:color w:val="000000"/>
          <w:sz w:val="28"/>
          <w:szCs w:val="28"/>
        </w:rPr>
        <w:t>Participación ciudadana es un concepto amplio y que puede analizarse desde varias perspectivas</w:t>
      </w:r>
      <w:r>
        <w:rPr>
          <w:rFonts w:ascii="Arial" w:hAnsi="Arial" w:cs="Arial"/>
          <w:i/>
          <w:color w:val="000000"/>
          <w:sz w:val="28"/>
          <w:szCs w:val="28"/>
        </w:rPr>
        <w:t xml:space="preserve">, solo tomaremos la </w:t>
      </w:r>
      <w:r w:rsidRPr="003A0A6A">
        <w:rPr>
          <w:rFonts w:ascii="Arial" w:hAnsi="Arial" w:cs="Arial"/>
          <w:i/>
          <w:color w:val="000000"/>
          <w:sz w:val="28"/>
          <w:szCs w:val="28"/>
        </w:rPr>
        <w:t>participación ciudadana en el gobierno, y la entenderemos como la posibilidad de la sociedad de contribuir e influir en las decisiones gubernamentales que le afectan, sin necesidad de formar parte de la administración pública o de los Poderes Legislativo o Judicial.</w:t>
      </w:r>
    </w:p>
    <w:p w:rsidR="003A0A6A" w:rsidRDefault="003A0A6A" w:rsidP="003A0A6A">
      <w:pPr>
        <w:spacing w:line="360" w:lineRule="auto"/>
        <w:jc w:val="both"/>
        <w:rPr>
          <w:rFonts w:ascii="Arial" w:hAnsi="Arial" w:cs="Arial"/>
          <w:b/>
          <w:i/>
          <w:color w:val="000000"/>
          <w:sz w:val="28"/>
          <w:szCs w:val="28"/>
        </w:rPr>
      </w:pPr>
      <w:r>
        <w:rPr>
          <w:rFonts w:ascii="Arial" w:hAnsi="Arial" w:cs="Arial"/>
          <w:i/>
          <w:color w:val="000000"/>
          <w:sz w:val="28"/>
          <w:szCs w:val="28"/>
        </w:rPr>
        <w:t>-M</w:t>
      </w:r>
      <w:r w:rsidR="00762878">
        <w:rPr>
          <w:rFonts w:ascii="Arial" w:hAnsi="Arial" w:cs="Arial"/>
          <w:i/>
          <w:color w:val="000000"/>
          <w:sz w:val="28"/>
          <w:szCs w:val="28"/>
        </w:rPr>
        <w:t xml:space="preserve">ecanismos de participación: </w:t>
      </w:r>
      <w:r w:rsidR="00762878" w:rsidRPr="00762878">
        <w:rPr>
          <w:rFonts w:ascii="Arial" w:hAnsi="Arial" w:cs="Arial"/>
          <w:i/>
          <w:color w:val="000000"/>
          <w:sz w:val="28"/>
          <w:szCs w:val="28"/>
        </w:rPr>
        <w:t xml:space="preserve"> </w:t>
      </w:r>
      <w:r w:rsidR="00762878" w:rsidRPr="00762878">
        <w:rPr>
          <w:rFonts w:ascii="Arial" w:hAnsi="Arial" w:cs="Arial"/>
          <w:i/>
          <w:color w:val="000000"/>
          <w:sz w:val="28"/>
          <w:szCs w:val="28"/>
        </w:rPr>
        <w:t>Se entienden por mecanismos de participación ciudadana a las formas a través de las cuales la administración pública facilita la interacción con actores sociales (colectivos), en función de las necesidades, intereses, expectativas y percepciones de la sociedad</w:t>
      </w:r>
      <w:r w:rsidR="00762878" w:rsidRPr="00762878">
        <w:rPr>
          <w:rFonts w:ascii="Arial" w:hAnsi="Arial" w:cs="Arial"/>
          <w:b/>
          <w:i/>
          <w:color w:val="000000"/>
          <w:sz w:val="28"/>
          <w:szCs w:val="28"/>
        </w:rPr>
        <w:t>.</w:t>
      </w:r>
      <w:r w:rsidR="00762878" w:rsidRPr="00762878">
        <w:rPr>
          <w:rFonts w:ascii="Arial" w:hAnsi="Arial" w:cs="Arial"/>
          <w:b/>
          <w:i/>
          <w:color w:val="000000"/>
          <w:sz w:val="28"/>
          <w:szCs w:val="28"/>
        </w:rPr>
        <w:t xml:space="preserve"> (</w:t>
      </w:r>
      <w:r w:rsidR="00762878" w:rsidRPr="00762878">
        <w:rPr>
          <w:rFonts w:ascii="Arial" w:hAnsi="Arial" w:cs="Arial"/>
          <w:b/>
          <w:i/>
          <w:color w:val="000000"/>
          <w:sz w:val="28"/>
          <w:szCs w:val="28"/>
        </w:rPr>
        <w:t>Los mecanismos de participación ciudadana son las formas en el gobierno que facilitan su interacción con la sociedad,</w:t>
      </w:r>
      <w:r w:rsidR="00762878" w:rsidRPr="00762878">
        <w:rPr>
          <w:rFonts w:ascii="Arial" w:hAnsi="Arial" w:cs="Arial"/>
          <w:b/>
          <w:i/>
          <w:color w:val="000000"/>
          <w:sz w:val="28"/>
          <w:szCs w:val="28"/>
        </w:rPr>
        <w:t xml:space="preserve"> en función del interés público)</w:t>
      </w:r>
      <w:r w:rsidR="00762878">
        <w:rPr>
          <w:rFonts w:ascii="Arial" w:hAnsi="Arial" w:cs="Arial"/>
          <w:b/>
          <w:i/>
          <w:color w:val="000000"/>
          <w:sz w:val="28"/>
          <w:szCs w:val="28"/>
        </w:rPr>
        <w:t>.</w:t>
      </w:r>
    </w:p>
    <w:p w:rsidR="00762878" w:rsidRDefault="00762878" w:rsidP="003A0A6A">
      <w:pPr>
        <w:spacing w:line="360" w:lineRule="auto"/>
        <w:jc w:val="both"/>
        <w:rPr>
          <w:rFonts w:ascii="Arial" w:hAnsi="Arial" w:cs="Arial"/>
          <w:i/>
          <w:color w:val="000000"/>
          <w:sz w:val="28"/>
          <w:szCs w:val="28"/>
        </w:rPr>
      </w:pPr>
      <w:r>
        <w:rPr>
          <w:rFonts w:ascii="Arial" w:hAnsi="Arial" w:cs="Arial"/>
          <w:i/>
          <w:color w:val="000000"/>
          <w:sz w:val="28"/>
          <w:szCs w:val="28"/>
        </w:rPr>
        <w:lastRenderedPageBreak/>
        <w:t xml:space="preserve">-Atención ciudadana: </w:t>
      </w:r>
      <w:r w:rsidRPr="00762878">
        <w:rPr>
          <w:rFonts w:ascii="Arial" w:hAnsi="Arial" w:cs="Arial"/>
          <w:i/>
          <w:color w:val="000000"/>
          <w:sz w:val="28"/>
          <w:szCs w:val="28"/>
        </w:rPr>
        <w:t>se refiere a los medios instituidos en el gobierno para atender de manera directa a los particulares, específicamente para orientarlos en trámites y servicios y para recibir, canalizar y responder sus sugerencias, quejas o denuncias. El elemento común que tiene con la participación ciudadana es que en ambos casos se da una interacción de ciudadanos con la administración pública</w:t>
      </w:r>
      <w:r>
        <w:rPr>
          <w:rFonts w:ascii="Arial" w:hAnsi="Arial" w:cs="Arial"/>
          <w:i/>
          <w:color w:val="000000"/>
          <w:sz w:val="28"/>
          <w:szCs w:val="28"/>
        </w:rPr>
        <w:t>.</w:t>
      </w:r>
    </w:p>
    <w:p w:rsidR="00FB5AA7" w:rsidRDefault="00FB5AA7" w:rsidP="00FB5AA7">
      <w:pPr>
        <w:spacing w:line="360" w:lineRule="auto"/>
        <w:jc w:val="both"/>
        <w:rPr>
          <w:rFonts w:ascii="Arial" w:hAnsi="Arial" w:cs="Arial"/>
          <w:i/>
          <w:color w:val="000000"/>
          <w:sz w:val="28"/>
          <w:szCs w:val="28"/>
        </w:rPr>
      </w:pPr>
      <w:r>
        <w:rPr>
          <w:rFonts w:ascii="Arial" w:hAnsi="Arial" w:cs="Arial"/>
          <w:i/>
          <w:color w:val="000000"/>
          <w:sz w:val="28"/>
          <w:szCs w:val="28"/>
        </w:rPr>
        <w:t>Ahora en Chiapas, aunque de fondo no conozco al 100% como se desarrolló la participación en los diferentes mandatos de gobierno, para el control y vigilancia, en combate a la corrupción, transparencia y rendición de cuentas: podemos hablar de Chiapas solidario</w:t>
      </w:r>
      <w:r>
        <w:rPr>
          <w:rFonts w:ascii="Arial" w:hAnsi="Arial" w:cs="Arial"/>
          <w:i/>
          <w:color w:val="000000"/>
          <w:sz w:val="28"/>
          <w:szCs w:val="28"/>
        </w:rPr>
        <w:t>.</w:t>
      </w:r>
    </w:p>
    <w:p w:rsidR="00FB5AA7" w:rsidRDefault="00FB5AA7" w:rsidP="00FB5AA7">
      <w:pPr>
        <w:spacing w:line="360" w:lineRule="auto"/>
        <w:jc w:val="both"/>
        <w:rPr>
          <w:rFonts w:ascii="Arial" w:hAnsi="Arial" w:cs="Arial"/>
          <w:i/>
          <w:color w:val="000000"/>
          <w:sz w:val="28"/>
          <w:szCs w:val="28"/>
        </w:rPr>
      </w:pPr>
      <w:r>
        <w:rPr>
          <w:rFonts w:ascii="Arial" w:hAnsi="Arial" w:cs="Arial"/>
          <w:i/>
          <w:color w:val="000000"/>
          <w:sz w:val="28"/>
          <w:szCs w:val="28"/>
        </w:rPr>
        <w:t xml:space="preserve">Con el </w:t>
      </w:r>
      <w:r w:rsidRPr="00FB5AA7">
        <w:rPr>
          <w:rFonts w:ascii="Arial" w:hAnsi="Arial" w:cs="Arial"/>
          <w:i/>
          <w:color w:val="000000"/>
          <w:sz w:val="28"/>
          <w:szCs w:val="28"/>
        </w:rPr>
        <w:t>exgobernador Juan Sabines Guerrero</w:t>
      </w:r>
      <w:r>
        <w:rPr>
          <w:rStyle w:val="Refdenotaalpie"/>
          <w:rFonts w:ascii="Arial" w:hAnsi="Arial" w:cs="Arial"/>
          <w:i/>
          <w:color w:val="000000"/>
          <w:sz w:val="28"/>
          <w:szCs w:val="28"/>
        </w:rPr>
        <w:footnoteReference w:id="1"/>
      </w:r>
      <w:r>
        <w:rPr>
          <w:rFonts w:ascii="Arial" w:hAnsi="Arial" w:cs="Arial"/>
          <w:i/>
          <w:color w:val="000000"/>
          <w:sz w:val="28"/>
          <w:szCs w:val="28"/>
        </w:rPr>
        <w:t xml:space="preserve"> periodo (2006 – 2012),</w:t>
      </w:r>
      <w:r w:rsidRPr="00FB5AA7">
        <w:rPr>
          <w:rFonts w:ascii="Arial" w:hAnsi="Arial" w:cs="Arial"/>
          <w:i/>
          <w:color w:val="000000"/>
          <w:sz w:val="28"/>
          <w:szCs w:val="28"/>
        </w:rPr>
        <w:t xml:space="preserve"> para promover la Participación Ciudadana y crear las condiciones para su pleno desarrollo, estableció la Estrategia Central de Gobierno “Chiapas Solidario” con el propósito de estar en contacto con la sociedad, con las organizaciones sociales, que exista un intercambio de ideas y experiencias.</w:t>
      </w:r>
      <w:r>
        <w:rPr>
          <w:rStyle w:val="Refdenotaalpie"/>
          <w:rFonts w:ascii="Arial" w:hAnsi="Arial" w:cs="Arial"/>
          <w:i/>
          <w:color w:val="000000"/>
          <w:sz w:val="28"/>
          <w:szCs w:val="28"/>
        </w:rPr>
        <w:footnoteReference w:id="2"/>
      </w:r>
    </w:p>
    <w:p w:rsidR="00FB5AA7" w:rsidRDefault="00FB5AA7" w:rsidP="00FB5AA7">
      <w:pPr>
        <w:spacing w:line="360" w:lineRule="auto"/>
        <w:jc w:val="both"/>
        <w:rPr>
          <w:rFonts w:ascii="Arial" w:hAnsi="Arial" w:cs="Arial"/>
          <w:i/>
          <w:color w:val="000000"/>
          <w:sz w:val="28"/>
          <w:szCs w:val="28"/>
        </w:rPr>
      </w:pPr>
      <w:r>
        <w:rPr>
          <w:rFonts w:ascii="Arial" w:hAnsi="Arial" w:cs="Arial"/>
          <w:i/>
          <w:color w:val="000000"/>
          <w:sz w:val="28"/>
          <w:szCs w:val="28"/>
        </w:rPr>
        <w:t xml:space="preserve">, </w:t>
      </w:r>
      <w:r w:rsidRPr="00762878">
        <w:rPr>
          <w:rFonts w:ascii="Arial" w:hAnsi="Arial" w:cs="Arial"/>
          <w:i/>
          <w:color w:val="000000"/>
          <w:sz w:val="28"/>
          <w:szCs w:val="28"/>
        </w:rPr>
        <w:t xml:space="preserve">El Sistema Estatal de Planeación Democrática busca incorporar la participación dinámica de la sociedad desde la definición de las políticas públicas, ya que ayudan en la elaboración de diagnósticos, planes y programas, hasta los procesos de formulación, ejecución, seguimiento y evaluación de los proyectos de obra pública y servicios que buscan mejorar la calidad de vida de la población. </w:t>
      </w:r>
    </w:p>
    <w:p w:rsidR="00FB5AA7" w:rsidRDefault="00FB5AA7" w:rsidP="003A0A6A">
      <w:pPr>
        <w:spacing w:line="360" w:lineRule="auto"/>
        <w:jc w:val="both"/>
        <w:rPr>
          <w:rFonts w:ascii="Arial" w:hAnsi="Arial" w:cs="Arial"/>
          <w:i/>
          <w:color w:val="000000"/>
          <w:sz w:val="28"/>
          <w:szCs w:val="28"/>
        </w:rPr>
      </w:pPr>
    </w:p>
    <w:p w:rsidR="00FB5AA7" w:rsidRPr="00FB5AA7" w:rsidRDefault="00FB5AA7"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sidRPr="00FB5AA7">
        <w:rPr>
          <w:rFonts w:ascii="Arial" w:eastAsiaTheme="minorHAnsi" w:hAnsi="Arial" w:cs="Arial"/>
          <w:i/>
          <w:color w:val="000000"/>
          <w:sz w:val="28"/>
          <w:szCs w:val="28"/>
          <w:lang w:eastAsia="en-US"/>
        </w:rPr>
        <w:lastRenderedPageBreak/>
        <w:t>Copladem</w:t>
      </w:r>
      <w:r w:rsidR="005013DF">
        <w:rPr>
          <w:rStyle w:val="Refdenotaalpie"/>
          <w:rFonts w:ascii="Arial" w:eastAsiaTheme="minorHAnsi" w:hAnsi="Arial" w:cs="Arial"/>
          <w:i/>
          <w:color w:val="000000"/>
          <w:sz w:val="28"/>
          <w:szCs w:val="28"/>
          <w:lang w:eastAsia="en-US"/>
        </w:rPr>
        <w:footnoteReference w:id="3"/>
      </w:r>
      <w:r w:rsidRPr="00FB5AA7">
        <w:rPr>
          <w:rFonts w:ascii="Arial" w:eastAsiaTheme="minorHAnsi" w:hAnsi="Arial" w:cs="Arial"/>
          <w:i/>
          <w:color w:val="000000"/>
          <w:sz w:val="28"/>
          <w:szCs w:val="28"/>
          <w:lang w:eastAsia="en-US"/>
        </w:rPr>
        <w:t xml:space="preserve">: comité de planeación para el desarrollo del municipio: </w:t>
      </w:r>
      <w:r w:rsidRPr="00FB5AA7">
        <w:rPr>
          <w:rFonts w:ascii="Arial" w:eastAsiaTheme="minorHAnsi" w:hAnsi="Arial" w:cs="Arial"/>
          <w:i/>
          <w:color w:val="000000"/>
          <w:sz w:val="28"/>
          <w:szCs w:val="28"/>
          <w:lang w:eastAsia="en-US"/>
        </w:rPr>
        <w:t xml:space="preserve">es un organismo público descentralizado con personalidad jurídica y patrimonio propio, creado por decreto del ejecutivo estatal y por ley del congreso local; quien es el encargado de promover y coordinar la formulación, instrumentación y evaluación del Plan Municipal de Desarrollo. </w:t>
      </w:r>
      <w:r w:rsidRPr="005013DF">
        <w:rPr>
          <w:rFonts w:ascii="Arial" w:eastAsiaTheme="minorHAnsi" w:hAnsi="Arial" w:cs="Arial"/>
          <w:b/>
          <w:i/>
          <w:color w:val="000000"/>
          <w:sz w:val="28"/>
          <w:szCs w:val="28"/>
          <w:lang w:eastAsia="en-US"/>
        </w:rPr>
        <w:t>Además, es el mecanismo más adecuado de participación y decisión entre las comunidades y el gobierno municipal, así como de coordinación con los gobiernos estatal y federal para acordar y realizar acciones en materia de desarrollo</w:t>
      </w:r>
      <w:r w:rsidRPr="00FB5AA7">
        <w:rPr>
          <w:rFonts w:ascii="Arial" w:eastAsiaTheme="minorHAnsi" w:hAnsi="Arial" w:cs="Arial"/>
          <w:i/>
          <w:color w:val="000000"/>
          <w:sz w:val="28"/>
          <w:szCs w:val="28"/>
          <w:lang w:eastAsia="en-US"/>
        </w:rPr>
        <w:t>.</w:t>
      </w:r>
    </w:p>
    <w:p w:rsidR="00FB5AA7" w:rsidRPr="00FB5AA7" w:rsidRDefault="00FB5AA7" w:rsidP="00FB5AA7">
      <w:pPr>
        <w:pStyle w:val="NormalWeb"/>
        <w:shd w:val="clear" w:color="auto" w:fill="FFFFFF"/>
        <w:spacing w:before="0" w:beforeAutospacing="0" w:after="150" w:afterAutospacing="0" w:line="383" w:lineRule="atLeast"/>
        <w:rPr>
          <w:rFonts w:ascii="Arial" w:eastAsiaTheme="minorHAnsi" w:hAnsi="Arial" w:cs="Arial"/>
          <w:i/>
          <w:color w:val="000000"/>
          <w:sz w:val="28"/>
          <w:szCs w:val="28"/>
          <w:lang w:eastAsia="en-US"/>
        </w:rPr>
      </w:pPr>
      <w:r w:rsidRPr="00FB5AA7">
        <w:rPr>
          <w:rFonts w:ascii="Arial" w:eastAsiaTheme="minorHAnsi" w:hAnsi="Arial" w:cs="Arial"/>
          <w:i/>
          <w:color w:val="000000"/>
          <w:sz w:val="28"/>
          <w:szCs w:val="28"/>
          <w:lang w:eastAsia="en-US"/>
        </w:rPr>
        <w:t xml:space="preserve">El </w:t>
      </w:r>
      <w:r w:rsidR="005013DF">
        <w:rPr>
          <w:rFonts w:ascii="Arial" w:eastAsiaTheme="minorHAnsi" w:hAnsi="Arial" w:cs="Arial"/>
          <w:i/>
          <w:color w:val="000000"/>
          <w:sz w:val="28"/>
          <w:szCs w:val="28"/>
          <w:lang w:eastAsia="en-US"/>
        </w:rPr>
        <w:t>copladem se integra</w:t>
      </w:r>
      <w:r w:rsidRPr="00FB5AA7">
        <w:rPr>
          <w:rFonts w:ascii="Arial" w:eastAsiaTheme="minorHAnsi" w:hAnsi="Arial" w:cs="Arial"/>
          <w:i/>
          <w:color w:val="000000"/>
          <w:sz w:val="28"/>
          <w:szCs w:val="28"/>
          <w:lang w:eastAsia="en-US"/>
        </w:rPr>
        <w:t>:</w:t>
      </w:r>
    </w:p>
    <w:p w:rsidR="00FB5AA7" w:rsidRPr="00FB5AA7" w:rsidRDefault="00FB5AA7" w:rsidP="00FB5AA7">
      <w:pPr>
        <w:numPr>
          <w:ilvl w:val="0"/>
          <w:numId w:val="9"/>
        </w:numPr>
        <w:shd w:val="clear" w:color="auto" w:fill="FFFFFF"/>
        <w:spacing w:before="100" w:beforeAutospacing="1" w:after="100" w:afterAutospacing="1" w:line="383" w:lineRule="atLeast"/>
        <w:jc w:val="both"/>
        <w:rPr>
          <w:rFonts w:ascii="Arial" w:hAnsi="Arial" w:cs="Arial"/>
          <w:i/>
          <w:color w:val="000000"/>
          <w:sz w:val="28"/>
          <w:szCs w:val="28"/>
        </w:rPr>
      </w:pPr>
      <w:r w:rsidRPr="00FB5AA7">
        <w:rPr>
          <w:rFonts w:ascii="Arial" w:hAnsi="Arial" w:cs="Arial"/>
          <w:i/>
          <w:color w:val="000000"/>
          <w:sz w:val="28"/>
          <w:szCs w:val="28"/>
        </w:rPr>
        <w:t>Un presidente, que es el mismo presidente municipal.</w:t>
      </w:r>
    </w:p>
    <w:p w:rsidR="00FB5AA7" w:rsidRPr="00FB5AA7" w:rsidRDefault="00FB5AA7" w:rsidP="00FB5AA7">
      <w:pPr>
        <w:numPr>
          <w:ilvl w:val="0"/>
          <w:numId w:val="9"/>
        </w:numPr>
        <w:shd w:val="clear" w:color="auto" w:fill="FFFFFF"/>
        <w:spacing w:before="100" w:beforeAutospacing="1" w:after="100" w:afterAutospacing="1" w:line="383" w:lineRule="atLeast"/>
        <w:jc w:val="both"/>
        <w:rPr>
          <w:rFonts w:ascii="Arial" w:hAnsi="Arial" w:cs="Arial"/>
          <w:i/>
          <w:color w:val="000000"/>
          <w:sz w:val="28"/>
          <w:szCs w:val="28"/>
        </w:rPr>
      </w:pPr>
      <w:r w:rsidRPr="00FB5AA7">
        <w:rPr>
          <w:rFonts w:ascii="Arial" w:hAnsi="Arial" w:cs="Arial"/>
          <w:i/>
          <w:color w:val="000000"/>
          <w:sz w:val="28"/>
          <w:szCs w:val="28"/>
        </w:rPr>
        <w:t>Un coordinador, designado por el presidente municipal.</w:t>
      </w:r>
    </w:p>
    <w:p w:rsidR="00FB5AA7" w:rsidRPr="00FB5AA7" w:rsidRDefault="00FB5AA7" w:rsidP="00FB5AA7">
      <w:pPr>
        <w:numPr>
          <w:ilvl w:val="0"/>
          <w:numId w:val="9"/>
        </w:numPr>
        <w:shd w:val="clear" w:color="auto" w:fill="FFFFFF"/>
        <w:spacing w:before="100" w:beforeAutospacing="1" w:after="100" w:afterAutospacing="1" w:line="383" w:lineRule="atLeast"/>
        <w:jc w:val="both"/>
        <w:rPr>
          <w:rFonts w:ascii="Arial" w:hAnsi="Arial" w:cs="Arial"/>
          <w:i/>
          <w:color w:val="000000"/>
          <w:sz w:val="28"/>
          <w:szCs w:val="28"/>
        </w:rPr>
      </w:pPr>
      <w:r w:rsidRPr="00FB5AA7">
        <w:rPr>
          <w:rFonts w:ascii="Arial" w:hAnsi="Arial" w:cs="Arial"/>
          <w:i/>
          <w:color w:val="000000"/>
          <w:sz w:val="28"/>
          <w:szCs w:val="28"/>
        </w:rPr>
        <w:t>Un secretario técnico, quien es el coordinador del COPLADE de la entidad federativa correspondiente, que actúe en el Municipio.</w:t>
      </w:r>
    </w:p>
    <w:p w:rsidR="00FB5AA7" w:rsidRPr="00FB5AA7" w:rsidRDefault="00FB5AA7" w:rsidP="00FB5AA7">
      <w:pPr>
        <w:numPr>
          <w:ilvl w:val="0"/>
          <w:numId w:val="9"/>
        </w:numPr>
        <w:shd w:val="clear" w:color="auto" w:fill="FFFFFF"/>
        <w:spacing w:before="100" w:beforeAutospacing="1" w:after="100" w:afterAutospacing="1" w:line="383" w:lineRule="atLeast"/>
        <w:jc w:val="both"/>
        <w:rPr>
          <w:rFonts w:ascii="Arial" w:hAnsi="Arial" w:cs="Arial"/>
          <w:i/>
          <w:color w:val="000000"/>
          <w:sz w:val="28"/>
          <w:szCs w:val="28"/>
        </w:rPr>
      </w:pPr>
      <w:r w:rsidRPr="00FB5AA7">
        <w:rPr>
          <w:rFonts w:ascii="Arial" w:hAnsi="Arial" w:cs="Arial"/>
          <w:i/>
          <w:color w:val="000000"/>
          <w:sz w:val="28"/>
          <w:szCs w:val="28"/>
        </w:rPr>
        <w:t>Los representantes de las dependencias de la administración pública estatal y federal.</w:t>
      </w:r>
    </w:p>
    <w:p w:rsidR="00FB5AA7" w:rsidRPr="00FB5AA7" w:rsidRDefault="00FB5AA7" w:rsidP="00FB5AA7">
      <w:pPr>
        <w:numPr>
          <w:ilvl w:val="0"/>
          <w:numId w:val="9"/>
        </w:numPr>
        <w:shd w:val="clear" w:color="auto" w:fill="FFFFFF"/>
        <w:spacing w:before="100" w:beforeAutospacing="1" w:after="100" w:afterAutospacing="1" w:line="383" w:lineRule="atLeast"/>
        <w:jc w:val="both"/>
        <w:rPr>
          <w:rFonts w:ascii="Arial" w:hAnsi="Arial" w:cs="Arial"/>
          <w:i/>
          <w:color w:val="000000"/>
          <w:sz w:val="28"/>
          <w:szCs w:val="28"/>
        </w:rPr>
      </w:pPr>
      <w:r w:rsidRPr="00FB5AA7">
        <w:rPr>
          <w:rFonts w:ascii="Arial" w:hAnsi="Arial" w:cs="Arial"/>
          <w:i/>
          <w:color w:val="000000"/>
          <w:sz w:val="28"/>
          <w:szCs w:val="28"/>
        </w:rPr>
        <w:t>Los titulares de las dependencias y entidades de la administración pública municipal.</w:t>
      </w:r>
    </w:p>
    <w:p w:rsidR="005013DF" w:rsidRPr="005013DF" w:rsidRDefault="00FB5AA7" w:rsidP="00C92110">
      <w:pPr>
        <w:numPr>
          <w:ilvl w:val="0"/>
          <w:numId w:val="9"/>
        </w:numPr>
        <w:shd w:val="clear" w:color="auto" w:fill="FFFFFF"/>
        <w:spacing w:before="100" w:beforeAutospacing="1" w:after="100" w:afterAutospacing="1" w:line="383" w:lineRule="atLeast"/>
        <w:jc w:val="both"/>
        <w:rPr>
          <w:rFonts w:ascii="Arial" w:hAnsi="Arial" w:cs="Arial"/>
          <w:i/>
          <w:color w:val="000000"/>
          <w:sz w:val="28"/>
          <w:szCs w:val="28"/>
        </w:rPr>
      </w:pPr>
      <w:r w:rsidRPr="005013DF">
        <w:rPr>
          <w:rFonts w:ascii="Arial" w:hAnsi="Arial" w:cs="Arial"/>
          <w:i/>
          <w:color w:val="000000"/>
          <w:sz w:val="28"/>
          <w:szCs w:val="28"/>
        </w:rPr>
        <w:t>Representantes de los sectores social y privado.</w:t>
      </w:r>
    </w:p>
    <w:p w:rsidR="00FB5AA7" w:rsidRPr="005013DF" w:rsidRDefault="00FB5AA7" w:rsidP="005013DF">
      <w:pPr>
        <w:shd w:val="clear" w:color="auto" w:fill="FFFFFF"/>
        <w:spacing w:before="100" w:beforeAutospacing="1" w:after="100" w:afterAutospacing="1" w:line="383" w:lineRule="atLeast"/>
        <w:jc w:val="both"/>
        <w:rPr>
          <w:rFonts w:ascii="Arial" w:hAnsi="Arial" w:cs="Arial"/>
          <w:b/>
          <w:i/>
          <w:color w:val="000000"/>
          <w:sz w:val="28"/>
          <w:szCs w:val="28"/>
        </w:rPr>
      </w:pPr>
      <w:r w:rsidRPr="005013DF">
        <w:rPr>
          <w:rFonts w:ascii="Arial" w:hAnsi="Arial" w:cs="Arial"/>
          <w:b/>
          <w:i/>
          <w:color w:val="000000"/>
          <w:sz w:val="28"/>
          <w:szCs w:val="28"/>
        </w:rPr>
        <w:t>Plan Municipal de Desarrollo</w:t>
      </w:r>
    </w:p>
    <w:p w:rsidR="005013DF" w:rsidRDefault="00FB5AA7"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sidRPr="00FB5AA7">
        <w:rPr>
          <w:rFonts w:ascii="Arial" w:eastAsiaTheme="minorHAnsi" w:hAnsi="Arial" w:cs="Arial"/>
          <w:i/>
          <w:color w:val="000000"/>
          <w:sz w:val="28"/>
          <w:szCs w:val="28"/>
          <w:lang w:eastAsia="en-US"/>
        </w:rPr>
        <w:t>Es el instrumento rector del desarrollo integral del municipio, resultado fundamental del proceso de planeación que se genera y establece en el ámbito municipal. En él se expresa la concertación de voluntades y acuerdos de las comunidades y ciudadanos organizados con sus ayuntamientos, y los mecanismos de coordinación con los órdenes estatal y federal.</w:t>
      </w:r>
    </w:p>
    <w:p w:rsidR="00FB5AA7" w:rsidRDefault="00FB5AA7"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sidRPr="00FB5AA7">
        <w:rPr>
          <w:rFonts w:ascii="Arial" w:eastAsiaTheme="minorHAnsi" w:hAnsi="Arial" w:cs="Arial"/>
          <w:i/>
          <w:color w:val="000000"/>
          <w:sz w:val="28"/>
          <w:szCs w:val="28"/>
          <w:lang w:eastAsia="en-US"/>
        </w:rPr>
        <w:t xml:space="preserve">El plan contiene los objetivos, propósitos y estrategias para el desarrollo del municipio, y define las principales políticas y líneas de acción que el </w:t>
      </w:r>
      <w:r w:rsidRPr="00FB5AA7">
        <w:rPr>
          <w:rFonts w:ascii="Arial" w:eastAsiaTheme="minorHAnsi" w:hAnsi="Arial" w:cs="Arial"/>
          <w:i/>
          <w:color w:val="000000"/>
          <w:sz w:val="28"/>
          <w:szCs w:val="28"/>
          <w:lang w:eastAsia="en-US"/>
        </w:rPr>
        <w:lastRenderedPageBreak/>
        <w:t>Ayuntamiento deberá tomar en cuenta para la elaboración de sus programas operativos anuales (POA).</w:t>
      </w:r>
    </w:p>
    <w:p w:rsidR="005013DF" w:rsidRDefault="005013DF"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Pr>
          <w:rFonts w:ascii="Arial" w:eastAsiaTheme="minorHAnsi" w:hAnsi="Arial" w:cs="Arial"/>
          <w:i/>
          <w:color w:val="000000"/>
          <w:sz w:val="28"/>
          <w:szCs w:val="28"/>
          <w:lang w:eastAsia="en-US"/>
        </w:rPr>
        <w:t>Conclusión: la participación ciudadana juega un papel muy importante en la transparencia y rendición de cuentas e influye en la toma de decisiones en los tres órdenes de gobierno, desde el federal, estatal, y municipal.</w:t>
      </w:r>
    </w:p>
    <w:p w:rsidR="005013DF" w:rsidRDefault="005013DF"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Pr>
          <w:rFonts w:ascii="Arial" w:eastAsiaTheme="minorHAnsi" w:hAnsi="Arial" w:cs="Arial"/>
          <w:i/>
          <w:color w:val="000000"/>
          <w:sz w:val="28"/>
          <w:szCs w:val="28"/>
          <w:lang w:eastAsia="en-US"/>
        </w:rPr>
        <w:t>Ahora en Chiapas podemos decir que la participación ciudadana cada vez se involucra en los asuntos del gobierno, el cual exige y demanda sus derechos a sus gobernantes.</w:t>
      </w:r>
    </w:p>
    <w:p w:rsidR="00D14110" w:rsidRDefault="00D14110"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Pr>
          <w:rFonts w:ascii="Arial" w:eastAsiaTheme="minorHAnsi" w:hAnsi="Arial" w:cs="Arial"/>
          <w:i/>
          <w:color w:val="000000"/>
          <w:sz w:val="28"/>
          <w:szCs w:val="28"/>
          <w:lang w:eastAsia="en-US"/>
        </w:rPr>
        <w:t>Como lo he mencionado con anterioridad en las participaciones en Chiapas. La participación no solo son en épocas de campaña, si no también en el desarrollo, mandato y gestión de cada uno de sus alcaldes.</w:t>
      </w:r>
    </w:p>
    <w:p w:rsidR="005013DF" w:rsidRDefault="005013DF"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Pr>
          <w:rFonts w:ascii="Arial" w:eastAsiaTheme="minorHAnsi" w:hAnsi="Arial" w:cs="Arial"/>
          <w:i/>
          <w:color w:val="000000"/>
          <w:sz w:val="28"/>
          <w:szCs w:val="28"/>
          <w:lang w:eastAsia="en-US"/>
        </w:rPr>
        <w:t>Aunque en los municipios la participación ciudadana es más directa, el copladem es el primer frente de los municipios. El copladem es el que constantemente se integra con los ciudadanos y viceversa en los asuntos de la administración y el desarrollo de cada una de las comunidade</w:t>
      </w:r>
      <w:r w:rsidR="00D14110">
        <w:rPr>
          <w:rFonts w:ascii="Arial" w:eastAsiaTheme="minorHAnsi" w:hAnsi="Arial" w:cs="Arial"/>
          <w:i/>
          <w:color w:val="000000"/>
          <w:sz w:val="28"/>
          <w:szCs w:val="28"/>
          <w:lang w:eastAsia="en-US"/>
        </w:rPr>
        <w:t>s.</w:t>
      </w:r>
    </w:p>
    <w:p w:rsidR="00D14110" w:rsidRDefault="00D14110"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r>
        <w:rPr>
          <w:rFonts w:ascii="Arial" w:eastAsiaTheme="minorHAnsi" w:hAnsi="Arial" w:cs="Arial"/>
          <w:i/>
          <w:color w:val="000000"/>
          <w:sz w:val="28"/>
          <w:szCs w:val="28"/>
          <w:lang w:eastAsia="en-US"/>
        </w:rPr>
        <w:t>Recordemos que el gobierno no es un todólogo y que todo lo tiene para resolver infinidades de necesidades prioritarias que aqueja a cada municipio a cada comunidad en Chiapas, también la participación es cumplir con las obligaciones que adquirimos desde el momento que exigimos, un ejemplo seria, pagar nuestras contribuciones y no tratar de evadirlas.</w:t>
      </w:r>
    </w:p>
    <w:p w:rsidR="005013DF" w:rsidRPr="00FB5AA7" w:rsidRDefault="005013DF" w:rsidP="00FB5AA7">
      <w:pPr>
        <w:pStyle w:val="NormalWeb"/>
        <w:shd w:val="clear" w:color="auto" w:fill="FFFFFF"/>
        <w:spacing w:before="0" w:beforeAutospacing="0" w:after="150" w:afterAutospacing="0" w:line="383" w:lineRule="atLeast"/>
        <w:jc w:val="both"/>
        <w:rPr>
          <w:rFonts w:ascii="Arial" w:eastAsiaTheme="minorHAnsi" w:hAnsi="Arial" w:cs="Arial"/>
          <w:i/>
          <w:color w:val="000000"/>
          <w:sz w:val="28"/>
          <w:szCs w:val="28"/>
          <w:lang w:eastAsia="en-US"/>
        </w:rPr>
      </w:pPr>
    </w:p>
    <w:p w:rsidR="00762878" w:rsidRPr="00762878" w:rsidRDefault="00762878" w:rsidP="00762878">
      <w:pPr>
        <w:spacing w:line="360" w:lineRule="auto"/>
        <w:jc w:val="both"/>
        <w:rPr>
          <w:rFonts w:ascii="Arial" w:hAnsi="Arial" w:cs="Arial"/>
          <w:i/>
          <w:color w:val="000000"/>
          <w:sz w:val="28"/>
          <w:szCs w:val="28"/>
        </w:rPr>
      </w:pPr>
    </w:p>
    <w:p w:rsidR="003A0A6A" w:rsidRPr="003A0A6A" w:rsidRDefault="003A0A6A" w:rsidP="003A0A6A">
      <w:pPr>
        <w:spacing w:line="360" w:lineRule="auto"/>
        <w:jc w:val="both"/>
        <w:rPr>
          <w:rFonts w:ascii="Arial" w:hAnsi="Arial" w:cs="Arial"/>
          <w:i/>
          <w:color w:val="000000"/>
          <w:sz w:val="28"/>
          <w:szCs w:val="28"/>
        </w:rPr>
      </w:pPr>
    </w:p>
    <w:p w:rsidR="005448CE" w:rsidRDefault="005448CE" w:rsidP="003A0A6A">
      <w:pPr>
        <w:spacing w:line="360" w:lineRule="auto"/>
        <w:jc w:val="both"/>
        <w:rPr>
          <w:rFonts w:ascii="Arial" w:hAnsi="Arial" w:cs="Arial"/>
          <w:b/>
          <w:i/>
          <w:color w:val="000000"/>
          <w:sz w:val="28"/>
          <w:szCs w:val="28"/>
        </w:rPr>
      </w:pPr>
    </w:p>
    <w:p w:rsidR="005228E8" w:rsidRDefault="005228E8">
      <w:pPr>
        <w:rPr>
          <w:rFonts w:ascii="Arial" w:hAnsi="Arial" w:cs="Arial"/>
          <w:b/>
          <w:i/>
          <w:sz w:val="24"/>
          <w:szCs w:val="24"/>
        </w:rPr>
      </w:pPr>
      <w:r>
        <w:rPr>
          <w:rFonts w:ascii="Arial" w:hAnsi="Arial" w:cs="Arial"/>
          <w:b/>
          <w:i/>
          <w:sz w:val="24"/>
          <w:szCs w:val="24"/>
        </w:rPr>
        <w:br w:type="page"/>
      </w:r>
    </w:p>
    <w:p w:rsidR="009461B2" w:rsidRPr="00A01F7B" w:rsidRDefault="009461B2" w:rsidP="009373FD">
      <w:pPr>
        <w:autoSpaceDE w:val="0"/>
        <w:autoSpaceDN w:val="0"/>
        <w:adjustRightInd w:val="0"/>
        <w:spacing w:after="0" w:line="360" w:lineRule="auto"/>
        <w:jc w:val="both"/>
        <w:rPr>
          <w:rFonts w:ascii="Arial" w:hAnsi="Arial" w:cs="Arial"/>
          <w:i/>
          <w:sz w:val="24"/>
          <w:szCs w:val="24"/>
        </w:rPr>
      </w:pPr>
      <w:r w:rsidRPr="00A01F7B">
        <w:rPr>
          <w:rFonts w:ascii="Arial" w:hAnsi="Arial" w:cs="Arial"/>
          <w:b/>
          <w:i/>
          <w:sz w:val="24"/>
          <w:szCs w:val="24"/>
        </w:rPr>
        <w:lastRenderedPageBreak/>
        <w:t>Bibliografía</w:t>
      </w:r>
      <w:r w:rsidRPr="00A01F7B">
        <w:rPr>
          <w:rFonts w:ascii="Arial" w:hAnsi="Arial" w:cs="Arial"/>
          <w:i/>
          <w:sz w:val="24"/>
          <w:szCs w:val="24"/>
        </w:rPr>
        <w:t>:</w:t>
      </w:r>
    </w:p>
    <w:p w:rsidR="00774225" w:rsidRDefault="005448CE" w:rsidP="009373FD">
      <w:pPr>
        <w:shd w:val="clear" w:color="auto" w:fill="FFFFFF"/>
        <w:spacing w:after="120" w:line="360" w:lineRule="auto"/>
        <w:jc w:val="both"/>
        <w:rPr>
          <w:rFonts w:ascii="Arial" w:eastAsia="Times New Roman" w:hAnsi="Arial" w:cs="Arial"/>
          <w:i/>
          <w:color w:val="252525"/>
          <w:sz w:val="24"/>
          <w:szCs w:val="24"/>
          <w:lang w:eastAsia="es-MX"/>
        </w:rPr>
      </w:pPr>
      <w:hyperlink r:id="rId8" w:history="1">
        <w:r w:rsidRPr="003D090B">
          <w:rPr>
            <w:rStyle w:val="Hipervnculo"/>
            <w:rFonts w:ascii="Arial" w:eastAsia="Times New Roman" w:hAnsi="Arial" w:cs="Arial"/>
            <w:i/>
            <w:sz w:val="24"/>
            <w:szCs w:val="24"/>
            <w:lang w:eastAsia="es-MX"/>
          </w:rPr>
          <w:t>http://www.gobernacion.gob.mx/es_mx/SEGOB/Participacion_Ciudadana</w:t>
        </w:r>
      </w:hyperlink>
    </w:p>
    <w:p w:rsidR="005448CE" w:rsidRDefault="005448CE" w:rsidP="009373FD">
      <w:pPr>
        <w:shd w:val="clear" w:color="auto" w:fill="FFFFFF"/>
        <w:spacing w:after="120" w:line="360" w:lineRule="auto"/>
        <w:jc w:val="both"/>
        <w:rPr>
          <w:rFonts w:ascii="Arial" w:eastAsia="Times New Roman" w:hAnsi="Arial" w:cs="Arial"/>
          <w:i/>
          <w:color w:val="252525"/>
          <w:sz w:val="24"/>
          <w:szCs w:val="24"/>
          <w:lang w:eastAsia="es-MX"/>
        </w:rPr>
      </w:pPr>
      <w:hyperlink r:id="rId9" w:history="1">
        <w:r w:rsidRPr="003D090B">
          <w:rPr>
            <w:rStyle w:val="Hipervnculo"/>
            <w:rFonts w:ascii="Arial" w:eastAsia="Times New Roman" w:hAnsi="Arial" w:cs="Arial"/>
            <w:i/>
            <w:sz w:val="24"/>
            <w:szCs w:val="24"/>
            <w:lang w:eastAsia="es-MX"/>
          </w:rPr>
          <w:t>http://www.oic.sep.gob.mx/portal3/doc/Participacion%20ciudadana.pdf</w:t>
        </w:r>
      </w:hyperlink>
    </w:p>
    <w:p w:rsidR="005448CE" w:rsidRDefault="005448CE" w:rsidP="009373FD">
      <w:pPr>
        <w:shd w:val="clear" w:color="auto" w:fill="FFFFFF"/>
        <w:spacing w:after="120" w:line="360" w:lineRule="auto"/>
        <w:jc w:val="both"/>
        <w:rPr>
          <w:rFonts w:ascii="Arial" w:eastAsia="Times New Roman" w:hAnsi="Arial" w:cs="Arial"/>
          <w:i/>
          <w:color w:val="252525"/>
          <w:sz w:val="24"/>
          <w:szCs w:val="24"/>
          <w:lang w:eastAsia="es-MX"/>
        </w:rPr>
      </w:pPr>
    </w:p>
    <w:p w:rsidR="005448CE" w:rsidRPr="00A01F7B" w:rsidRDefault="005448CE" w:rsidP="009373FD">
      <w:pPr>
        <w:shd w:val="clear" w:color="auto" w:fill="FFFFFF"/>
        <w:spacing w:after="120" w:line="360" w:lineRule="auto"/>
        <w:jc w:val="both"/>
        <w:rPr>
          <w:rFonts w:ascii="Arial" w:eastAsia="Times New Roman" w:hAnsi="Arial" w:cs="Arial"/>
          <w:i/>
          <w:color w:val="252525"/>
          <w:sz w:val="24"/>
          <w:szCs w:val="24"/>
          <w:lang w:eastAsia="es-MX"/>
        </w:rPr>
      </w:pPr>
    </w:p>
    <w:sectPr w:rsidR="005448CE" w:rsidRPr="00A01F7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476" w:rsidRDefault="00DE0476" w:rsidP="00FB5AA7">
      <w:pPr>
        <w:spacing w:after="0" w:line="240" w:lineRule="auto"/>
      </w:pPr>
      <w:r>
        <w:separator/>
      </w:r>
    </w:p>
  </w:endnote>
  <w:endnote w:type="continuationSeparator" w:id="0">
    <w:p w:rsidR="00DE0476" w:rsidRDefault="00DE0476" w:rsidP="00FB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476" w:rsidRDefault="00DE0476" w:rsidP="00FB5AA7">
      <w:pPr>
        <w:spacing w:after="0" w:line="240" w:lineRule="auto"/>
      </w:pPr>
      <w:r>
        <w:separator/>
      </w:r>
    </w:p>
  </w:footnote>
  <w:footnote w:type="continuationSeparator" w:id="0">
    <w:p w:rsidR="00DE0476" w:rsidRDefault="00DE0476" w:rsidP="00FB5AA7">
      <w:pPr>
        <w:spacing w:after="0" w:line="240" w:lineRule="auto"/>
      </w:pPr>
      <w:r>
        <w:continuationSeparator/>
      </w:r>
    </w:p>
  </w:footnote>
  <w:footnote w:id="1">
    <w:p w:rsidR="00FB5AA7" w:rsidRDefault="00FB5AA7">
      <w:pPr>
        <w:pStyle w:val="Textonotapie"/>
      </w:pPr>
      <w:r>
        <w:rPr>
          <w:rStyle w:val="Refdenotaalpie"/>
        </w:rPr>
        <w:footnoteRef/>
      </w:r>
      <w:r>
        <w:t xml:space="preserve"> </w:t>
      </w:r>
      <w:r w:rsidRPr="00FB5AA7">
        <w:t>https://es.wikipedia.org/wiki/Juan_Sabines_Guerrero</w:t>
      </w:r>
    </w:p>
  </w:footnote>
  <w:footnote w:id="2">
    <w:p w:rsidR="00FB5AA7" w:rsidRDefault="00FB5AA7">
      <w:pPr>
        <w:pStyle w:val="Textonotapie"/>
      </w:pPr>
      <w:r>
        <w:rPr>
          <w:rStyle w:val="Refdenotaalpie"/>
        </w:rPr>
        <w:footnoteRef/>
      </w:r>
      <w:r>
        <w:t xml:space="preserve"> </w:t>
      </w:r>
      <w:r>
        <w:t>p</w:t>
      </w:r>
      <w:r>
        <w:rPr>
          <w:b/>
          <w:bCs/>
        </w:rPr>
        <w:t>chiapas</w:t>
      </w:r>
      <w:r>
        <w:t>.gob.mx/.../</w:t>
      </w:r>
      <w:proofErr w:type="spellStart"/>
      <w:r>
        <w:t>Pdfs</w:t>
      </w:r>
      <w:proofErr w:type="spellEnd"/>
      <w:r>
        <w:t>/.../</w:t>
      </w:r>
      <w:r>
        <w:rPr>
          <w:b/>
          <w:bCs/>
        </w:rPr>
        <w:t>PARTICIPACION</w:t>
      </w:r>
      <w:r>
        <w:t xml:space="preserve">%20CIUDADANA.doc  </w:t>
      </w:r>
    </w:p>
  </w:footnote>
  <w:footnote w:id="3">
    <w:p w:rsidR="005013DF" w:rsidRDefault="005013DF">
      <w:pPr>
        <w:pStyle w:val="Textonotapie"/>
      </w:pPr>
      <w:r>
        <w:rPr>
          <w:rStyle w:val="Refdenotaalpie"/>
        </w:rPr>
        <w:footnoteRef/>
      </w:r>
      <w:r>
        <w:t xml:space="preserve"> </w:t>
      </w:r>
      <w:r w:rsidRPr="005013DF">
        <w:t>http://www.copladem.org/que-es-el-copladem/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3D45"/>
    <w:multiLevelType w:val="multilevel"/>
    <w:tmpl w:val="8F00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D3B66"/>
    <w:multiLevelType w:val="multilevel"/>
    <w:tmpl w:val="0EB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B03DC4"/>
    <w:multiLevelType w:val="hybridMultilevel"/>
    <w:tmpl w:val="750827DA"/>
    <w:lvl w:ilvl="0" w:tplc="62D035C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B04F94"/>
    <w:multiLevelType w:val="multilevel"/>
    <w:tmpl w:val="2A7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618CA"/>
    <w:multiLevelType w:val="multilevel"/>
    <w:tmpl w:val="46B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A405FF"/>
    <w:multiLevelType w:val="hybridMultilevel"/>
    <w:tmpl w:val="79DC6946"/>
    <w:lvl w:ilvl="0" w:tplc="A8B482C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2472A74"/>
    <w:multiLevelType w:val="hybridMultilevel"/>
    <w:tmpl w:val="B6CAF4D0"/>
    <w:lvl w:ilvl="0" w:tplc="A8B482C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76B48D9"/>
    <w:multiLevelType w:val="hybridMultilevel"/>
    <w:tmpl w:val="CCC08794"/>
    <w:lvl w:ilvl="0" w:tplc="A8B482C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9A618DC"/>
    <w:multiLevelType w:val="hybridMultilevel"/>
    <w:tmpl w:val="4C20DB62"/>
    <w:lvl w:ilvl="0" w:tplc="60448CB4">
      <w:start w:val="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D9C"/>
    <w:rsid w:val="000058DE"/>
    <w:rsid w:val="00027060"/>
    <w:rsid w:val="0004088C"/>
    <w:rsid w:val="0006269E"/>
    <w:rsid w:val="000B2D29"/>
    <w:rsid w:val="001009C7"/>
    <w:rsid w:val="0018711F"/>
    <w:rsid w:val="0020176B"/>
    <w:rsid w:val="00212452"/>
    <w:rsid w:val="00235D4C"/>
    <w:rsid w:val="002818C2"/>
    <w:rsid w:val="00285C02"/>
    <w:rsid w:val="002E3D9C"/>
    <w:rsid w:val="002E701A"/>
    <w:rsid w:val="003060BF"/>
    <w:rsid w:val="00310F39"/>
    <w:rsid w:val="003860C2"/>
    <w:rsid w:val="003A0A6A"/>
    <w:rsid w:val="003F29DE"/>
    <w:rsid w:val="00404D72"/>
    <w:rsid w:val="00407A16"/>
    <w:rsid w:val="00455C1C"/>
    <w:rsid w:val="004D52D3"/>
    <w:rsid w:val="005013DF"/>
    <w:rsid w:val="005202ED"/>
    <w:rsid w:val="005228E8"/>
    <w:rsid w:val="00534FE4"/>
    <w:rsid w:val="005448CE"/>
    <w:rsid w:val="005D4B0E"/>
    <w:rsid w:val="00684018"/>
    <w:rsid w:val="0070760D"/>
    <w:rsid w:val="00762878"/>
    <w:rsid w:val="00774225"/>
    <w:rsid w:val="00791128"/>
    <w:rsid w:val="00796C21"/>
    <w:rsid w:val="0079749A"/>
    <w:rsid w:val="00825EF8"/>
    <w:rsid w:val="008D3E03"/>
    <w:rsid w:val="008E1D25"/>
    <w:rsid w:val="00902B67"/>
    <w:rsid w:val="009373FD"/>
    <w:rsid w:val="009461B2"/>
    <w:rsid w:val="0096352B"/>
    <w:rsid w:val="009E6AA5"/>
    <w:rsid w:val="00A01F7B"/>
    <w:rsid w:val="00A213EE"/>
    <w:rsid w:val="00A238A8"/>
    <w:rsid w:val="00A41F6A"/>
    <w:rsid w:val="00A51A99"/>
    <w:rsid w:val="00AE2612"/>
    <w:rsid w:val="00B37D17"/>
    <w:rsid w:val="00B677ED"/>
    <w:rsid w:val="00BE4570"/>
    <w:rsid w:val="00BF535C"/>
    <w:rsid w:val="00C417D5"/>
    <w:rsid w:val="00C44516"/>
    <w:rsid w:val="00C45C86"/>
    <w:rsid w:val="00CB4AB1"/>
    <w:rsid w:val="00CC707A"/>
    <w:rsid w:val="00D14110"/>
    <w:rsid w:val="00D23B4D"/>
    <w:rsid w:val="00D3335E"/>
    <w:rsid w:val="00D458C0"/>
    <w:rsid w:val="00D53523"/>
    <w:rsid w:val="00D77E0C"/>
    <w:rsid w:val="00DE0476"/>
    <w:rsid w:val="00E0092F"/>
    <w:rsid w:val="00E37B84"/>
    <w:rsid w:val="00EA2661"/>
    <w:rsid w:val="00ED2196"/>
    <w:rsid w:val="00F2734F"/>
    <w:rsid w:val="00F41E56"/>
    <w:rsid w:val="00F83A0D"/>
    <w:rsid w:val="00FB5AA7"/>
    <w:rsid w:val="00FB5F11"/>
    <w:rsid w:val="00FF4776"/>
    <w:rsid w:val="00FF7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3367A-1458-4779-A75D-A29740B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38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2E3D9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FB5A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3D9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E3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E3D9C"/>
  </w:style>
  <w:style w:type="character" w:styleId="Hipervnculo">
    <w:name w:val="Hyperlink"/>
    <w:basedOn w:val="Fuentedeprrafopredeter"/>
    <w:uiPriority w:val="99"/>
    <w:unhideWhenUsed/>
    <w:rsid w:val="002E3D9C"/>
    <w:rPr>
      <w:color w:val="0000FF"/>
      <w:u w:val="single"/>
    </w:rPr>
  </w:style>
  <w:style w:type="character" w:customStyle="1" w:styleId="toctoggle">
    <w:name w:val="toctoggle"/>
    <w:basedOn w:val="Fuentedeprrafopredeter"/>
    <w:rsid w:val="002E3D9C"/>
  </w:style>
  <w:style w:type="character" w:customStyle="1" w:styleId="tocnumber">
    <w:name w:val="tocnumber"/>
    <w:basedOn w:val="Fuentedeprrafopredeter"/>
    <w:rsid w:val="002E3D9C"/>
  </w:style>
  <w:style w:type="character" w:customStyle="1" w:styleId="toctext">
    <w:name w:val="toctext"/>
    <w:basedOn w:val="Fuentedeprrafopredeter"/>
    <w:rsid w:val="002E3D9C"/>
  </w:style>
  <w:style w:type="character" w:customStyle="1" w:styleId="mw-headline">
    <w:name w:val="mw-headline"/>
    <w:basedOn w:val="Fuentedeprrafopredeter"/>
    <w:rsid w:val="002E3D9C"/>
  </w:style>
  <w:style w:type="character" w:customStyle="1" w:styleId="mw-editsection">
    <w:name w:val="mw-editsection"/>
    <w:basedOn w:val="Fuentedeprrafopredeter"/>
    <w:rsid w:val="002E3D9C"/>
  </w:style>
  <w:style w:type="character" w:customStyle="1" w:styleId="mw-editsection-bracket">
    <w:name w:val="mw-editsection-bracket"/>
    <w:basedOn w:val="Fuentedeprrafopredeter"/>
    <w:rsid w:val="002E3D9C"/>
  </w:style>
  <w:style w:type="paragraph" w:styleId="Prrafodelista">
    <w:name w:val="List Paragraph"/>
    <w:basedOn w:val="Normal"/>
    <w:uiPriority w:val="34"/>
    <w:qFormat/>
    <w:rsid w:val="00A01F7B"/>
    <w:pPr>
      <w:ind w:left="720"/>
      <w:contextualSpacing/>
    </w:pPr>
  </w:style>
  <w:style w:type="paragraph" w:customStyle="1" w:styleId="Pa3">
    <w:name w:val="Pa3"/>
    <w:basedOn w:val="Normal"/>
    <w:next w:val="Normal"/>
    <w:uiPriority w:val="99"/>
    <w:rsid w:val="00D77E0C"/>
    <w:pPr>
      <w:autoSpaceDE w:val="0"/>
      <w:autoSpaceDN w:val="0"/>
      <w:adjustRightInd w:val="0"/>
      <w:spacing w:after="0" w:line="201" w:lineRule="atLeast"/>
    </w:pPr>
    <w:rPr>
      <w:rFonts w:ascii="Century Schoolbook" w:hAnsi="Century Schoolbook"/>
      <w:sz w:val="24"/>
      <w:szCs w:val="24"/>
    </w:rPr>
  </w:style>
  <w:style w:type="character" w:customStyle="1" w:styleId="Ttulo1Car">
    <w:name w:val="Título 1 Car"/>
    <w:basedOn w:val="Fuentedeprrafopredeter"/>
    <w:link w:val="Ttulo1"/>
    <w:uiPriority w:val="9"/>
    <w:rsid w:val="00A238A8"/>
    <w:rPr>
      <w:rFonts w:asciiTheme="majorHAnsi" w:eastAsiaTheme="majorEastAsia" w:hAnsiTheme="majorHAnsi" w:cstheme="majorBidi"/>
      <w:color w:val="365F91" w:themeColor="accent1" w:themeShade="BF"/>
      <w:sz w:val="32"/>
      <w:szCs w:val="32"/>
    </w:rPr>
  </w:style>
  <w:style w:type="character" w:styleId="Textoennegrita">
    <w:name w:val="Strong"/>
    <w:basedOn w:val="Fuentedeprrafopredeter"/>
    <w:uiPriority w:val="22"/>
    <w:qFormat/>
    <w:rsid w:val="0004088C"/>
    <w:rPr>
      <w:b/>
      <w:bCs/>
    </w:rPr>
  </w:style>
  <w:style w:type="paragraph" w:customStyle="1" w:styleId="Default">
    <w:name w:val="Default"/>
    <w:rsid w:val="0004088C"/>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FB5A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B5AA7"/>
    <w:rPr>
      <w:sz w:val="20"/>
      <w:szCs w:val="20"/>
    </w:rPr>
  </w:style>
  <w:style w:type="character" w:styleId="Refdenotaalpie">
    <w:name w:val="footnote reference"/>
    <w:basedOn w:val="Fuentedeprrafopredeter"/>
    <w:uiPriority w:val="99"/>
    <w:semiHidden/>
    <w:unhideWhenUsed/>
    <w:rsid w:val="00FB5AA7"/>
    <w:rPr>
      <w:vertAlign w:val="superscript"/>
    </w:rPr>
  </w:style>
  <w:style w:type="character" w:customStyle="1" w:styleId="Ttulo3Car">
    <w:name w:val="Título 3 Car"/>
    <w:basedOn w:val="Fuentedeprrafopredeter"/>
    <w:link w:val="Ttulo3"/>
    <w:uiPriority w:val="9"/>
    <w:semiHidden/>
    <w:rsid w:val="00FB5AA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87806">
      <w:bodyDiv w:val="1"/>
      <w:marLeft w:val="0"/>
      <w:marRight w:val="0"/>
      <w:marTop w:val="0"/>
      <w:marBottom w:val="0"/>
      <w:divBdr>
        <w:top w:val="none" w:sz="0" w:space="0" w:color="auto"/>
        <w:left w:val="none" w:sz="0" w:space="0" w:color="auto"/>
        <w:bottom w:val="none" w:sz="0" w:space="0" w:color="auto"/>
        <w:right w:val="none" w:sz="0" w:space="0" w:color="auto"/>
      </w:divBdr>
    </w:div>
    <w:div w:id="1095175729">
      <w:bodyDiv w:val="1"/>
      <w:marLeft w:val="0"/>
      <w:marRight w:val="0"/>
      <w:marTop w:val="0"/>
      <w:marBottom w:val="0"/>
      <w:divBdr>
        <w:top w:val="none" w:sz="0" w:space="0" w:color="auto"/>
        <w:left w:val="none" w:sz="0" w:space="0" w:color="auto"/>
        <w:bottom w:val="none" w:sz="0" w:space="0" w:color="auto"/>
        <w:right w:val="none" w:sz="0" w:space="0" w:color="auto"/>
      </w:divBdr>
      <w:divsChild>
        <w:div w:id="39821547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281374225">
      <w:bodyDiv w:val="1"/>
      <w:marLeft w:val="0"/>
      <w:marRight w:val="0"/>
      <w:marTop w:val="0"/>
      <w:marBottom w:val="0"/>
      <w:divBdr>
        <w:top w:val="none" w:sz="0" w:space="0" w:color="auto"/>
        <w:left w:val="none" w:sz="0" w:space="0" w:color="auto"/>
        <w:bottom w:val="none" w:sz="0" w:space="0" w:color="auto"/>
        <w:right w:val="none" w:sz="0" w:space="0" w:color="auto"/>
      </w:divBdr>
    </w:div>
    <w:div w:id="15522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ernacion.gob.mx/es_mx/SEGOB/Participacion_Ciudadan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ic.sep.gob.mx/portal3/doc/Participacion%20ciudadan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E92DD-E52F-45CC-ACF6-13BE9203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Edvin Mendz</dc:creator>
  <cp:lastModifiedBy>ERMT</cp:lastModifiedBy>
  <cp:revision>3</cp:revision>
  <dcterms:created xsi:type="dcterms:W3CDTF">2016-01-28T04:31:00Z</dcterms:created>
  <dcterms:modified xsi:type="dcterms:W3CDTF">2016-01-28T05:51:00Z</dcterms:modified>
</cp:coreProperties>
</file>