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AA2" w:rsidRPr="0021484C" w:rsidRDefault="00526AA2" w:rsidP="00526AA2">
      <w:pPr>
        <w:jc w:val="center"/>
        <w:rPr>
          <w:rFonts w:ascii="Arial" w:hAnsi="Arial" w:cs="Arial"/>
          <w:b/>
          <w:sz w:val="28"/>
          <w:szCs w:val="28"/>
        </w:rPr>
      </w:pPr>
      <w:r>
        <w:rPr>
          <w:noProof/>
          <w:lang w:eastAsia="es-MX"/>
        </w:rPr>
        <w:drawing>
          <wp:anchor distT="0" distB="0" distL="114300" distR="114300" simplePos="0" relativeHeight="251658240" behindDoc="0" locked="0" layoutInCell="1" allowOverlap="1">
            <wp:simplePos x="0" y="0"/>
            <wp:positionH relativeFrom="column">
              <wp:posOffset>17780</wp:posOffset>
            </wp:positionH>
            <wp:positionV relativeFrom="paragraph">
              <wp:posOffset>-191770</wp:posOffset>
            </wp:positionV>
            <wp:extent cx="2206625" cy="822960"/>
            <wp:effectExtent l="0" t="0" r="3175"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526AA2" w:rsidRPr="00E44B8C" w:rsidRDefault="00526AA2" w:rsidP="00526AA2">
      <w:pPr>
        <w:jc w:val="center"/>
        <w:rPr>
          <w:rFonts w:ascii="Arial" w:hAnsi="Arial" w:cs="Arial"/>
          <w:sz w:val="28"/>
          <w:szCs w:val="28"/>
        </w:rPr>
      </w:pPr>
    </w:p>
    <w:p w:rsidR="00526AA2" w:rsidRDefault="00526AA2" w:rsidP="00526AA2">
      <w:pPr>
        <w:jc w:val="center"/>
        <w:rPr>
          <w:rFonts w:ascii="Arial" w:hAnsi="Arial" w:cs="Arial"/>
          <w:sz w:val="24"/>
          <w:szCs w:val="24"/>
        </w:rPr>
      </w:pPr>
    </w:p>
    <w:p w:rsidR="00526AA2" w:rsidRDefault="00526AA2" w:rsidP="00526AA2">
      <w:pPr>
        <w:jc w:val="center"/>
        <w:rPr>
          <w:rFonts w:ascii="Arial" w:hAnsi="Arial" w:cs="Arial"/>
          <w:sz w:val="24"/>
          <w:szCs w:val="24"/>
        </w:rPr>
      </w:pPr>
    </w:p>
    <w:p w:rsidR="00526AA2" w:rsidRPr="00526AA2" w:rsidRDefault="00526AA2" w:rsidP="00526AA2">
      <w:pPr>
        <w:jc w:val="center"/>
        <w:rPr>
          <w:rFonts w:ascii="Arial" w:hAnsi="Arial" w:cs="Arial"/>
          <w:sz w:val="24"/>
          <w:szCs w:val="24"/>
        </w:rPr>
      </w:pPr>
      <w:bookmarkStart w:id="0" w:name="_GoBack"/>
      <w:bookmarkEnd w:id="0"/>
      <w:r w:rsidRPr="00526AA2">
        <w:rPr>
          <w:rFonts w:ascii="Arial" w:hAnsi="Arial" w:cs="Arial"/>
          <w:sz w:val="24"/>
          <w:szCs w:val="24"/>
        </w:rPr>
        <w:t>MAESTRIA EN ADMINISTRACION Y POLITICAS PÚBLICAS</w:t>
      </w:r>
    </w:p>
    <w:p w:rsidR="00526AA2" w:rsidRPr="00526AA2" w:rsidRDefault="00526AA2" w:rsidP="00526AA2">
      <w:pPr>
        <w:jc w:val="center"/>
        <w:rPr>
          <w:rFonts w:ascii="Arial" w:hAnsi="Arial" w:cs="Arial"/>
          <w:sz w:val="24"/>
          <w:szCs w:val="24"/>
        </w:rPr>
      </w:pPr>
    </w:p>
    <w:p w:rsidR="00526AA2" w:rsidRPr="00526AA2" w:rsidRDefault="00526AA2" w:rsidP="00526AA2">
      <w:pPr>
        <w:jc w:val="center"/>
        <w:rPr>
          <w:rFonts w:ascii="Arial" w:hAnsi="Arial" w:cs="Arial"/>
          <w:sz w:val="24"/>
          <w:szCs w:val="24"/>
        </w:rPr>
      </w:pPr>
      <w:r w:rsidRPr="00526AA2">
        <w:rPr>
          <w:rFonts w:ascii="Arial" w:hAnsi="Arial" w:cs="Arial"/>
          <w:sz w:val="24"/>
          <w:szCs w:val="24"/>
        </w:rPr>
        <w:t>DOCENTE</w:t>
      </w:r>
    </w:p>
    <w:p w:rsidR="00526AA2" w:rsidRPr="00526AA2" w:rsidRDefault="00526AA2" w:rsidP="00526AA2">
      <w:pPr>
        <w:jc w:val="center"/>
        <w:rPr>
          <w:rFonts w:ascii="Arial" w:hAnsi="Arial" w:cs="Arial"/>
          <w:sz w:val="24"/>
          <w:szCs w:val="24"/>
        </w:rPr>
      </w:pPr>
      <w:r w:rsidRPr="00526AA2">
        <w:rPr>
          <w:rFonts w:ascii="Arial" w:hAnsi="Arial" w:cs="Arial"/>
          <w:sz w:val="24"/>
          <w:szCs w:val="24"/>
        </w:rPr>
        <w:t>DOC. ENRIQUE ANTONIO PANIAGUA MOLINA</w:t>
      </w:r>
    </w:p>
    <w:p w:rsidR="00526AA2" w:rsidRPr="00526AA2" w:rsidRDefault="00526AA2" w:rsidP="00526AA2">
      <w:pPr>
        <w:jc w:val="center"/>
        <w:rPr>
          <w:rFonts w:ascii="Arial" w:hAnsi="Arial" w:cs="Arial"/>
          <w:sz w:val="24"/>
          <w:szCs w:val="24"/>
        </w:rPr>
      </w:pPr>
    </w:p>
    <w:p w:rsidR="00526AA2" w:rsidRPr="00526AA2" w:rsidRDefault="00526AA2" w:rsidP="00526AA2">
      <w:pPr>
        <w:jc w:val="center"/>
        <w:rPr>
          <w:rFonts w:ascii="Arial" w:hAnsi="Arial" w:cs="Arial"/>
          <w:sz w:val="24"/>
          <w:szCs w:val="24"/>
        </w:rPr>
      </w:pPr>
      <w:r w:rsidRPr="00526AA2">
        <w:rPr>
          <w:rFonts w:ascii="Arial" w:hAnsi="Arial" w:cs="Arial"/>
          <w:sz w:val="24"/>
          <w:szCs w:val="24"/>
        </w:rPr>
        <w:t>POLITICA ECONOMICA</w:t>
      </w:r>
    </w:p>
    <w:p w:rsidR="00526AA2" w:rsidRPr="00526AA2" w:rsidRDefault="00526AA2" w:rsidP="00526AA2">
      <w:pPr>
        <w:jc w:val="center"/>
        <w:rPr>
          <w:rFonts w:ascii="Arial" w:hAnsi="Arial" w:cs="Arial"/>
          <w:sz w:val="24"/>
          <w:szCs w:val="24"/>
        </w:rPr>
      </w:pPr>
    </w:p>
    <w:p w:rsidR="00526AA2" w:rsidRDefault="00526AA2" w:rsidP="00526AA2">
      <w:pPr>
        <w:jc w:val="center"/>
        <w:rPr>
          <w:rFonts w:ascii="Arial" w:hAnsi="Arial" w:cs="Arial"/>
          <w:sz w:val="24"/>
          <w:szCs w:val="24"/>
        </w:rPr>
      </w:pPr>
    </w:p>
    <w:p w:rsidR="00526AA2" w:rsidRPr="00526AA2" w:rsidRDefault="00526AA2" w:rsidP="00526AA2">
      <w:pPr>
        <w:jc w:val="center"/>
        <w:rPr>
          <w:rFonts w:ascii="Arial" w:hAnsi="Arial" w:cs="Arial"/>
          <w:sz w:val="24"/>
          <w:szCs w:val="24"/>
        </w:rPr>
      </w:pPr>
      <w:r w:rsidRPr="00526AA2">
        <w:rPr>
          <w:rFonts w:ascii="Arial" w:hAnsi="Arial" w:cs="Arial"/>
          <w:sz w:val="24"/>
          <w:szCs w:val="24"/>
        </w:rPr>
        <w:t>ACTIVIDAD 3</w:t>
      </w:r>
    </w:p>
    <w:p w:rsidR="00526AA2" w:rsidRPr="00526AA2" w:rsidRDefault="00526AA2" w:rsidP="00526AA2">
      <w:pPr>
        <w:jc w:val="center"/>
        <w:rPr>
          <w:rFonts w:ascii="Arial" w:hAnsi="Arial" w:cs="Arial"/>
          <w:sz w:val="24"/>
          <w:szCs w:val="24"/>
        </w:rPr>
      </w:pPr>
      <w:r w:rsidRPr="00526AA2">
        <w:rPr>
          <w:rFonts w:ascii="Arial" w:hAnsi="Arial" w:cs="Arial"/>
          <w:sz w:val="24"/>
          <w:szCs w:val="24"/>
        </w:rPr>
        <w:t>ENSAYO: COMPARACION Y EXPERIENCIAS EN POLITICAS ECONOMICAS INTERNACIONAL</w:t>
      </w:r>
    </w:p>
    <w:p w:rsidR="00526AA2" w:rsidRPr="00526AA2" w:rsidRDefault="00526AA2" w:rsidP="00526AA2">
      <w:pPr>
        <w:jc w:val="center"/>
        <w:rPr>
          <w:rFonts w:ascii="Arial" w:hAnsi="Arial" w:cs="Arial"/>
          <w:sz w:val="24"/>
          <w:szCs w:val="24"/>
        </w:rPr>
      </w:pPr>
    </w:p>
    <w:p w:rsidR="00526AA2" w:rsidRDefault="00526AA2" w:rsidP="00526AA2">
      <w:pPr>
        <w:jc w:val="center"/>
        <w:rPr>
          <w:rFonts w:ascii="Arial" w:hAnsi="Arial" w:cs="Arial"/>
          <w:sz w:val="24"/>
          <w:szCs w:val="24"/>
        </w:rPr>
      </w:pPr>
    </w:p>
    <w:p w:rsidR="00526AA2" w:rsidRPr="00526AA2" w:rsidRDefault="00526AA2" w:rsidP="00526AA2">
      <w:pPr>
        <w:jc w:val="center"/>
        <w:rPr>
          <w:rFonts w:ascii="Arial" w:hAnsi="Arial" w:cs="Arial"/>
          <w:sz w:val="24"/>
          <w:szCs w:val="24"/>
        </w:rPr>
      </w:pPr>
      <w:r w:rsidRPr="00526AA2">
        <w:rPr>
          <w:rFonts w:ascii="Arial" w:hAnsi="Arial" w:cs="Arial"/>
          <w:sz w:val="24"/>
          <w:szCs w:val="24"/>
        </w:rPr>
        <w:t>ALUMNO</w:t>
      </w:r>
    </w:p>
    <w:p w:rsidR="00526AA2" w:rsidRPr="00526AA2" w:rsidRDefault="00526AA2" w:rsidP="00526AA2">
      <w:pPr>
        <w:jc w:val="center"/>
        <w:rPr>
          <w:rFonts w:ascii="Arial" w:hAnsi="Arial" w:cs="Arial"/>
          <w:sz w:val="24"/>
          <w:szCs w:val="24"/>
        </w:rPr>
      </w:pPr>
      <w:r w:rsidRPr="00526AA2">
        <w:rPr>
          <w:rFonts w:ascii="Arial" w:hAnsi="Arial" w:cs="Arial"/>
          <w:sz w:val="24"/>
          <w:szCs w:val="24"/>
        </w:rPr>
        <w:t xml:space="preserve">ING. </w:t>
      </w:r>
      <w:r w:rsidRPr="00526AA2">
        <w:rPr>
          <w:rFonts w:ascii="Arial" w:hAnsi="Arial" w:cs="Arial"/>
          <w:sz w:val="24"/>
          <w:szCs w:val="24"/>
        </w:rPr>
        <w:t>JESUS MARTINEZ VAZQUEZ</w:t>
      </w:r>
    </w:p>
    <w:p w:rsidR="00526AA2" w:rsidRPr="00526AA2" w:rsidRDefault="00526AA2" w:rsidP="00526AA2">
      <w:pPr>
        <w:jc w:val="center"/>
        <w:rPr>
          <w:rFonts w:ascii="Arial" w:hAnsi="Arial" w:cs="Arial"/>
          <w:sz w:val="24"/>
          <w:szCs w:val="24"/>
        </w:rPr>
      </w:pPr>
    </w:p>
    <w:p w:rsidR="00526AA2" w:rsidRPr="00526AA2" w:rsidRDefault="00526AA2" w:rsidP="00526AA2">
      <w:pPr>
        <w:jc w:val="center"/>
        <w:rPr>
          <w:rFonts w:ascii="Arial" w:hAnsi="Arial" w:cs="Arial"/>
          <w:sz w:val="24"/>
          <w:szCs w:val="24"/>
        </w:rPr>
      </w:pPr>
    </w:p>
    <w:p w:rsidR="00526AA2" w:rsidRDefault="00526AA2" w:rsidP="00526AA2">
      <w:pPr>
        <w:jc w:val="center"/>
        <w:rPr>
          <w:rFonts w:ascii="Arial" w:hAnsi="Arial" w:cs="Arial"/>
          <w:sz w:val="24"/>
          <w:szCs w:val="24"/>
        </w:rPr>
      </w:pPr>
    </w:p>
    <w:p w:rsidR="00526AA2" w:rsidRDefault="00526AA2" w:rsidP="00526AA2">
      <w:pPr>
        <w:jc w:val="center"/>
        <w:rPr>
          <w:rFonts w:ascii="Arial" w:hAnsi="Arial" w:cs="Arial"/>
          <w:sz w:val="24"/>
          <w:szCs w:val="24"/>
        </w:rPr>
      </w:pPr>
    </w:p>
    <w:p w:rsidR="00526AA2" w:rsidRPr="00526AA2" w:rsidRDefault="00526AA2" w:rsidP="00526AA2">
      <w:pPr>
        <w:jc w:val="right"/>
        <w:rPr>
          <w:rFonts w:ascii="Arial" w:hAnsi="Arial" w:cs="Arial"/>
          <w:sz w:val="24"/>
          <w:szCs w:val="24"/>
        </w:rPr>
      </w:pPr>
      <w:r>
        <w:rPr>
          <w:rFonts w:ascii="Arial" w:hAnsi="Arial" w:cs="Arial"/>
          <w:sz w:val="24"/>
          <w:szCs w:val="24"/>
        </w:rPr>
        <w:t xml:space="preserve">TAPACHULA, </w:t>
      </w:r>
      <w:r w:rsidRPr="00526AA2">
        <w:rPr>
          <w:rFonts w:ascii="Arial" w:hAnsi="Arial" w:cs="Arial"/>
          <w:sz w:val="24"/>
          <w:szCs w:val="24"/>
        </w:rPr>
        <w:t>CHIAPAS A  10 DE OCTUBRE DEL 2014</w:t>
      </w:r>
    </w:p>
    <w:p w:rsidR="00526AA2" w:rsidRDefault="00526AA2" w:rsidP="0080041E">
      <w:pPr>
        <w:jc w:val="both"/>
        <w:rPr>
          <w:rFonts w:ascii="Arial" w:hAnsi="Arial" w:cs="Arial"/>
          <w:b/>
          <w:color w:val="000000" w:themeColor="text1"/>
        </w:rPr>
      </w:pPr>
    </w:p>
    <w:p w:rsidR="00526AA2" w:rsidRDefault="00526AA2" w:rsidP="0080041E">
      <w:pPr>
        <w:jc w:val="both"/>
        <w:rPr>
          <w:rFonts w:ascii="Arial" w:hAnsi="Arial" w:cs="Arial"/>
          <w:b/>
          <w:color w:val="000000" w:themeColor="text1"/>
        </w:rPr>
      </w:pPr>
    </w:p>
    <w:p w:rsidR="0080041E" w:rsidRPr="00E44B8C" w:rsidRDefault="0080041E" w:rsidP="0080041E">
      <w:pPr>
        <w:jc w:val="both"/>
        <w:rPr>
          <w:rFonts w:ascii="Arial" w:hAnsi="Arial" w:cs="Arial"/>
          <w:b/>
          <w:color w:val="000000" w:themeColor="text1"/>
        </w:rPr>
      </w:pPr>
      <w:r w:rsidRPr="00E44B8C">
        <w:rPr>
          <w:rFonts w:ascii="Arial" w:hAnsi="Arial" w:cs="Arial"/>
          <w:b/>
          <w:color w:val="000000" w:themeColor="text1"/>
        </w:rPr>
        <w:t>COMPARACION Y EXPERIENCIAS EN POLITICA ECONOMICA INTERNACIONAL</w:t>
      </w:r>
    </w:p>
    <w:p w:rsidR="00F64490" w:rsidRPr="0080041E" w:rsidRDefault="00014BAA">
      <w:pPr>
        <w:rPr>
          <w:rFonts w:ascii="Arial" w:hAnsi="Arial" w:cs="Arial"/>
          <w:b/>
          <w:sz w:val="24"/>
          <w:szCs w:val="24"/>
        </w:rPr>
      </w:pPr>
      <w:r w:rsidRPr="0080041E">
        <w:rPr>
          <w:rFonts w:ascii="Arial" w:hAnsi="Arial" w:cs="Arial"/>
          <w:b/>
          <w:sz w:val="24"/>
          <w:szCs w:val="24"/>
        </w:rPr>
        <w:t xml:space="preserve">INTRODUCCION </w:t>
      </w:r>
    </w:p>
    <w:p w:rsidR="0007125A" w:rsidRPr="0094126D" w:rsidRDefault="0007125A" w:rsidP="0094126D">
      <w:pPr>
        <w:jc w:val="both"/>
        <w:rPr>
          <w:rFonts w:ascii="Arial" w:hAnsi="Arial" w:cs="Arial"/>
          <w:sz w:val="24"/>
          <w:szCs w:val="24"/>
        </w:rPr>
      </w:pPr>
      <w:r w:rsidRPr="0094126D">
        <w:rPr>
          <w:rFonts w:ascii="Arial" w:hAnsi="Arial" w:cs="Arial"/>
          <w:sz w:val="24"/>
          <w:szCs w:val="24"/>
        </w:rPr>
        <w:t>EL objetivo de este documento es poder entender las causas por las que los países de Argentina, Chile, China y México sufrieron crisis económicas que generaron vulnerabilidades dentro de las políticas económicas que cada país tenía implementada.</w:t>
      </w:r>
    </w:p>
    <w:p w:rsidR="0007125A" w:rsidRPr="0094126D" w:rsidRDefault="0094126D" w:rsidP="0094126D">
      <w:pPr>
        <w:jc w:val="both"/>
        <w:rPr>
          <w:rFonts w:ascii="Arial" w:hAnsi="Arial" w:cs="Arial"/>
          <w:sz w:val="24"/>
          <w:szCs w:val="24"/>
        </w:rPr>
      </w:pPr>
      <w:r w:rsidRPr="0094126D">
        <w:rPr>
          <w:rFonts w:ascii="Arial" w:hAnsi="Arial" w:cs="Arial"/>
          <w:sz w:val="24"/>
          <w:szCs w:val="24"/>
        </w:rPr>
        <w:t>Los aciertos que se convirtieron en desaciertos marcaron un rumbo a la política económica actual de cada país, por lo que es de gran relevancia el poder conocer cuales fueron esos puntos débiles de esas políticas que si bien la historia no se olvida han marcado en su pasado presente y futuro de los connacionales, que en muchos de los casos siguen pagando las facturas de esos errores.</w:t>
      </w:r>
    </w:p>
    <w:p w:rsidR="00234E94" w:rsidRPr="00FD0EB8" w:rsidRDefault="0080041E">
      <w:pPr>
        <w:rPr>
          <w:rFonts w:ascii="Arial" w:hAnsi="Arial" w:cs="Arial"/>
          <w:b/>
          <w:color w:val="000033"/>
          <w:sz w:val="24"/>
          <w:szCs w:val="24"/>
          <w:shd w:val="clear" w:color="auto" w:fill="FFFFFF"/>
        </w:rPr>
      </w:pPr>
      <w:r w:rsidRPr="00FD0EB8">
        <w:rPr>
          <w:rFonts w:ascii="Arial" w:hAnsi="Arial" w:cs="Arial"/>
          <w:b/>
          <w:color w:val="000033"/>
          <w:sz w:val="24"/>
          <w:szCs w:val="24"/>
          <w:shd w:val="clear" w:color="auto" w:fill="FFFFFF"/>
        </w:rPr>
        <w:t>CRISIS BANCARIA Y FINANCIERA; UN REPASO A LA EXPERIENCIA DE ARGENTINA</w:t>
      </w:r>
    </w:p>
    <w:p w:rsidR="00234E94" w:rsidRPr="0080041E" w:rsidRDefault="00234E94" w:rsidP="00205EF3">
      <w:pPr>
        <w:jc w:val="both"/>
        <w:rPr>
          <w:rFonts w:ascii="Arial" w:hAnsi="Arial" w:cs="Arial"/>
          <w:color w:val="000000" w:themeColor="text1"/>
          <w:shd w:val="clear" w:color="auto" w:fill="FFFFFF"/>
        </w:rPr>
      </w:pPr>
      <w:r w:rsidRPr="0080041E">
        <w:rPr>
          <w:rFonts w:ascii="Arial" w:hAnsi="Arial" w:cs="Arial"/>
          <w:color w:val="000000" w:themeColor="text1"/>
          <w:shd w:val="clear" w:color="auto" w:fill="FFFFFF"/>
        </w:rPr>
        <w:t xml:space="preserve">Crisis Bancaria: Proceso de devaluación y perdida de reservas del banco central </w:t>
      </w:r>
      <w:r w:rsidR="00D874F0" w:rsidRPr="0080041E">
        <w:rPr>
          <w:rFonts w:ascii="Arial" w:hAnsi="Arial" w:cs="Arial"/>
          <w:color w:val="000000" w:themeColor="text1"/>
          <w:shd w:val="clear" w:color="auto" w:fill="FFFFFF"/>
        </w:rPr>
        <w:t>ocasionados</w:t>
      </w:r>
      <w:r w:rsidRPr="0080041E">
        <w:rPr>
          <w:rFonts w:ascii="Arial" w:hAnsi="Arial" w:cs="Arial"/>
          <w:color w:val="000000" w:themeColor="text1"/>
          <w:shd w:val="clear" w:color="auto" w:fill="FFFFFF"/>
        </w:rPr>
        <w:t xml:space="preserve"> por la fuerza compradora de inversiones nacionales y extranjeros.</w:t>
      </w:r>
    </w:p>
    <w:p w:rsidR="00234E94" w:rsidRPr="0080041E" w:rsidRDefault="00D874F0" w:rsidP="00205EF3">
      <w:pPr>
        <w:jc w:val="both"/>
        <w:rPr>
          <w:rFonts w:ascii="Arial" w:hAnsi="Arial" w:cs="Arial"/>
          <w:color w:val="000000" w:themeColor="text1"/>
          <w:shd w:val="clear" w:color="auto" w:fill="FFFFFF"/>
        </w:rPr>
      </w:pPr>
      <w:r w:rsidRPr="0080041E">
        <w:rPr>
          <w:rFonts w:ascii="Arial" w:hAnsi="Arial" w:cs="Arial"/>
          <w:color w:val="000000" w:themeColor="text1"/>
          <w:shd w:val="clear" w:color="auto" w:fill="FFFFFF"/>
        </w:rPr>
        <w:t>Crisis Financiera: Es una ruptura o quiebre lineal de mercados financieros en los cuales los problemas de selección diversa y riesgo moral empeoran.</w:t>
      </w:r>
    </w:p>
    <w:p w:rsidR="00565587" w:rsidRPr="0080041E" w:rsidRDefault="00D874F0" w:rsidP="00205EF3">
      <w:pPr>
        <w:jc w:val="both"/>
        <w:rPr>
          <w:rFonts w:ascii="Arial" w:hAnsi="Arial" w:cs="Arial"/>
          <w:color w:val="000000" w:themeColor="text1"/>
          <w:shd w:val="clear" w:color="auto" w:fill="FFFFFF"/>
        </w:rPr>
      </w:pPr>
      <w:r w:rsidRPr="0080041E">
        <w:rPr>
          <w:rFonts w:ascii="Arial" w:hAnsi="Arial" w:cs="Arial"/>
          <w:color w:val="000000" w:themeColor="text1"/>
          <w:shd w:val="clear" w:color="auto" w:fill="FFFFFF"/>
        </w:rPr>
        <w:t xml:space="preserve">A partir de 1998 la economía inicia un periodo recesivo, </w:t>
      </w:r>
      <w:r w:rsidR="008C5FFF" w:rsidRPr="0080041E">
        <w:rPr>
          <w:rFonts w:ascii="Arial" w:hAnsi="Arial" w:cs="Arial"/>
          <w:color w:val="000000" w:themeColor="text1"/>
          <w:shd w:val="clear" w:color="auto" w:fill="FFFFFF"/>
        </w:rPr>
        <w:t>continúo</w:t>
      </w:r>
      <w:r w:rsidRPr="0080041E">
        <w:rPr>
          <w:rFonts w:ascii="Arial" w:hAnsi="Arial" w:cs="Arial"/>
          <w:color w:val="000000" w:themeColor="text1"/>
          <w:shd w:val="clear" w:color="auto" w:fill="FFFFFF"/>
        </w:rPr>
        <w:t xml:space="preserve"> deterioro en la confianza y la posición financiera del sector público, </w:t>
      </w:r>
      <w:r w:rsidR="00A00297" w:rsidRPr="0080041E">
        <w:rPr>
          <w:rFonts w:ascii="Arial" w:hAnsi="Arial" w:cs="Arial"/>
          <w:color w:val="000000" w:themeColor="text1"/>
          <w:shd w:val="clear" w:color="auto" w:fill="FFFFFF"/>
        </w:rPr>
        <w:t>cuando el presidente De La Rúa asume el poder un momento en el cual sufría los efectos de la devaluación brasileña, rusa y asiática, había una situación donde existía una moneda sobrevaluada, un</w:t>
      </w:r>
      <w:r w:rsidR="00565587" w:rsidRPr="0080041E">
        <w:rPr>
          <w:rFonts w:ascii="Arial" w:hAnsi="Arial" w:cs="Arial"/>
          <w:color w:val="000000" w:themeColor="text1"/>
          <w:shd w:val="clear" w:color="auto" w:fill="FFFFFF"/>
        </w:rPr>
        <w:t xml:space="preserve"> crecimiento </w:t>
      </w:r>
      <w:proofErr w:type="spellStart"/>
      <w:r w:rsidR="00565587" w:rsidRPr="0080041E">
        <w:rPr>
          <w:rFonts w:ascii="Arial" w:hAnsi="Arial" w:cs="Arial"/>
          <w:color w:val="000000" w:themeColor="text1"/>
          <w:shd w:val="clear" w:color="auto" w:fill="FFFFFF"/>
        </w:rPr>
        <w:t>flaqueante</w:t>
      </w:r>
      <w:proofErr w:type="spellEnd"/>
      <w:r w:rsidR="00565587" w:rsidRPr="0080041E">
        <w:rPr>
          <w:rFonts w:ascii="Arial" w:hAnsi="Arial" w:cs="Arial"/>
          <w:color w:val="000000" w:themeColor="text1"/>
          <w:shd w:val="clear" w:color="auto" w:fill="FFFFFF"/>
        </w:rPr>
        <w:t xml:space="preserve"> y deuda. El riesgo del país aumento ampliamente y en julio del 2001 alcanzo comenzó una segunda corrida bancaria que se transformó en un proceso sin retorno.</w:t>
      </w:r>
    </w:p>
    <w:p w:rsidR="00565587" w:rsidRPr="0080041E" w:rsidRDefault="00565587" w:rsidP="00205EF3">
      <w:pPr>
        <w:jc w:val="both"/>
        <w:rPr>
          <w:rFonts w:ascii="Arial" w:hAnsi="Arial" w:cs="Arial"/>
          <w:color w:val="000000" w:themeColor="text1"/>
          <w:shd w:val="clear" w:color="auto" w:fill="FFFFFF"/>
        </w:rPr>
      </w:pPr>
      <w:r w:rsidRPr="0080041E">
        <w:rPr>
          <w:rFonts w:ascii="Arial" w:hAnsi="Arial" w:cs="Arial"/>
          <w:color w:val="000000" w:themeColor="text1"/>
          <w:shd w:val="clear" w:color="auto" w:fill="FFFFFF"/>
        </w:rPr>
        <w:t>Se entiende que unos de los problemas principales de la crisis fue la combinación de tipo de cambio  con el déficit fiscal significativo que originaron a un crecimiento rápido de la deuda pública</w:t>
      </w:r>
      <w:r w:rsidR="00992A2D" w:rsidRPr="0080041E">
        <w:rPr>
          <w:rFonts w:ascii="Arial" w:hAnsi="Arial" w:cs="Arial"/>
          <w:color w:val="000000" w:themeColor="text1"/>
          <w:shd w:val="clear" w:color="auto" w:fill="FFFFFF"/>
        </w:rPr>
        <w:t>, por lo que el sistema bancario contenía algunas debilidades, así como las  dos características que presentaba la economía (argentina como economía cerrada y la dolarización de la deuda), esto básicamente significaba la poca participación de bienes transables sucedió el (</w:t>
      </w:r>
      <w:proofErr w:type="spellStart"/>
      <w:r w:rsidR="00992A2D" w:rsidRPr="0080041E">
        <w:rPr>
          <w:rFonts w:ascii="Arial" w:hAnsi="Arial" w:cs="Arial"/>
          <w:color w:val="000000" w:themeColor="text1"/>
          <w:shd w:val="clear" w:color="auto" w:fill="FFFFFF"/>
        </w:rPr>
        <w:t>Sudden</w:t>
      </w:r>
      <w:proofErr w:type="spellEnd"/>
      <w:r w:rsidR="00992A2D" w:rsidRPr="0080041E">
        <w:rPr>
          <w:rFonts w:ascii="Arial" w:hAnsi="Arial" w:cs="Arial"/>
          <w:color w:val="000000" w:themeColor="text1"/>
          <w:shd w:val="clear" w:color="auto" w:fill="FFFFFF"/>
        </w:rPr>
        <w:t xml:space="preserve"> Stop)</w:t>
      </w:r>
      <w:r w:rsidR="00E73475" w:rsidRPr="0080041E">
        <w:rPr>
          <w:rFonts w:ascii="Arial" w:hAnsi="Arial" w:cs="Arial"/>
          <w:color w:val="000000" w:themeColor="text1"/>
          <w:shd w:val="clear" w:color="auto" w:fill="FFFFFF"/>
        </w:rPr>
        <w:t xml:space="preserve"> que básicamente era la interrupción inesperada en el flujo de capitales  que ingresaba al país.</w:t>
      </w:r>
    </w:p>
    <w:p w:rsidR="00E73475" w:rsidRPr="0080041E" w:rsidRDefault="003E1859" w:rsidP="00205EF3">
      <w:pPr>
        <w:jc w:val="both"/>
        <w:rPr>
          <w:rFonts w:ascii="Arial" w:hAnsi="Arial" w:cs="Arial"/>
          <w:color w:val="000000" w:themeColor="text1"/>
          <w:shd w:val="clear" w:color="auto" w:fill="FFFFFF"/>
        </w:rPr>
      </w:pPr>
      <w:r w:rsidRPr="0080041E">
        <w:rPr>
          <w:rFonts w:ascii="Arial" w:hAnsi="Arial" w:cs="Arial"/>
          <w:color w:val="000000" w:themeColor="text1"/>
          <w:shd w:val="clear" w:color="auto" w:fill="FFFFFF"/>
        </w:rPr>
        <w:t xml:space="preserve">Los factores encontrados con el Shocks Externos en el ajuste del peso argentino se resumen son: a- Shocks de comercio adversos, la sobrevaluación del dólar y la devaluación real (Brasil), b- gran composición de la deuda pública y frágil situación fiscal, c-exposición del sector bancario al default del sector público. Según </w:t>
      </w:r>
      <w:proofErr w:type="spellStart"/>
      <w:r w:rsidRPr="0080041E">
        <w:rPr>
          <w:rFonts w:ascii="Arial" w:hAnsi="Arial" w:cs="Arial"/>
          <w:color w:val="000000" w:themeColor="text1"/>
          <w:shd w:val="clear" w:color="auto" w:fill="FFFFFF"/>
        </w:rPr>
        <w:t>Rozenwurcel</w:t>
      </w:r>
      <w:proofErr w:type="spellEnd"/>
      <w:r w:rsidRPr="0080041E">
        <w:rPr>
          <w:rFonts w:ascii="Arial" w:hAnsi="Arial" w:cs="Arial"/>
          <w:color w:val="000000" w:themeColor="text1"/>
          <w:shd w:val="clear" w:color="auto" w:fill="FFFFFF"/>
        </w:rPr>
        <w:t xml:space="preserve"> (2003) </w:t>
      </w:r>
      <w:r w:rsidRPr="0080041E">
        <w:rPr>
          <w:rFonts w:ascii="Arial" w:hAnsi="Arial" w:cs="Arial"/>
          <w:color w:val="000000" w:themeColor="text1"/>
          <w:shd w:val="clear" w:color="auto" w:fill="FFFFFF"/>
        </w:rPr>
        <w:lastRenderedPageBreak/>
        <w:t>la causa de la crisis fue el fenómeno financiero llamado “corte abrupto” o frenazo (</w:t>
      </w:r>
      <w:proofErr w:type="spellStart"/>
      <w:r w:rsidRPr="0080041E">
        <w:rPr>
          <w:rFonts w:ascii="Arial" w:hAnsi="Arial" w:cs="Arial"/>
          <w:color w:val="000000" w:themeColor="text1"/>
          <w:shd w:val="clear" w:color="auto" w:fill="FFFFFF"/>
        </w:rPr>
        <w:t>Sudden</w:t>
      </w:r>
      <w:proofErr w:type="spellEnd"/>
      <w:r w:rsidRPr="0080041E">
        <w:rPr>
          <w:rFonts w:ascii="Arial" w:hAnsi="Arial" w:cs="Arial"/>
          <w:color w:val="000000" w:themeColor="text1"/>
          <w:shd w:val="clear" w:color="auto" w:fill="FFFFFF"/>
        </w:rPr>
        <w:t xml:space="preserve">-stop) en la afluencia de capitales. </w:t>
      </w:r>
    </w:p>
    <w:p w:rsidR="00565587" w:rsidRDefault="00565587" w:rsidP="00205EF3">
      <w:pPr>
        <w:jc w:val="both"/>
        <w:rPr>
          <w:rFonts w:ascii="Arial" w:hAnsi="Arial" w:cs="Arial"/>
          <w:color w:val="000033"/>
          <w:shd w:val="clear" w:color="auto" w:fill="FFFFFF"/>
        </w:rPr>
      </w:pPr>
    </w:p>
    <w:p w:rsidR="00A33EA0" w:rsidRPr="00FD0EB8" w:rsidRDefault="0080041E">
      <w:pPr>
        <w:rPr>
          <w:rFonts w:ascii="Arial" w:hAnsi="Arial" w:cs="Arial"/>
          <w:b/>
          <w:color w:val="000033"/>
          <w:sz w:val="24"/>
          <w:szCs w:val="24"/>
          <w:shd w:val="clear" w:color="auto" w:fill="FFFFFF"/>
        </w:rPr>
      </w:pPr>
      <w:r w:rsidRPr="00FD0EB8">
        <w:rPr>
          <w:rFonts w:ascii="Arial" w:hAnsi="Arial" w:cs="Arial"/>
          <w:b/>
          <w:color w:val="000033"/>
          <w:sz w:val="24"/>
          <w:szCs w:val="24"/>
          <w:shd w:val="clear" w:color="auto" w:fill="FFFFFF"/>
        </w:rPr>
        <w:t>LA EXPERIENCIA DE LA CONCENTRACIÓN EN CHILE</w:t>
      </w:r>
    </w:p>
    <w:p w:rsidR="00F33B2F" w:rsidRPr="0080041E" w:rsidRDefault="00A33EA0" w:rsidP="00234E94">
      <w:pPr>
        <w:jc w:val="both"/>
        <w:rPr>
          <w:rFonts w:ascii="Arial" w:hAnsi="Arial" w:cs="Arial"/>
          <w:shd w:val="clear" w:color="auto" w:fill="FFFFFF"/>
        </w:rPr>
      </w:pPr>
      <w:r w:rsidRPr="0080041E">
        <w:rPr>
          <w:rFonts w:ascii="Arial" w:hAnsi="Arial" w:cs="Arial"/>
          <w:shd w:val="clear" w:color="auto" w:fill="FFFFFF"/>
        </w:rPr>
        <w:t>Como entender las causas de la crisis de chile, pues tendremos que hablar primeramente de la situación política que existía durante el gobierno militar (General Pinochet) o dictadura para muchos connacionales  en la época de los 80, gobierno que se caracterizó por las diversas y muy graves violaciones a los derechos humanos</w:t>
      </w:r>
      <w:r w:rsidR="00F33B2F" w:rsidRPr="0080041E">
        <w:rPr>
          <w:rFonts w:ascii="Arial" w:hAnsi="Arial" w:cs="Arial"/>
          <w:shd w:val="clear" w:color="auto" w:fill="FFFFFF"/>
        </w:rPr>
        <w:t xml:space="preserve">, por lo que esto origino la concentración de los diversos partidos políticos de centro y de izquierda </w:t>
      </w:r>
      <w:r w:rsidR="00CA5AD6" w:rsidRPr="0080041E">
        <w:rPr>
          <w:rFonts w:ascii="Arial" w:hAnsi="Arial" w:cs="Arial"/>
          <w:shd w:val="clear" w:color="auto" w:fill="FFFFFF"/>
        </w:rPr>
        <w:t xml:space="preserve">y algunas figuras de derecha que no participaron durante el Régimen Pinochet  </w:t>
      </w:r>
      <w:r w:rsidR="00F33B2F" w:rsidRPr="0080041E">
        <w:rPr>
          <w:rFonts w:ascii="Arial" w:hAnsi="Arial" w:cs="Arial"/>
          <w:shd w:val="clear" w:color="auto" w:fill="FFFFFF"/>
        </w:rPr>
        <w:t xml:space="preserve">que convergían en una misma idea que era la “Democracia”. </w:t>
      </w:r>
    </w:p>
    <w:p w:rsidR="00CA5AD6" w:rsidRPr="0080041E" w:rsidRDefault="00CA5AD6" w:rsidP="00234E94">
      <w:pPr>
        <w:jc w:val="both"/>
        <w:rPr>
          <w:rFonts w:ascii="Arial" w:hAnsi="Arial" w:cs="Arial"/>
          <w:shd w:val="clear" w:color="auto" w:fill="FFFFFF"/>
        </w:rPr>
      </w:pPr>
      <w:r w:rsidRPr="0080041E">
        <w:rPr>
          <w:rFonts w:ascii="Arial" w:hAnsi="Arial" w:cs="Arial"/>
          <w:shd w:val="clear" w:color="auto" w:fill="FFFFFF"/>
        </w:rPr>
        <w:t>Por lo que así se consolido en el año de 1988 la concentración de partidos a la democracia chilena por lo que en determinada conclusión resulto explicable la llegada al poder de esa nueva propuesta de política democrática para los chilenos, ya que surgieron en un momento de confusión política y no fue un proyecto político directo si no el de haber sabido interpretar la necesidad colectiva del momento e</w:t>
      </w:r>
      <w:r w:rsidR="00F136A8" w:rsidRPr="0080041E">
        <w:rPr>
          <w:rFonts w:ascii="Arial" w:hAnsi="Arial" w:cs="Arial"/>
          <w:shd w:val="clear" w:color="auto" w:fill="FFFFFF"/>
        </w:rPr>
        <w:t>n forma organizada, uno de los a</w:t>
      </w:r>
      <w:r w:rsidRPr="0080041E">
        <w:rPr>
          <w:rFonts w:ascii="Arial" w:hAnsi="Arial" w:cs="Arial"/>
          <w:shd w:val="clear" w:color="auto" w:fill="FFFFFF"/>
        </w:rPr>
        <w:t>spectos principales</w:t>
      </w:r>
      <w:r w:rsidR="00F136A8" w:rsidRPr="0080041E">
        <w:rPr>
          <w:rFonts w:ascii="Arial" w:hAnsi="Arial" w:cs="Arial"/>
          <w:shd w:val="clear" w:color="auto" w:fill="FFFFFF"/>
        </w:rPr>
        <w:t xml:space="preserve"> fue el de darle ese viraje a los deberes de las fuerzas armadas.</w:t>
      </w:r>
    </w:p>
    <w:p w:rsidR="0021506C" w:rsidRPr="0080041E" w:rsidRDefault="00F136A8" w:rsidP="00234E94">
      <w:pPr>
        <w:jc w:val="both"/>
        <w:rPr>
          <w:rFonts w:ascii="Arial" w:hAnsi="Arial" w:cs="Arial"/>
          <w:shd w:val="clear" w:color="auto" w:fill="FFFFFF"/>
        </w:rPr>
      </w:pPr>
      <w:r w:rsidRPr="0080041E">
        <w:rPr>
          <w:rFonts w:ascii="Arial" w:hAnsi="Arial" w:cs="Arial"/>
          <w:shd w:val="clear" w:color="auto" w:fill="FFFFFF"/>
        </w:rPr>
        <w:t xml:space="preserve">La institucionalidad un paso histórico de la concentración política por que tuvo como objetivo declarar ilegitimas a las instituciones que  fueron creadas en el gobierno militar, esto permitió dar plena vigencia institucional consagrada en la reforma constitucional del 2005, con ello también </w:t>
      </w:r>
      <w:r w:rsidR="0021506C" w:rsidRPr="0080041E">
        <w:rPr>
          <w:rFonts w:ascii="Arial" w:hAnsi="Arial" w:cs="Arial"/>
          <w:shd w:val="clear" w:color="auto" w:fill="FFFFFF"/>
        </w:rPr>
        <w:t>se le da continuidad al modelo económico que si hay que hacer mención que la concentración política reconocía que el funcionamiento de la economía en tiempos de la dictadura eran razonables y exitosas y lo que correspondía era seguir con el mismo esquema de política económica de desarrollo de país mediante consideraciones de justicia y esto origino  el llamado “Crecimiento con Equidad”.</w:t>
      </w:r>
    </w:p>
    <w:p w:rsidR="0021506C" w:rsidRPr="0080041E" w:rsidRDefault="0021506C" w:rsidP="00234E94">
      <w:pPr>
        <w:jc w:val="both"/>
        <w:rPr>
          <w:rFonts w:ascii="Arial" w:hAnsi="Arial" w:cs="Arial"/>
          <w:shd w:val="clear" w:color="auto" w:fill="FFFFFF"/>
        </w:rPr>
      </w:pPr>
      <w:r w:rsidRPr="0080041E">
        <w:rPr>
          <w:rFonts w:ascii="Arial" w:hAnsi="Arial" w:cs="Arial"/>
          <w:shd w:val="clear" w:color="auto" w:fill="FFFFFF"/>
        </w:rPr>
        <w:t xml:space="preserve">Ante este modelo de economía justa para los chileno hubo un ambiente que desde un punto de vista social era democrático, pero no todo es miel sobre hojuelas y todo cambia ya que se empieza </w:t>
      </w:r>
      <w:r w:rsidR="00DC7214" w:rsidRPr="0080041E">
        <w:rPr>
          <w:rFonts w:ascii="Arial" w:hAnsi="Arial" w:cs="Arial"/>
          <w:shd w:val="clear" w:color="auto" w:fill="FFFFFF"/>
        </w:rPr>
        <w:t>a generar divisiones</w:t>
      </w:r>
      <w:r w:rsidRPr="0080041E">
        <w:rPr>
          <w:rFonts w:ascii="Arial" w:hAnsi="Arial" w:cs="Arial"/>
          <w:shd w:val="clear" w:color="auto" w:fill="FFFFFF"/>
        </w:rPr>
        <w:t xml:space="preserve"> al interior de la concentración política y los aspectos principales la unidad y la disciplina fueron desapareciendo con el paso de los años</w:t>
      </w:r>
      <w:r w:rsidR="00DC7214" w:rsidRPr="0080041E">
        <w:rPr>
          <w:rFonts w:ascii="Arial" w:hAnsi="Arial" w:cs="Arial"/>
          <w:shd w:val="clear" w:color="auto" w:fill="FFFFFF"/>
        </w:rPr>
        <w:t xml:space="preserve">; pero habrían de surgir otros problemas en </w:t>
      </w:r>
      <w:r w:rsidR="00234E94" w:rsidRPr="0080041E">
        <w:rPr>
          <w:rFonts w:ascii="Arial" w:hAnsi="Arial" w:cs="Arial"/>
          <w:shd w:val="clear" w:color="auto" w:fill="FFFFFF"/>
        </w:rPr>
        <w:t>los últimos 12 meses 7.8% el más alto en doce años y directamente la vinculan por una mala política energéticas, por lo que al interior de la concentración hay muchas opiniones de abandono de modelo político.</w:t>
      </w:r>
    </w:p>
    <w:p w:rsidR="00234E94" w:rsidRPr="0080041E" w:rsidRDefault="00234E94" w:rsidP="00234E94">
      <w:pPr>
        <w:jc w:val="both"/>
        <w:rPr>
          <w:rFonts w:ascii="Arial" w:hAnsi="Arial" w:cs="Arial"/>
          <w:shd w:val="clear" w:color="auto" w:fill="FFFFFF"/>
        </w:rPr>
      </w:pPr>
      <w:r w:rsidRPr="0080041E">
        <w:rPr>
          <w:rFonts w:ascii="Arial" w:hAnsi="Arial" w:cs="Arial"/>
          <w:shd w:val="clear" w:color="auto" w:fill="FFFFFF"/>
        </w:rPr>
        <w:t>Por ello no obsta señalar que la concentración ha marcado un parte aguas desde el derrocamiento de la dictadura Pinochet y en la actualidad del país, y una alternancia que está surgiendo desde el interior como una alianza con sentimiento colectivo del fortalecimiento de la democracia chilena.</w:t>
      </w:r>
    </w:p>
    <w:p w:rsidR="00234E94" w:rsidRDefault="00234E94" w:rsidP="00234E94">
      <w:pPr>
        <w:jc w:val="both"/>
        <w:rPr>
          <w:rFonts w:ascii="Arial" w:hAnsi="Arial" w:cs="Arial"/>
          <w:color w:val="000033"/>
          <w:shd w:val="clear" w:color="auto" w:fill="FFFFFF"/>
        </w:rPr>
      </w:pPr>
    </w:p>
    <w:p w:rsidR="00234E94" w:rsidRDefault="00234E94" w:rsidP="00234E94">
      <w:pPr>
        <w:jc w:val="both"/>
        <w:rPr>
          <w:rFonts w:ascii="Arial" w:hAnsi="Arial" w:cs="Arial"/>
          <w:color w:val="000033"/>
          <w:shd w:val="clear" w:color="auto" w:fill="FFFFFF"/>
        </w:rPr>
      </w:pPr>
    </w:p>
    <w:p w:rsidR="00234E94" w:rsidRDefault="00234E94" w:rsidP="00234E94">
      <w:pPr>
        <w:jc w:val="both"/>
        <w:rPr>
          <w:rFonts w:ascii="Arial" w:hAnsi="Arial" w:cs="Arial"/>
          <w:color w:val="000033"/>
          <w:shd w:val="clear" w:color="auto" w:fill="FFFFFF"/>
        </w:rPr>
      </w:pPr>
    </w:p>
    <w:p w:rsidR="0021506C" w:rsidRDefault="0021506C" w:rsidP="00234E94">
      <w:pPr>
        <w:jc w:val="both"/>
        <w:rPr>
          <w:rFonts w:ascii="Arial" w:hAnsi="Arial" w:cs="Arial"/>
          <w:color w:val="000033"/>
          <w:shd w:val="clear" w:color="auto" w:fill="FFFFFF"/>
        </w:rPr>
      </w:pPr>
    </w:p>
    <w:p w:rsidR="00AE0640" w:rsidRDefault="0080041E" w:rsidP="00AE0640">
      <w:pPr>
        <w:rPr>
          <w:rFonts w:ascii="Arial" w:hAnsi="Arial" w:cs="Arial"/>
          <w:b/>
          <w:sz w:val="24"/>
          <w:szCs w:val="24"/>
        </w:rPr>
      </w:pPr>
      <w:r>
        <w:rPr>
          <w:rFonts w:ascii="Arial" w:hAnsi="Arial" w:cs="Arial"/>
          <w:b/>
          <w:sz w:val="24"/>
          <w:szCs w:val="24"/>
        </w:rPr>
        <w:t>EL ENIGMA DE CHINA</w:t>
      </w:r>
    </w:p>
    <w:p w:rsidR="00AE0640" w:rsidRDefault="00AE0640" w:rsidP="00AE0640">
      <w:pPr>
        <w:jc w:val="both"/>
        <w:rPr>
          <w:rFonts w:ascii="Arial" w:hAnsi="Arial" w:cs="Arial"/>
        </w:rPr>
      </w:pPr>
      <w:r>
        <w:rPr>
          <w:rFonts w:ascii="Arial" w:hAnsi="Arial" w:cs="Arial"/>
        </w:rPr>
        <w:t>Como entender parte del crecimiento de un país que ha detonado la economía mundial y que hecho dependientes a otras grandes economías de su producción, cultura, tecnología, aspectos políticos, una economía basada en una mentalidad clara y precisa de exportación.</w:t>
      </w:r>
    </w:p>
    <w:p w:rsidR="00AE0640" w:rsidRDefault="00AE0640" w:rsidP="00AE0640">
      <w:pPr>
        <w:jc w:val="both"/>
        <w:rPr>
          <w:rFonts w:ascii="Arial" w:hAnsi="Arial" w:cs="Arial"/>
          <w:shd w:val="clear" w:color="auto" w:fill="FFFFFF"/>
        </w:rPr>
      </w:pPr>
      <w:r>
        <w:rPr>
          <w:rFonts w:ascii="Arial" w:hAnsi="Arial" w:cs="Arial"/>
        </w:rPr>
        <w:t xml:space="preserve">China como la economía más competitiva del mundo </w:t>
      </w:r>
      <w:r>
        <w:rPr>
          <w:rFonts w:ascii="Arial" w:hAnsi="Arial" w:cs="Arial"/>
          <w:shd w:val="clear" w:color="auto" w:fill="FFFFFF"/>
        </w:rPr>
        <w:t>Según un informe del organismo internacional Conference Board, es el país de mayor crecimiento económico mundial, con una tasa media anual de aumento del PIB, en los últimos treinta años, de más del 10%. Su ingreso per cápita se situaba en 6.567$ en 2009 por lo que si la economía China sigue creciendo en comparación al crecimiento de EE.UU. China podría tener una economía más poderosa que la de EE.UU. para el 2016, y de esta forma convertirse en la primera potencia económica a nivel mundial.</w:t>
      </w:r>
    </w:p>
    <w:p w:rsidR="00AE0640" w:rsidRDefault="00AE0640" w:rsidP="00AE0640">
      <w:pPr>
        <w:jc w:val="both"/>
        <w:rPr>
          <w:rFonts w:ascii="Arial" w:hAnsi="Arial" w:cs="Arial"/>
          <w:shd w:val="clear" w:color="auto" w:fill="FFFFFF"/>
        </w:rPr>
      </w:pPr>
      <w:r>
        <w:rPr>
          <w:rFonts w:ascii="Arial" w:hAnsi="Arial" w:cs="Arial"/>
          <w:shd w:val="clear" w:color="auto" w:fill="FFFFFF"/>
        </w:rPr>
        <w:t>Desde una perspectiva amplia china se ha convertido en un socio bilateral de muchas economías del mundo con sus principales sectores económicos.</w:t>
      </w:r>
    </w:p>
    <w:p w:rsidR="00AE0640" w:rsidRDefault="00AE0640" w:rsidP="00AE0640">
      <w:pPr>
        <w:shd w:val="clear" w:color="auto" w:fill="FFFFFF"/>
        <w:spacing w:before="180" w:after="180" w:line="234" w:lineRule="atLeast"/>
        <w:jc w:val="both"/>
        <w:rPr>
          <w:rFonts w:ascii="Arial" w:eastAsia="Times New Roman" w:hAnsi="Arial" w:cs="Arial"/>
          <w:lang w:eastAsia="es-MX"/>
        </w:rPr>
      </w:pPr>
      <w:r>
        <w:rPr>
          <w:rFonts w:ascii="Arial" w:eastAsia="Times New Roman" w:hAnsi="Arial" w:cs="Arial"/>
          <w:lang w:eastAsia="es-MX"/>
        </w:rPr>
        <w:t>La economía de China, muy diversificada, está dominada por los sectores manufacturero y agrícola.</w:t>
      </w:r>
    </w:p>
    <w:p w:rsidR="00AE0640" w:rsidRDefault="00AE0640" w:rsidP="00AE0640">
      <w:pPr>
        <w:shd w:val="clear" w:color="auto" w:fill="FFFFFF"/>
        <w:spacing w:before="180" w:after="180" w:line="234" w:lineRule="atLeast"/>
        <w:jc w:val="both"/>
        <w:rPr>
          <w:rFonts w:ascii="Arial" w:eastAsia="Times New Roman" w:hAnsi="Arial" w:cs="Arial"/>
          <w:lang w:eastAsia="es-MX"/>
        </w:rPr>
      </w:pPr>
      <w:r>
        <w:rPr>
          <w:rFonts w:ascii="Arial" w:eastAsia="Times New Roman" w:hAnsi="Arial" w:cs="Arial"/>
          <w:lang w:eastAsia="es-MX"/>
        </w:rPr>
        <w:t>La agricultura emplea a más del 40% de la población activa y aporta alrededor del 10% del PIB, aunque solo el 15% del territorio chino (es decir, 1,2 millones de km ²) es cultivable. China es el país más poblado del mundo y uno de los mayores productores y consumidores de productos agrícolas. El país ocupa el primer lugar en la producción mundial de cereales, arroz, algodón, patatas, té, etc. En cuanto a ganadería, China domina la producción ovina, porcina y de especies marinas. Una serie de planes tienen por objetivo transformar la agricultura, modernizándola, diversificándola y volviéndola más productiva.</w:t>
      </w:r>
    </w:p>
    <w:p w:rsidR="00AE0640" w:rsidRDefault="00AE0640" w:rsidP="00AE0640">
      <w:pPr>
        <w:shd w:val="clear" w:color="auto" w:fill="FFFFFF"/>
        <w:spacing w:before="180" w:after="180" w:line="234" w:lineRule="atLeast"/>
        <w:jc w:val="both"/>
        <w:rPr>
          <w:rFonts w:ascii="Arial" w:eastAsia="Times New Roman" w:hAnsi="Arial" w:cs="Arial"/>
          <w:lang w:eastAsia="es-MX"/>
        </w:rPr>
      </w:pPr>
      <w:r>
        <w:rPr>
          <w:rFonts w:ascii="Arial" w:eastAsia="Times New Roman" w:hAnsi="Arial" w:cs="Arial"/>
          <w:lang w:eastAsia="es-MX"/>
        </w:rPr>
        <w:t>El sector de la minería desempeña un papel importante en la economía china, ya que el país cuenta con un subsuelo rico en recursos energéticos. China tiene grandes reservas de carbón (la primera fuente de energía del país), que representa dos tercios del consumo total de energía primaria. El país es líder mundial en la producción de ciertos minerales (estaño, hierro, oro, fosfatos, zinc y titanio) y tiene importantes reservas de petróleo y gas. Es el quinto productor de petróleo del mundo, con 3,8 millones de barriles.</w:t>
      </w:r>
    </w:p>
    <w:p w:rsidR="00AE0640" w:rsidRDefault="00AE0640" w:rsidP="00AE0640">
      <w:pPr>
        <w:shd w:val="clear" w:color="auto" w:fill="FFFFFF"/>
        <w:spacing w:before="180" w:after="180" w:line="234" w:lineRule="atLeast"/>
        <w:jc w:val="both"/>
        <w:rPr>
          <w:rFonts w:ascii="Arial" w:eastAsia="Times New Roman" w:hAnsi="Arial" w:cs="Arial"/>
          <w:lang w:eastAsia="es-MX"/>
        </w:rPr>
      </w:pPr>
      <w:r>
        <w:rPr>
          <w:rFonts w:ascii="Arial" w:eastAsia="Times New Roman" w:hAnsi="Arial" w:cs="Arial"/>
          <w:lang w:eastAsia="es-MX"/>
        </w:rPr>
        <w:t>Los sectores de la industria manufacturera y la construcción aportan casi la mitad del PIB de China. China se ha convertido en uno de los destinos favoritos para el traslado de unidades manufactureras mundiales a causa del bajo coste de la mano de obra, a pesar de que el precio de esta mano de obra está aumentando. La emergencia económica ha coincidido principalmente con el desarrollo de un sector manufacturero competitivo y orientado a la exportación. Más de la mitad de las exportaciones chinas son realizadas por empresas con capital extranjero. Su participación en el valor agregado sectorial varía según el sector: desde más del 60% para la electrónica hasta menos del 20% para la mayoría de los bienes intermedios. El sector estatal todavía contribuye aproximadamente con el 40% del PIB.</w:t>
      </w:r>
    </w:p>
    <w:p w:rsidR="00AE0640" w:rsidRDefault="00AE0640" w:rsidP="00AE0640">
      <w:pPr>
        <w:shd w:val="clear" w:color="auto" w:fill="FFFFFF"/>
        <w:spacing w:before="180" w:after="180" w:line="234" w:lineRule="atLeast"/>
        <w:jc w:val="both"/>
        <w:rPr>
          <w:rFonts w:ascii="Arial" w:eastAsia="Times New Roman" w:hAnsi="Arial" w:cs="Arial"/>
          <w:lang w:eastAsia="es-MX"/>
        </w:rPr>
      </w:pPr>
      <w:r>
        <w:rPr>
          <w:rFonts w:ascii="Arial" w:eastAsia="Times New Roman" w:hAnsi="Arial" w:cs="Arial"/>
          <w:lang w:eastAsia="es-MX"/>
        </w:rPr>
        <w:lastRenderedPageBreak/>
        <w:t>El sector servicios se ha quedado atrás, obstruido por los monopolios públicos y las regulaciones restrictivas. La cuota del sector terciario en el PIB se eleva a más de 40% del PIB y emplea un tercio de la población activa. (Datos obtenidos del banco mundial)</w:t>
      </w:r>
    </w:p>
    <w:p w:rsidR="00AE0640" w:rsidRDefault="0080041E" w:rsidP="00AE0640">
      <w:pPr>
        <w:rPr>
          <w:rFonts w:ascii="Arial" w:hAnsi="Arial" w:cs="Arial"/>
          <w:b/>
          <w:sz w:val="24"/>
          <w:szCs w:val="24"/>
        </w:rPr>
      </w:pPr>
      <w:r>
        <w:rPr>
          <w:rFonts w:ascii="Arial" w:hAnsi="Arial" w:cs="Arial"/>
          <w:b/>
          <w:sz w:val="24"/>
          <w:szCs w:val="24"/>
        </w:rPr>
        <w:t>LAS CAUSAS DE LA CRISIS FINANCIERA EN MÉXICO</w:t>
      </w:r>
    </w:p>
    <w:p w:rsidR="00AE0640" w:rsidRDefault="00AE0640" w:rsidP="00AE0640">
      <w:pPr>
        <w:jc w:val="both"/>
        <w:rPr>
          <w:rFonts w:ascii="Arial" w:hAnsi="Arial" w:cs="Arial"/>
          <w:sz w:val="24"/>
          <w:szCs w:val="24"/>
        </w:rPr>
      </w:pPr>
      <w:r>
        <w:rPr>
          <w:rFonts w:ascii="Arial" w:hAnsi="Arial" w:cs="Arial"/>
          <w:sz w:val="24"/>
          <w:szCs w:val="24"/>
        </w:rPr>
        <w:t>Los factores importantes de esta crisis fueron dos principales que eran la crisis desde el aspecto macroeconómico y la crisis desde el aspecto microeconómico.</w:t>
      </w:r>
    </w:p>
    <w:p w:rsidR="00AE0640" w:rsidRDefault="00AE0640" w:rsidP="00AE0640">
      <w:pPr>
        <w:shd w:val="clear" w:color="auto" w:fill="FFFFFF"/>
        <w:spacing w:before="120" w:after="120" w:line="336" w:lineRule="atLeast"/>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La mayoría de los economistas e historiadores económicos, como Hufbauer y Scout (2005) reconocen varios eventos y políticas macroeconómicas de la administración de Salinas que propiciaron la crisis económica de 1994:</w:t>
      </w:r>
    </w:p>
    <w:p w:rsidR="00AE0640" w:rsidRDefault="00AE0640" w:rsidP="00AE0640">
      <w:pPr>
        <w:numPr>
          <w:ilvl w:val="0"/>
          <w:numId w:val="1"/>
        </w:numPr>
        <w:shd w:val="clear" w:color="auto" w:fill="FFFFFF"/>
        <w:spacing w:before="100" w:beforeAutospacing="1" w:after="24" w:line="360" w:lineRule="atLeast"/>
        <w:ind w:left="384"/>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1994 fue el último año del sexenio de Salinas, quien, siguiendo la tradición del PRI en cada año de elecciones inició un increíblemente alto gasto gubernamental en obras públicas, lo cual se tradujo en un déficit histórico.</w:t>
      </w:r>
    </w:p>
    <w:p w:rsidR="00AE0640" w:rsidRDefault="00AE0640" w:rsidP="00AE0640">
      <w:pPr>
        <w:numPr>
          <w:ilvl w:val="0"/>
          <w:numId w:val="1"/>
        </w:numPr>
        <w:shd w:val="clear" w:color="auto" w:fill="FFFFFF"/>
        <w:spacing w:before="100" w:beforeAutospacing="1" w:after="24" w:line="360" w:lineRule="atLeast"/>
        <w:ind w:left="384"/>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Para poder mantener este déficit de cuenta corriente histórico (un 7% del PIB), Salinas emitió los </w:t>
      </w:r>
      <w:r>
        <w:rPr>
          <w:rFonts w:ascii="Arial" w:eastAsia="Times New Roman" w:hAnsi="Arial" w:cs="Arial"/>
          <w:i/>
          <w:iCs/>
          <w:color w:val="000000" w:themeColor="text1"/>
          <w:sz w:val="24"/>
          <w:szCs w:val="24"/>
          <w:lang w:eastAsia="es-MX"/>
        </w:rPr>
        <w:t>Tesobonos</w:t>
      </w:r>
      <w:r>
        <w:rPr>
          <w:rFonts w:ascii="Arial" w:eastAsia="Times New Roman" w:hAnsi="Arial" w:cs="Arial"/>
          <w:color w:val="000000" w:themeColor="text1"/>
          <w:sz w:val="24"/>
          <w:szCs w:val="24"/>
          <w:lang w:eastAsia="es-MX"/>
        </w:rPr>
        <w:t>, un tipo de instrumento de deuda que aseguraba el pago en dólares, en lugar de pesos mexicanos. El decreto de los tesobonos se publicó en el diario oficial el 27 de junio de 1989, en este mismo año se realiza la primera emisión por un monto de 10 millones de dólares, con un plazo de 182 días y una tasa nominal al vencimiento de 34.5% anual.</w:t>
      </w:r>
    </w:p>
    <w:p w:rsidR="00AE0640" w:rsidRDefault="00AE0640" w:rsidP="00AE0640">
      <w:pPr>
        <w:numPr>
          <w:ilvl w:val="0"/>
          <w:numId w:val="1"/>
        </w:numPr>
        <w:shd w:val="clear" w:color="auto" w:fill="FFFFFF"/>
        <w:spacing w:before="100" w:beforeAutospacing="1" w:after="24" w:line="360" w:lineRule="atLeast"/>
        <w:ind w:left="384"/>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México experimentó, común en esos días, prácticas bancarias no reguladas que permitieron la obtención de créditos en exceso que luego fueron de difícil recuperación. Algunos miembros de la familia de Salinas (su hermano Raúl fue encarcelado) fueron acusados de transacciones ilícitas.</w:t>
      </w:r>
    </w:p>
    <w:p w:rsidR="00AE0640" w:rsidRDefault="00AE0640" w:rsidP="00AE0640">
      <w:pPr>
        <w:numPr>
          <w:ilvl w:val="0"/>
          <w:numId w:val="1"/>
        </w:numPr>
        <w:shd w:val="clear" w:color="auto" w:fill="FFFFFF"/>
        <w:spacing w:before="100" w:beforeAutospacing="1" w:after="24" w:line="360" w:lineRule="atLeast"/>
        <w:ind w:left="384"/>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El candidato presidencial del </w:t>
      </w:r>
      <w:hyperlink r:id="rId7" w:tooltip="Partido Revolucionario Institucional" w:history="1">
        <w:r>
          <w:rPr>
            <w:rStyle w:val="Hipervnculo"/>
            <w:rFonts w:ascii="Arial" w:eastAsia="Times New Roman" w:hAnsi="Arial" w:cs="Arial"/>
            <w:color w:val="000000" w:themeColor="text1"/>
            <w:sz w:val="24"/>
            <w:szCs w:val="24"/>
            <w:u w:val="none"/>
            <w:lang w:eastAsia="es-MX"/>
          </w:rPr>
          <w:t>Partido Revolucionario Institucional</w:t>
        </w:r>
      </w:hyperlink>
      <w:r>
        <w:rPr>
          <w:rFonts w:ascii="Arial" w:eastAsia="Times New Roman" w:hAnsi="Arial" w:cs="Arial"/>
          <w:color w:val="000000" w:themeColor="text1"/>
          <w:sz w:val="24"/>
          <w:szCs w:val="24"/>
          <w:lang w:eastAsia="es-MX"/>
        </w:rPr>
        <w:t> (en el gobierno desde </w:t>
      </w:r>
      <w:hyperlink r:id="rId8" w:tooltip="1929" w:history="1">
        <w:r>
          <w:rPr>
            <w:rStyle w:val="Hipervnculo"/>
            <w:rFonts w:ascii="Arial" w:eastAsia="Times New Roman" w:hAnsi="Arial" w:cs="Arial"/>
            <w:color w:val="000000" w:themeColor="text1"/>
            <w:sz w:val="24"/>
            <w:szCs w:val="24"/>
            <w:u w:val="none"/>
            <w:lang w:eastAsia="es-MX"/>
          </w:rPr>
          <w:t>1929</w:t>
        </w:r>
      </w:hyperlink>
      <w:r>
        <w:rPr>
          <w:rFonts w:ascii="Arial" w:eastAsia="Times New Roman" w:hAnsi="Arial" w:cs="Arial"/>
          <w:color w:val="000000" w:themeColor="text1"/>
          <w:sz w:val="24"/>
          <w:szCs w:val="24"/>
          <w:lang w:eastAsia="es-MX"/>
        </w:rPr>
        <w:t>), favorito para las elecciones, </w:t>
      </w:r>
      <w:hyperlink r:id="rId9" w:tooltip="Luis Donaldo Colosio" w:history="1">
        <w:r>
          <w:rPr>
            <w:rStyle w:val="Hipervnculo"/>
            <w:rFonts w:ascii="Arial" w:eastAsia="Times New Roman" w:hAnsi="Arial" w:cs="Arial"/>
            <w:color w:val="000000" w:themeColor="text1"/>
            <w:sz w:val="24"/>
            <w:szCs w:val="24"/>
            <w:u w:val="none"/>
            <w:lang w:eastAsia="es-MX"/>
          </w:rPr>
          <w:t>Luis Donaldo Colosio</w:t>
        </w:r>
      </w:hyperlink>
      <w:r>
        <w:rPr>
          <w:rFonts w:ascii="Arial" w:eastAsia="Times New Roman" w:hAnsi="Arial" w:cs="Arial"/>
          <w:color w:val="000000" w:themeColor="text1"/>
          <w:sz w:val="24"/>
          <w:szCs w:val="24"/>
          <w:lang w:eastAsia="es-MX"/>
        </w:rPr>
        <w:t>, fue asesinado el 23 de marzo de ese año. Esto provocó que el saldo de los tesobonos se situara en 7 049 millones de pesos, esto fue un incremento del 83% respecto al año de diciembre del año anterior, y unos meses después, </w:t>
      </w:r>
      <w:hyperlink r:id="rId10" w:tooltip="José Francisco Ruiz Massieu" w:history="1">
        <w:r>
          <w:rPr>
            <w:rStyle w:val="Hipervnculo"/>
            <w:rFonts w:ascii="Arial" w:eastAsia="Times New Roman" w:hAnsi="Arial" w:cs="Arial"/>
            <w:color w:val="000000" w:themeColor="text1"/>
            <w:sz w:val="24"/>
            <w:szCs w:val="24"/>
            <w:u w:val="none"/>
            <w:lang w:eastAsia="es-MX"/>
          </w:rPr>
          <w:t>José Francisco Ruiz Massieu</w:t>
        </w:r>
      </w:hyperlink>
      <w:r>
        <w:rPr>
          <w:rFonts w:ascii="Arial" w:eastAsia="Times New Roman" w:hAnsi="Arial" w:cs="Arial"/>
          <w:color w:val="000000" w:themeColor="text1"/>
          <w:sz w:val="24"/>
          <w:szCs w:val="24"/>
          <w:lang w:eastAsia="es-MX"/>
        </w:rPr>
        <w:t>, Secretario General del PRI, quien también fue asesinado el 28 de septiembre.</w:t>
      </w:r>
    </w:p>
    <w:p w:rsidR="00AE0640" w:rsidRDefault="00AE0640" w:rsidP="00AE0640">
      <w:pPr>
        <w:numPr>
          <w:ilvl w:val="0"/>
          <w:numId w:val="1"/>
        </w:numPr>
        <w:shd w:val="clear" w:color="auto" w:fill="FFFFFF"/>
        <w:spacing w:before="100" w:beforeAutospacing="1" w:after="24" w:line="360" w:lineRule="atLeast"/>
        <w:ind w:left="384"/>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El </w:t>
      </w:r>
      <w:hyperlink r:id="rId11" w:tooltip="EZLN" w:history="1">
        <w:r>
          <w:rPr>
            <w:rStyle w:val="Hipervnculo"/>
            <w:rFonts w:ascii="Arial" w:eastAsia="Times New Roman" w:hAnsi="Arial" w:cs="Arial"/>
            <w:color w:val="000000" w:themeColor="text1"/>
            <w:sz w:val="24"/>
            <w:szCs w:val="24"/>
            <w:u w:val="none"/>
            <w:lang w:eastAsia="es-MX"/>
          </w:rPr>
          <w:t>EZLN</w:t>
        </w:r>
      </w:hyperlink>
      <w:r>
        <w:rPr>
          <w:rFonts w:ascii="Arial" w:eastAsia="Times New Roman" w:hAnsi="Arial" w:cs="Arial"/>
          <w:color w:val="000000" w:themeColor="text1"/>
          <w:sz w:val="24"/>
          <w:szCs w:val="24"/>
          <w:lang w:eastAsia="es-MX"/>
        </w:rPr>
        <w:t>, una rebelión insurgente de </w:t>
      </w:r>
      <w:hyperlink r:id="rId12" w:tooltip="Chiapas" w:history="1">
        <w:r>
          <w:rPr>
            <w:rStyle w:val="Hipervnculo"/>
            <w:rFonts w:ascii="Arial" w:eastAsia="Times New Roman" w:hAnsi="Arial" w:cs="Arial"/>
            <w:color w:val="000000" w:themeColor="text1"/>
            <w:sz w:val="24"/>
            <w:szCs w:val="24"/>
            <w:u w:val="none"/>
            <w:lang w:eastAsia="es-MX"/>
          </w:rPr>
          <w:t>Chiapas</w:t>
        </w:r>
      </w:hyperlink>
      <w:r>
        <w:rPr>
          <w:rFonts w:ascii="Arial" w:eastAsia="Times New Roman" w:hAnsi="Arial" w:cs="Arial"/>
          <w:color w:val="000000" w:themeColor="text1"/>
          <w:sz w:val="24"/>
          <w:szCs w:val="24"/>
          <w:lang w:eastAsia="es-MX"/>
        </w:rPr>
        <w:t>, le declaró la guerra al gobierno el </w:t>
      </w:r>
      <w:hyperlink r:id="rId13" w:tooltip="1 de enero" w:history="1">
        <w:r>
          <w:rPr>
            <w:rStyle w:val="Hipervnculo"/>
            <w:rFonts w:ascii="Arial" w:eastAsia="Times New Roman" w:hAnsi="Arial" w:cs="Arial"/>
            <w:color w:val="000000" w:themeColor="text1"/>
            <w:sz w:val="24"/>
            <w:szCs w:val="24"/>
            <w:u w:val="none"/>
            <w:lang w:eastAsia="es-MX"/>
          </w:rPr>
          <w:t>1 de enero</w:t>
        </w:r>
      </w:hyperlink>
      <w:r>
        <w:rPr>
          <w:rFonts w:ascii="Arial" w:eastAsia="Times New Roman" w:hAnsi="Arial" w:cs="Arial"/>
          <w:color w:val="000000" w:themeColor="text1"/>
          <w:sz w:val="24"/>
          <w:szCs w:val="24"/>
          <w:lang w:eastAsia="es-MX"/>
        </w:rPr>
        <w:t>; aunque el conflicto armado terminó 2 semanas después, las inconformidades y peticiones de los insurgentes eran causa de preocupación, especialmente para los inversionistas.</w:t>
      </w:r>
    </w:p>
    <w:p w:rsidR="00AE0640" w:rsidRDefault="00AE0640" w:rsidP="00AE0640">
      <w:pPr>
        <w:jc w:val="both"/>
        <w:rPr>
          <w:rFonts w:ascii="Arial" w:hAnsi="Arial" w:cs="Arial"/>
          <w:sz w:val="24"/>
          <w:szCs w:val="24"/>
        </w:rPr>
      </w:pPr>
    </w:p>
    <w:p w:rsidR="00AE0640" w:rsidRDefault="00AE0640" w:rsidP="00AE0640">
      <w:pPr>
        <w:jc w:val="both"/>
        <w:rPr>
          <w:rFonts w:ascii="Arial" w:hAnsi="Arial" w:cs="Arial"/>
          <w:sz w:val="24"/>
          <w:szCs w:val="24"/>
        </w:rPr>
      </w:pPr>
      <w:r>
        <w:rPr>
          <w:rFonts w:ascii="Arial" w:hAnsi="Arial" w:cs="Arial"/>
          <w:sz w:val="24"/>
          <w:szCs w:val="24"/>
        </w:rPr>
        <w:lastRenderedPageBreak/>
        <w:t xml:space="preserve">En términos más simple podemos entender que la crisis por la que atravesó nuestro país se detono en los primero meses de la administración del ex presidente Ernesto Zedillo Ponce de León que orillo a que las  reservas internacionales fueran insuficientes, causando la devaluación del peso mexicano: Esto fue marcado como el </w:t>
      </w:r>
      <w:r>
        <w:rPr>
          <w:rFonts w:ascii="Arial" w:hAnsi="Arial" w:cs="Arial"/>
          <w:b/>
          <w:sz w:val="24"/>
          <w:szCs w:val="24"/>
        </w:rPr>
        <w:t>Error de Diciembre o Efecto Tequila</w:t>
      </w:r>
      <w:r>
        <w:rPr>
          <w:rFonts w:ascii="Arial" w:hAnsi="Arial" w:cs="Arial"/>
          <w:sz w:val="24"/>
          <w:szCs w:val="24"/>
        </w:rPr>
        <w:t xml:space="preserve">  esto origino que los inversionistas cambiaran el peso mexicano ha dólares debido a la devaluación que se venía venir facilitando la fuga de capitales.</w:t>
      </w:r>
    </w:p>
    <w:p w:rsidR="00AE0640" w:rsidRPr="0080041E" w:rsidRDefault="00AE0640" w:rsidP="00AE0640">
      <w:pPr>
        <w:jc w:val="both"/>
        <w:rPr>
          <w:rFonts w:ascii="Arial" w:hAnsi="Arial" w:cs="Arial"/>
          <w:b/>
          <w:color w:val="000000" w:themeColor="text1"/>
          <w:sz w:val="24"/>
          <w:szCs w:val="24"/>
        </w:rPr>
      </w:pPr>
    </w:p>
    <w:p w:rsidR="00AE0640" w:rsidRPr="0080041E" w:rsidRDefault="0080041E" w:rsidP="00AE0640">
      <w:pPr>
        <w:jc w:val="both"/>
        <w:rPr>
          <w:rFonts w:ascii="Arial" w:hAnsi="Arial" w:cs="Arial"/>
          <w:b/>
          <w:color w:val="000000" w:themeColor="text1"/>
          <w:sz w:val="24"/>
          <w:szCs w:val="24"/>
        </w:rPr>
      </w:pPr>
      <w:r w:rsidRPr="0080041E">
        <w:rPr>
          <w:rFonts w:ascii="Arial" w:hAnsi="Arial" w:cs="Arial"/>
          <w:b/>
          <w:color w:val="000000" w:themeColor="text1"/>
          <w:sz w:val="24"/>
          <w:szCs w:val="24"/>
        </w:rPr>
        <w:t>CONCLUSIÓN</w:t>
      </w:r>
    </w:p>
    <w:p w:rsidR="00AE0640" w:rsidRDefault="00AE0640" w:rsidP="00AE0640">
      <w:pPr>
        <w:jc w:val="both"/>
        <w:rPr>
          <w:rFonts w:ascii="Arial" w:hAnsi="Arial" w:cs="Arial"/>
          <w:color w:val="000000" w:themeColor="text1"/>
          <w:sz w:val="24"/>
          <w:szCs w:val="24"/>
        </w:rPr>
      </w:pPr>
      <w:r>
        <w:rPr>
          <w:rFonts w:ascii="Arial" w:hAnsi="Arial" w:cs="Arial"/>
          <w:color w:val="000000" w:themeColor="text1"/>
          <w:sz w:val="24"/>
          <w:szCs w:val="24"/>
        </w:rPr>
        <w:t>Las políticas económicas marcan un rumbo importante dentro la economía de cada país, así como también se encuentran atadas a otras economías de países desarrollados.</w:t>
      </w:r>
    </w:p>
    <w:p w:rsidR="00AE0640" w:rsidRDefault="00AE0640" w:rsidP="00AE0640">
      <w:pPr>
        <w:jc w:val="both"/>
        <w:rPr>
          <w:rFonts w:ascii="Arial" w:hAnsi="Arial" w:cs="Arial"/>
          <w:color w:val="000000" w:themeColor="text1"/>
          <w:sz w:val="24"/>
          <w:szCs w:val="24"/>
        </w:rPr>
      </w:pPr>
      <w:r>
        <w:rPr>
          <w:rFonts w:ascii="Arial" w:hAnsi="Arial" w:cs="Arial"/>
          <w:color w:val="000000" w:themeColor="text1"/>
          <w:sz w:val="24"/>
          <w:szCs w:val="24"/>
        </w:rPr>
        <w:t>Entender que la situación económica de algún país puede afectar de manera importante también la situación de un país en partículas; en este ensayo pudimos entender que los errores que se cometieron en años anteriores pueden marcar un rumbo sin precedentes, con la inflación, la devaluación o sobrevaluación de la moneda.</w:t>
      </w:r>
    </w:p>
    <w:p w:rsidR="00AE0640" w:rsidRDefault="00AE0640" w:rsidP="00AE0640">
      <w:pPr>
        <w:jc w:val="both"/>
        <w:rPr>
          <w:rFonts w:ascii="Arial" w:hAnsi="Arial" w:cs="Arial"/>
          <w:color w:val="000000" w:themeColor="text1"/>
          <w:sz w:val="24"/>
          <w:szCs w:val="24"/>
        </w:rPr>
      </w:pPr>
      <w:r>
        <w:rPr>
          <w:rFonts w:ascii="Arial" w:hAnsi="Arial" w:cs="Arial"/>
          <w:color w:val="000000" w:themeColor="text1"/>
          <w:sz w:val="24"/>
          <w:szCs w:val="24"/>
        </w:rPr>
        <w:t>Hay que entender que una mala decisión en política económica puede repercutir directamente en la economía de un país y que puede causar una crisis</w:t>
      </w:r>
      <w:r w:rsidR="0080041E">
        <w:rPr>
          <w:rFonts w:ascii="Arial" w:hAnsi="Arial" w:cs="Arial"/>
          <w:color w:val="000000" w:themeColor="text1"/>
          <w:sz w:val="24"/>
          <w:szCs w:val="24"/>
        </w:rPr>
        <w:t>, a la devaluación de la moneda y al endeudamiento excesivo que repercutirá en el presente y el futuro de los ciudadanos.</w:t>
      </w:r>
      <w:r>
        <w:rPr>
          <w:rFonts w:ascii="Arial" w:hAnsi="Arial" w:cs="Arial"/>
          <w:color w:val="000000" w:themeColor="text1"/>
          <w:sz w:val="24"/>
          <w:szCs w:val="24"/>
        </w:rPr>
        <w:t xml:space="preserve">  </w:t>
      </w:r>
    </w:p>
    <w:p w:rsidR="00FD0EB8" w:rsidRPr="00FD0EB8" w:rsidRDefault="00FD0EB8">
      <w:pPr>
        <w:rPr>
          <w:rFonts w:ascii="Arial" w:hAnsi="Arial" w:cs="Arial"/>
          <w:color w:val="000033"/>
          <w:shd w:val="clear" w:color="auto" w:fill="FFFFFF"/>
        </w:rPr>
      </w:pPr>
    </w:p>
    <w:p w:rsidR="0094126D" w:rsidRDefault="0094126D"/>
    <w:p w:rsidR="00FD0EB8" w:rsidRDefault="00FD0EB8"/>
    <w:p w:rsidR="00FD0EB8" w:rsidRDefault="00FD0EB8"/>
    <w:p w:rsidR="00FD0EB8" w:rsidRDefault="00FD0EB8"/>
    <w:p w:rsidR="00FD0EB8" w:rsidRDefault="00FD0EB8"/>
    <w:p w:rsidR="00FD0EB8" w:rsidRDefault="00FD0EB8"/>
    <w:p w:rsidR="00FD0EB8" w:rsidRDefault="00FD0EB8"/>
    <w:p w:rsidR="00FD0EB8" w:rsidRDefault="00FD0EB8"/>
    <w:sectPr w:rsidR="00FD0EB8" w:rsidSect="00014B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A22BA"/>
    <w:multiLevelType w:val="multilevel"/>
    <w:tmpl w:val="BECA0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AA"/>
    <w:rsid w:val="00014BAA"/>
    <w:rsid w:val="0005213F"/>
    <w:rsid w:val="0007125A"/>
    <w:rsid w:val="00205EF3"/>
    <w:rsid w:val="0021506C"/>
    <w:rsid w:val="00234E94"/>
    <w:rsid w:val="002E2E82"/>
    <w:rsid w:val="00364D07"/>
    <w:rsid w:val="003E1859"/>
    <w:rsid w:val="00445468"/>
    <w:rsid w:val="00526AA2"/>
    <w:rsid w:val="00565587"/>
    <w:rsid w:val="00784A38"/>
    <w:rsid w:val="0080041E"/>
    <w:rsid w:val="008C5FFF"/>
    <w:rsid w:val="0094126D"/>
    <w:rsid w:val="00992A2D"/>
    <w:rsid w:val="00A00297"/>
    <w:rsid w:val="00A33EA0"/>
    <w:rsid w:val="00AE0640"/>
    <w:rsid w:val="00CA5AD6"/>
    <w:rsid w:val="00D874F0"/>
    <w:rsid w:val="00DC7214"/>
    <w:rsid w:val="00E73475"/>
    <w:rsid w:val="00F136A8"/>
    <w:rsid w:val="00F33B2F"/>
    <w:rsid w:val="00F64490"/>
    <w:rsid w:val="00FD0E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E0640"/>
    <w:rPr>
      <w:color w:val="0000FF" w:themeColor="hyperlink"/>
      <w:u w:val="single"/>
    </w:rPr>
  </w:style>
  <w:style w:type="paragraph" w:styleId="Textodeglobo">
    <w:name w:val="Balloon Text"/>
    <w:basedOn w:val="Normal"/>
    <w:link w:val="TextodegloboCar"/>
    <w:uiPriority w:val="99"/>
    <w:semiHidden/>
    <w:unhideWhenUsed/>
    <w:rsid w:val="00526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E0640"/>
    <w:rPr>
      <w:color w:val="0000FF" w:themeColor="hyperlink"/>
      <w:u w:val="single"/>
    </w:rPr>
  </w:style>
  <w:style w:type="paragraph" w:styleId="Textodeglobo">
    <w:name w:val="Balloon Text"/>
    <w:basedOn w:val="Normal"/>
    <w:link w:val="TextodegloboCar"/>
    <w:uiPriority w:val="99"/>
    <w:semiHidden/>
    <w:unhideWhenUsed/>
    <w:rsid w:val="00526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23490">
      <w:bodyDiv w:val="1"/>
      <w:marLeft w:val="0"/>
      <w:marRight w:val="0"/>
      <w:marTop w:val="0"/>
      <w:marBottom w:val="0"/>
      <w:divBdr>
        <w:top w:val="none" w:sz="0" w:space="0" w:color="auto"/>
        <w:left w:val="none" w:sz="0" w:space="0" w:color="auto"/>
        <w:bottom w:val="none" w:sz="0" w:space="0" w:color="auto"/>
        <w:right w:val="none" w:sz="0" w:space="0" w:color="auto"/>
      </w:divBdr>
    </w:div>
    <w:div w:id="20871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929" TargetMode="External"/><Relationship Id="rId13" Type="http://schemas.openxmlformats.org/officeDocument/2006/relationships/hyperlink" Target="http://es.wikipedia.org/wiki/1_de_enero" TargetMode="External"/><Relationship Id="rId3" Type="http://schemas.microsoft.com/office/2007/relationships/stylesWithEffects" Target="stylesWithEffects.xml"/><Relationship Id="rId7" Type="http://schemas.openxmlformats.org/officeDocument/2006/relationships/hyperlink" Target="http://es.wikipedia.org/wiki/Partido_Revolucionario_Institucional" TargetMode="External"/><Relationship Id="rId12" Type="http://schemas.openxmlformats.org/officeDocument/2006/relationships/hyperlink" Target="http://es.wikipedia.org/wiki/Chiap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EZL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Jos%C3%A9_Francisco_Ruiz_Massieu" TargetMode="External"/><Relationship Id="rId4" Type="http://schemas.openxmlformats.org/officeDocument/2006/relationships/settings" Target="settings.xml"/><Relationship Id="rId9" Type="http://schemas.openxmlformats.org/officeDocument/2006/relationships/hyperlink" Target="http://es.wikipedia.org/wiki/Luis_Donaldo_Colos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1997</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2</cp:revision>
  <dcterms:created xsi:type="dcterms:W3CDTF">2014-10-10T21:53:00Z</dcterms:created>
  <dcterms:modified xsi:type="dcterms:W3CDTF">2014-10-10T21:53:00Z</dcterms:modified>
</cp:coreProperties>
</file>