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E64" w:rsidRDefault="00F44E64" w:rsidP="00AB4633">
      <w:pPr>
        <w:spacing w:after="0" w:line="240" w:lineRule="auto"/>
      </w:pPr>
      <w:r>
        <w:t>Eloísa Reyes Saturno</w:t>
      </w:r>
    </w:p>
    <w:p w:rsidR="00F44E64" w:rsidRDefault="00F44E64" w:rsidP="00AB4633">
      <w:pPr>
        <w:spacing w:after="0" w:line="240" w:lineRule="auto"/>
      </w:pPr>
      <w:proofErr w:type="spellStart"/>
      <w:r>
        <w:t>Act</w:t>
      </w:r>
      <w:proofErr w:type="spellEnd"/>
      <w:r>
        <w:t>. 3</w:t>
      </w:r>
    </w:p>
    <w:p w:rsidR="00B155F8" w:rsidRDefault="00F44E64" w:rsidP="00AB4633">
      <w:pPr>
        <w:spacing w:after="0" w:line="240" w:lineRule="auto"/>
      </w:pPr>
      <w:r>
        <w:t>E</w:t>
      </w:r>
      <w:r w:rsidR="00B155F8">
        <w:t>squema descrip</w:t>
      </w:r>
      <w:r>
        <w:t>tivo</w:t>
      </w:r>
    </w:p>
    <w:p w:rsidR="00AB4633" w:rsidRDefault="00AB4633" w:rsidP="00F44E64">
      <w:pPr>
        <w:jc w:val="both"/>
        <w:rPr>
          <w:rFonts w:ascii="Arial" w:hAnsi="Arial" w:cs="Arial"/>
          <w:b/>
          <w:sz w:val="24"/>
          <w:szCs w:val="24"/>
        </w:rPr>
      </w:pPr>
    </w:p>
    <w:p w:rsidR="0007222C" w:rsidRDefault="0007222C" w:rsidP="00F44E64">
      <w:pPr>
        <w:jc w:val="both"/>
        <w:rPr>
          <w:rFonts w:ascii="Arial" w:hAnsi="Arial" w:cs="Arial"/>
          <w:b/>
          <w:sz w:val="24"/>
          <w:szCs w:val="24"/>
        </w:rPr>
      </w:pPr>
      <w:r w:rsidRPr="0007222C">
        <w:rPr>
          <w:rFonts w:ascii="Arial" w:hAnsi="Arial" w:cs="Arial"/>
          <w:b/>
          <w:sz w:val="24"/>
          <w:szCs w:val="24"/>
        </w:rPr>
        <w:t>ESQUEMA DESCRIPTIVO</w:t>
      </w:r>
    </w:p>
    <w:p w:rsidR="00BD547B" w:rsidRPr="00AB4633" w:rsidRDefault="0007222C" w:rsidP="00A7062D">
      <w:pPr>
        <w:ind w:firstLine="708"/>
        <w:jc w:val="both"/>
        <w:rPr>
          <w:rFonts w:ascii="Arial" w:hAnsi="Arial" w:cs="Arial"/>
        </w:rPr>
      </w:pPr>
      <w:r w:rsidRPr="00AB4633">
        <w:rPr>
          <w:rFonts w:ascii="Arial" w:hAnsi="Arial" w:cs="Arial"/>
        </w:rPr>
        <w:t xml:space="preserve">La institución en la cual me desempeño como trabajador académico, es una institución educativa de nivel bachillerato donde su estructura se encuentra </w:t>
      </w:r>
      <w:r w:rsidR="00BD547B" w:rsidRPr="00AB4633">
        <w:rPr>
          <w:rFonts w:ascii="Arial" w:hAnsi="Arial" w:cs="Arial"/>
        </w:rPr>
        <w:t xml:space="preserve">diseñada para la preparación de jóvenes en nivel educativo que les permita estar preparados para el trabajo </w:t>
      </w:r>
      <w:r w:rsidR="00AB4633" w:rsidRPr="00AB4633">
        <w:rPr>
          <w:rFonts w:ascii="Arial" w:hAnsi="Arial" w:cs="Arial"/>
        </w:rPr>
        <w:t>así</w:t>
      </w:r>
      <w:r w:rsidR="00BD547B" w:rsidRPr="00AB4633">
        <w:rPr>
          <w:rFonts w:ascii="Arial" w:hAnsi="Arial" w:cs="Arial"/>
        </w:rPr>
        <w:t xml:space="preserve"> como para continuar sus estudios de nivel licenciatura, para lo cual la institución se encuentra estructurada de la siguiente manera.                         </w:t>
      </w:r>
    </w:p>
    <w:p w:rsidR="00BD547B" w:rsidRPr="0007222C" w:rsidRDefault="00A7062D" w:rsidP="00B155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-881727</wp:posOffset>
                </wp:positionH>
                <wp:positionV relativeFrom="paragraph">
                  <wp:posOffset>624744</wp:posOffset>
                </wp:positionV>
                <wp:extent cx="7090913" cy="6093924"/>
                <wp:effectExtent l="76200" t="38100" r="53340" b="116840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0913" cy="6093924"/>
                          <a:chOff x="0" y="0"/>
                          <a:chExt cx="7090913" cy="6093924"/>
                        </a:xfrm>
                      </wpg:grpSpPr>
                      <wps:wsp>
                        <wps:cNvPr id="4" name="4 Nube"/>
                        <wps:cNvSpPr/>
                        <wps:spPr>
                          <a:xfrm>
                            <a:off x="2156603" y="4511615"/>
                            <a:ext cx="2894054" cy="1582309"/>
                          </a:xfrm>
                          <a:prstGeom prst="cloud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6BE8" w:rsidRDefault="00BD547B" w:rsidP="008E0112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E0112">
                                <w:rPr>
                                  <w:sz w:val="20"/>
                                  <w:szCs w:val="20"/>
                                </w:rPr>
                                <w:t xml:space="preserve">Sistemas </w:t>
                              </w:r>
                              <w:r w:rsidR="00696BE8" w:rsidRPr="008E0112">
                                <w:rPr>
                                  <w:sz w:val="20"/>
                                  <w:szCs w:val="20"/>
                                </w:rPr>
                                <w:t>de procesamiento de transacciones</w:t>
                              </w:r>
                              <w:r w:rsidR="008E011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96BE8" w:rsidRPr="008E0112">
                                <w:rPr>
                                  <w:sz w:val="20"/>
                                  <w:szCs w:val="20"/>
                                </w:rPr>
                                <w:t>(TPS)</w:t>
                              </w:r>
                              <w:r w:rsidR="008E0112">
                                <w:rPr>
                                  <w:sz w:val="20"/>
                                  <w:szCs w:val="20"/>
                                </w:rPr>
                                <w:t xml:space="preserve">.  </w:t>
                              </w:r>
                            </w:p>
                            <w:p w:rsidR="008E0112" w:rsidRPr="008E0112" w:rsidRDefault="008E0112" w:rsidP="008E0112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331924" w:rsidRPr="008E0112" w:rsidRDefault="00331924" w:rsidP="008E0112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E0112">
                                <w:rPr>
                                  <w:sz w:val="20"/>
                                  <w:szCs w:val="20"/>
                                </w:rPr>
                                <w:t>Todo el equipo que se utiliza para el procesamiento de datos</w:t>
                              </w:r>
                              <w:r w:rsidR="008E0112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31924" w:rsidRPr="008E0112" w:rsidRDefault="00331924" w:rsidP="00BD54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331924" w:rsidRDefault="00331924" w:rsidP="00BD547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Nube"/>
                        <wps:cNvSpPr/>
                        <wps:spPr>
                          <a:xfrm>
                            <a:off x="4347713" y="2398144"/>
                            <a:ext cx="2743200" cy="155829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112" w:rsidRDefault="00696BE8" w:rsidP="008E0112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E0112">
                                <w:rPr>
                                  <w:sz w:val="20"/>
                                  <w:szCs w:val="20"/>
                                </w:rPr>
                                <w:t>Sistemas de información administrativa</w:t>
                              </w:r>
                              <w:r w:rsidR="008E011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E0112">
                                <w:rPr>
                                  <w:sz w:val="20"/>
                                  <w:szCs w:val="20"/>
                                </w:rPr>
                                <w:t>(MIS)</w:t>
                              </w:r>
                              <w:r w:rsidR="008E0112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8E0112" w:rsidRPr="008E0112" w:rsidRDefault="008E0112" w:rsidP="008E0112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331924" w:rsidRPr="008E0112" w:rsidRDefault="00331924" w:rsidP="008E0112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E0112">
                                <w:rPr>
                                  <w:sz w:val="20"/>
                                  <w:szCs w:val="20"/>
                                </w:rPr>
                                <w:t>Serie de resultados que se utilizaran en la toma de decisiones.</w:t>
                              </w:r>
                            </w:p>
                            <w:p w:rsidR="00696BE8" w:rsidRDefault="00696BE8" w:rsidP="00696B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Nube"/>
                        <wps:cNvSpPr/>
                        <wps:spPr>
                          <a:xfrm>
                            <a:off x="1802920" y="0"/>
                            <a:ext cx="3840480" cy="191579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DE5" w:rsidRDefault="00696BE8" w:rsidP="00565ED8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65ED8">
                                <w:rPr>
                                  <w:sz w:val="20"/>
                                  <w:szCs w:val="20"/>
                                </w:rPr>
                                <w:t>Sistema de soporte de decisiones</w:t>
                              </w:r>
                              <w:r w:rsidR="00565ED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11DE5" w:rsidRPr="00565ED8">
                                <w:rPr>
                                  <w:sz w:val="20"/>
                                  <w:szCs w:val="20"/>
                                </w:rPr>
                                <w:t>(DSS)</w:t>
                              </w:r>
                              <w:r w:rsidR="00565ED8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565ED8" w:rsidRPr="00565ED8" w:rsidRDefault="00565ED8" w:rsidP="00565ED8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44E64" w:rsidRPr="00565ED8" w:rsidRDefault="00331924" w:rsidP="00565ED8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65ED8">
                                <w:rPr>
                                  <w:sz w:val="20"/>
                                  <w:szCs w:val="20"/>
                                </w:rPr>
                                <w:t xml:space="preserve">Con la información </w:t>
                              </w:r>
                              <w:r w:rsidR="00F44E64" w:rsidRPr="00565ED8">
                                <w:rPr>
                                  <w:sz w:val="20"/>
                                  <w:szCs w:val="20"/>
                                </w:rPr>
                                <w:t>toma las decisiones estratégicas para el buen funcionamiento del plantel y asegura su permanencia en la región como una de las instituciones que proporciona desarrollo a l lugar</w:t>
                              </w:r>
                              <w:r w:rsidR="00565ED8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Nube"/>
                        <wps:cNvSpPr/>
                        <wps:spPr>
                          <a:xfrm>
                            <a:off x="0" y="2415396"/>
                            <a:ext cx="2822713" cy="1558290"/>
                          </a:xfrm>
                          <a:prstGeom prst="cloud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DE5" w:rsidRPr="00565ED8" w:rsidRDefault="00E11DE5" w:rsidP="008E0112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565ED8"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El resultado de la interacción de los sistemas de información es la productividad (número de egresados del bachillerato)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Flecha a la derecha con muesca"/>
                        <wps:cNvSpPr/>
                        <wps:spPr>
                          <a:xfrm rot="10800000">
                            <a:off x="2881222" y="3010619"/>
                            <a:ext cx="1463040" cy="278130"/>
                          </a:xfrm>
                          <a:prstGeom prst="notchedRigh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Flecha izquierda y arriba"/>
                        <wps:cNvSpPr/>
                        <wps:spPr>
                          <a:xfrm rot="16200000">
                            <a:off x="5214668" y="1375913"/>
                            <a:ext cx="1442720" cy="600075"/>
                          </a:xfrm>
                          <a:prstGeom prst="leftUpArrow">
                            <a:avLst>
                              <a:gd name="adj1" fmla="val 15901"/>
                              <a:gd name="adj2" fmla="val 25000"/>
                              <a:gd name="adj3" fmla="val 44876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Flecha izquierda y arriba"/>
                        <wps:cNvSpPr/>
                        <wps:spPr>
                          <a:xfrm>
                            <a:off x="5046452" y="3804249"/>
                            <a:ext cx="1263650" cy="1601470"/>
                          </a:xfrm>
                          <a:prstGeom prst="leftUpArrow">
                            <a:avLst>
                              <a:gd name="adj1" fmla="val 7092"/>
                              <a:gd name="adj2" fmla="val 11472"/>
                              <a:gd name="adj3" fmla="val 24741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Flecha a la derecha con muesca"/>
                        <wps:cNvSpPr/>
                        <wps:spPr>
                          <a:xfrm rot="8136065">
                            <a:off x="2147977" y="1949570"/>
                            <a:ext cx="957563" cy="260569"/>
                          </a:xfrm>
                          <a:prstGeom prst="notchedRigh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Flecha a la derecha con muesca"/>
                        <wps:cNvSpPr/>
                        <wps:spPr>
                          <a:xfrm rot="13620353">
                            <a:off x="1928003" y="4075981"/>
                            <a:ext cx="1150620" cy="315116"/>
                          </a:xfrm>
                          <a:prstGeom prst="notchedRigh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 Grupo" o:spid="_x0000_s1026" style="position:absolute;margin-left:-69.45pt;margin-top:49.2pt;width:558.35pt;height:479.85pt;z-index:251675648" coordsize="70909,60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">
                <v:shape id="4 Nube" o:spid="_x0000_s1027" style="position:absolute;left:21566;top:45116;width:28940;height:15823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cpT8IA&#10;AADaAAAADwAAAGRycy9kb3ducmV2LnhtbESPX2vCQBDE3wv9DscWfCn1okgp0VNa/4DgU03t85Jb&#10;k2BuL+ZWjd/eEwQfh5n5DTOZda5WZ2pD5dnAoJ+AIs69rbgw8JetPr5ABUG2WHsmA1cKMJu+vkww&#10;tf7Cv3TeSqEihEOKBkqRJtU65CU5DH3fEEdv71uHEmVbaNviJcJdrYdJ8qkdVhwXSmxoXlJ+2J6c&#10;Ad5ovC7kmBV7kfx/+b772emVMb237nsMSqiTZ/jRXlsDI7hfiTdAT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ZylPwgAAANoAAAAPAAAAAAAAAAAAAAAAAJgCAABkcnMvZG93&#10;bnJldi54bWxQSwUGAAAAAAQABAD1AAAAhw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1849b [2408]" stroked="f">
                  <v:stroke joinstyle="miter"/>
                  <v:shadow on="t" color="black" opacity="22937f" origin=",.5" offset="0,.63889mm"/>
                  <v:formulas/>
                  <v:path arrowok="t" o:connecttype="custom" o:connectlocs="314393,958799;144703,929607;464121,1278264;389893,1292219;1103894,1431770;1059143,1368038;1931178,1272843;1913291,1342765;2286370,840748;2504161,1102122;2800131,562379;2703127,660394;2567401,198741;2572492,245038;1947993,144752;1997701,85708;1483270,172882;1507320,121970;937888,190170;1024977,239544;276476,578312;261269,526338" o:connectangles="0,0,0,0,0,0,0,0,0,0,0,0,0,0,0,0,0,0,0,0,0,0" textboxrect="0,0,43200,43200"/>
                  <v:textbox>
                    <w:txbxContent>
                      <w:p w:rsidR="00696BE8" w:rsidRDefault="00BD547B" w:rsidP="008E0112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E0112">
                          <w:rPr>
                            <w:sz w:val="20"/>
                            <w:szCs w:val="20"/>
                          </w:rPr>
                          <w:t xml:space="preserve">Sistemas </w:t>
                        </w:r>
                        <w:r w:rsidR="00696BE8" w:rsidRPr="008E0112">
                          <w:rPr>
                            <w:sz w:val="20"/>
                            <w:szCs w:val="20"/>
                          </w:rPr>
                          <w:t>de procesamiento de transacciones</w:t>
                        </w:r>
                        <w:r w:rsidR="008E011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696BE8" w:rsidRPr="008E0112">
                          <w:rPr>
                            <w:sz w:val="20"/>
                            <w:szCs w:val="20"/>
                          </w:rPr>
                          <w:t>(TPS)</w:t>
                        </w:r>
                        <w:r w:rsidR="008E0112">
                          <w:rPr>
                            <w:sz w:val="20"/>
                            <w:szCs w:val="20"/>
                          </w:rPr>
                          <w:t xml:space="preserve">.  </w:t>
                        </w:r>
                      </w:p>
                      <w:p w:rsidR="008E0112" w:rsidRPr="008E0112" w:rsidRDefault="008E0112" w:rsidP="008E0112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331924" w:rsidRPr="008E0112" w:rsidRDefault="00331924" w:rsidP="008E0112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E0112">
                          <w:rPr>
                            <w:sz w:val="20"/>
                            <w:szCs w:val="20"/>
                          </w:rPr>
                          <w:t>Todo el equipo que se utiliza para el procesamiento de datos</w:t>
                        </w:r>
                        <w:r w:rsidR="008E0112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:rsidR="00331924" w:rsidRPr="008E0112" w:rsidRDefault="00331924" w:rsidP="00BD547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331924" w:rsidRDefault="00331924" w:rsidP="00BD547B">
                        <w:pPr>
                          <w:jc w:val="center"/>
                        </w:pPr>
                      </w:p>
                    </w:txbxContent>
                  </v:textbox>
                </v:shape>
                <v:shape id="5 Nube" o:spid="_x0000_s1028" style="position:absolute;left:43477;top:23981;width:27432;height:15583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ojtsMA&#10;AADaAAAADwAAAGRycy9kb3ducmV2LnhtbESP3WoCMRSE74W+QziF3mnWUqWuRrGlBfFGu/oAh83Z&#10;H9ycLJt0s769EQQvh5n5hlltBtOInjpXW1YwnSQgiHOray4VnE+/408QziNrbCyTgis52KxfRitM&#10;tQ38R33mSxEh7FJUUHnfplK6vCKDbmJb4ugVtjPoo+xKqTsMEW4a+Z4kc2mw5rhQYUvfFeWX7N8o&#10;KBfzr5+QfJx3x7rYHvpTKPZDUOrtddguQXga/DP8aO+0ghn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ojts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298006,944244;137160,915495;439928,1258860;369570,1272603;1046353,1410036;1003935,1347272;1830515,1253522;1813560,1322382;2167192,827986;2373630,1085392;2654173,553842;2562225,650370;2433574,195724;2438400,241319;1846453,142555;1893570,84407;1405954,170258;1428750,120118;889000,187283;971550,235908;262065,569533;247650,518348" o:connectangles="0,0,0,0,0,0,0,0,0,0,0,0,0,0,0,0,0,0,0,0,0,0" textboxrect="0,0,43200,43200"/>
                  <v:textbox>
                    <w:txbxContent>
                      <w:p w:rsidR="008E0112" w:rsidRDefault="00696BE8" w:rsidP="008E0112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E0112">
                          <w:rPr>
                            <w:sz w:val="20"/>
                            <w:szCs w:val="20"/>
                          </w:rPr>
                          <w:t>Sistemas de información administrativa</w:t>
                        </w:r>
                        <w:r w:rsidR="008E011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8E0112">
                          <w:rPr>
                            <w:sz w:val="20"/>
                            <w:szCs w:val="20"/>
                          </w:rPr>
                          <w:t>(MIS)</w:t>
                        </w:r>
                        <w:r w:rsidR="008E0112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:rsidR="008E0112" w:rsidRPr="008E0112" w:rsidRDefault="008E0112" w:rsidP="008E0112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331924" w:rsidRPr="008E0112" w:rsidRDefault="00331924" w:rsidP="008E0112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E0112">
                          <w:rPr>
                            <w:sz w:val="20"/>
                            <w:szCs w:val="20"/>
                          </w:rPr>
                          <w:t>Serie de resultados que se utilizaran en la toma de decisiones.</w:t>
                        </w:r>
                      </w:p>
                      <w:p w:rsidR="00696BE8" w:rsidRDefault="00696BE8" w:rsidP="00696BE8">
                        <w:pPr>
                          <w:jc w:val="center"/>
                        </w:pPr>
                      </w:p>
                    </w:txbxContent>
                  </v:textbox>
                </v:shape>
                <v:shape id="6 Nube" o:spid="_x0000_s1029" style="position:absolute;left:18029;width:38405;height:19157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yhMMA&#10;AADaAAAADwAAAGRycy9kb3ducmV2LnhtbESPQWvCQBSE7wX/w/KE3pqNLYhEVzFCaC5Ca2vOz+wz&#10;CWbfht1tTP99t1DocZiZb5jNbjK9GMn5zrKCRZKCIK6t7rhR8PlRPK1A+ICssbdMCr7Jw247e9hg&#10;pu2d32k8hUZECPsMFbQhDJmUvm7JoE/sQBy9q3UGQ5SukdrhPcJNL5/TdCkNdhwXWhzo0FJ9O30Z&#10;BRd3xlUxTi+lPMq38ljlr12VK/U4n/ZrEIGm8B/+a5dawRJ+r8Qb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CyhM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417208,1160874;192024,1125530;615899,1547670;517398,1564566;1464894,1733528;1405509,1656364;2562720,1541106;2538984,1625765;3034068,1017943;3323082,1334404;3715842,680905;3587115,799578;3407004,240627;3413760,296682;2585034,175260;2650998,103772;1968335,209318;2000250,147676;1244600,230250;1360170,290030;366890,700196;346710,637268" o:connectangles="0,0,0,0,0,0,0,0,0,0,0,0,0,0,0,0,0,0,0,0,0,0" textboxrect="0,0,43200,43200"/>
                  <v:textbox>
                    <w:txbxContent>
                      <w:p w:rsidR="00E11DE5" w:rsidRDefault="00696BE8" w:rsidP="00565ED8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65ED8">
                          <w:rPr>
                            <w:sz w:val="20"/>
                            <w:szCs w:val="20"/>
                          </w:rPr>
                          <w:t>Sistema de soporte de decisiones</w:t>
                        </w:r>
                        <w:r w:rsidR="00565ED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11DE5" w:rsidRPr="00565ED8">
                          <w:rPr>
                            <w:sz w:val="20"/>
                            <w:szCs w:val="20"/>
                          </w:rPr>
                          <w:t>(DSS)</w:t>
                        </w:r>
                        <w:r w:rsidR="00565ED8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:rsidR="00565ED8" w:rsidRPr="00565ED8" w:rsidRDefault="00565ED8" w:rsidP="00565ED8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44E64" w:rsidRPr="00565ED8" w:rsidRDefault="00331924" w:rsidP="00565ED8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65ED8">
                          <w:rPr>
                            <w:sz w:val="20"/>
                            <w:szCs w:val="20"/>
                          </w:rPr>
                          <w:t xml:space="preserve">Con la información </w:t>
                        </w:r>
                        <w:r w:rsidR="00F44E64" w:rsidRPr="00565ED8">
                          <w:rPr>
                            <w:sz w:val="20"/>
                            <w:szCs w:val="20"/>
                          </w:rPr>
                          <w:t>toma las decisiones estratégicas para el buen funcionamiento del plantel y asegura su permanencia en la región como una de las instituciones que proporciona desarrollo a l lugar</w:t>
                        </w:r>
                        <w:r w:rsidR="00565ED8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12 Nube" o:spid="_x0000_s1030" style="position:absolute;top:24153;width:28227;height:15583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/snMEA&#10;AADbAAAADwAAAGRycy9kb3ducmV2LnhtbERPTYvCMBC9C/6HMIIX0XS7oFKNIru461UriLehGdtq&#10;MylNVrv+eiMI3ubxPme+bE0lrtS40rKCj1EEgjizuuRcwT5dD6cgnEfWWFkmBf/kYLnoduaYaHvj&#10;LV13PhchhF2CCgrv60RKlxVk0I1sTRy4k20M+gCbXOoGbyHcVDKOorE0WHJoKLCmr4Kyy+7PKNCX&#10;aIDu+zM9/kzMOZaH8/g3vSvV77WrGQhPrX+LX+6NDvNjeP4SD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v7JzBAAAA2wAAAA8AAAAAAAAAAAAAAAAAmAIAAGRycy9kb3du&#10;cmV2LnhtbFBLBQYAAAAABAAEAPUAAACG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43634 [2405]" stroked="f">
                  <v:stroke joinstyle="miter"/>
                  <v:shadow on="t" color="black" opacity="22937f" origin=",.5" offset="0,.63889mm"/>
                  <v:formulas/>
                  <v:path arrowok="t" o:connecttype="custom" o:connectlocs="306643,944244;141136,915495;452680,1258860;380282,1272603;1076682,1410036;1033035,1347272;1883573,1253522;1866127,1322382;2230009,827986;2442431,1085392;2731106,553842;2636492,650370;2504112,195724;2509078,241319;1899973,142555;1948456,84407;1446706,170258;1470163,120118;914768,187283;999711,235908;269661,569533;254828,518348" o:connectangles="0,0,0,0,0,0,0,0,0,0,0,0,0,0,0,0,0,0,0,0,0,0" textboxrect="0,0,43200,43200"/>
                  <v:textbox>
                    <w:txbxContent>
                      <w:p w:rsidR="00E11DE5" w:rsidRPr="00565ED8" w:rsidRDefault="00E11DE5" w:rsidP="008E0112">
                        <w:pPr>
                          <w:spacing w:after="0"/>
                          <w:jc w:val="center"/>
                          <w:rPr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565ED8">
                          <w:rPr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El resultado de la interacción de los sistemas de información es la productividad (número de egresados del bachillerato)</w:t>
                        </w:r>
                      </w:p>
                    </w:txbxContent>
                  </v:textbox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14 Flecha a la derecha con muesca" o:spid="_x0000_s1031" type="#_x0000_t94" style="position:absolute;left:28812;top:30106;width:14630;height:278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GIsEA&#10;AADbAAAADwAAAGRycy9kb3ducmV2LnhtbERP22rCQBB9L/gPywh9azZeKJK6ShEsVhA0is/D7jQJ&#10;zc7G7NbEv3cFoW9zONeZL3tbiyu1vnKsYJSkIIi1MxUXCk7H9dsMhA/IBmvHpOBGHpaLwcscM+M6&#10;PtA1D4WIIewzVFCG0GRSel2SRZ+4hjhyP661GCJsC2la7GK4reU4Td+lxYpjQ4kNrUrSv/mfVTDN&#10;z1/6/H3TWteXJt9Odt14H5R6HfafHyAC9eFf/HRvTJw/hccv8QC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EBiLBAAAA2wAAAA8AAAAAAAAAAAAAAAAAmAIAAGRycy9kb3du&#10;cmV2LnhtbFBLBQYAAAAABAAEAPUAAACGAwAAAAA=&#10;" adj="19547" fillcolor="#dbe5f1 [660]" strokecolor="#365f91 [2404]" strokeweight="2pt"/>
                <v:shape id="19 Flecha izquierda y arriba" o:spid="_x0000_s1032" style="position:absolute;left:52146;top:13758;width:14428;height:6001;rotation:-90;visibility:visible;mso-wrap-style:square;v-text-anchor:middle" coordsize="1442720,600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g5UsMA&#10;AADbAAAADwAAAGRycy9kb3ducmV2LnhtbERP22rCQBB9L/gPywi+1Y21F42uIoJURFqM0r4O2TEJ&#10;zc6G3dXEv3cLhb7N4VxnvuxMLa7kfGVZwWiYgCDOra64UHA6bh4nIHxA1lhbJgU38rBc9B7mmGrb&#10;8oGuWShEDGGfooIyhCaV0uclGfRD2xBH7mydwRChK6R22MZwU8unJHmVBiuODSU2tC4p/8kuRkH7&#10;/Dn+mu7XtDu8T9w5+/h+sW9jpQb9bjUDEagL/+I/91bH+VP4/SU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g5UsMAAADbAAAADwAAAAAAAAAAAAAAAACYAgAAZHJzL2Rv&#10;d25yZXYueG1sUEsFBgAAAAAEAAQA9QAAAIgDAAAAAA==&#10;" path="m,450056l269290,300038r,102309l1244992,402347r,-133057l1142683,269290,1292701,r150019,269290l1340410,269290r,228475l269290,497765r,102310l,450056xe" fillcolor="#dbe5f1 [660]" strokecolor="#365f91 [2404]" strokeweight="2pt">
                  <v:path arrowok="t" o:connecttype="custom" o:connectlocs="0,450056;269290,300038;269290,402347;1244992,402347;1244992,269290;1142683,269290;1292701,0;1442720,269290;1340410,269290;1340410,497765;269290,497765;269290,600075;0,450056" o:connectangles="0,0,0,0,0,0,0,0,0,0,0,0,0"/>
                </v:shape>
                <v:shape id="8 Flecha izquierda y arriba" o:spid="_x0000_s1033" style="position:absolute;left:50464;top:38042;width:12637;height:16015;visibility:visible;mso-wrap-style:square;v-text-anchor:middle" coordsize="1263650,160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xww74A&#10;AADaAAAADwAAAGRycy9kb3ducmV2LnhtbERPTWvCQBC9C/0PyxS86UYLIqmriCJ4acXYQ49DdpIN&#10;zc6G7Kjx33cPgsfH+15tBt+qG/WxCWxgNs1AEZfBNlwb+LkcJktQUZAttoHJwIMibNZvoxXmNtz5&#10;TLdCapVCOOZowIl0udaxdOQxTkNHnLgq9B4lwb7Wtsd7CvetnmfZQntsODU47GjnqPwrrt5AVeGO&#10;f2Vxslf5KpZOLt/4sTdm/D5sP0EJDfISP91HayBtTVfSDdD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iMcMO+AAAA2gAAAA8AAAAAAAAAAAAAAAAAmAIAAGRycy9kb3ducmV2&#10;LnhtbFBLBQYAAAAABAAEAPUAAACDAwAAAAA=&#10;" path="m,1456504l312640,1311538r,100157l1073875,1411695r,-1099055l973718,312640,1118684,r144966,312640l1163493,312640r,1188673l312640,1501313r,100157l,1456504xe" fillcolor="#dbe5f1 [660]" strokecolor="#365f91 [2404]" strokeweight="2pt">
                  <v:path arrowok="t" o:connecttype="custom" o:connectlocs="0,1456504;312640,1311538;312640,1411695;1073875,1411695;1073875,312640;973718,312640;1118684,0;1263650,312640;1163493,312640;1163493,1501313;312640,1501313;312640,1601470;0,1456504" o:connectangles="0,0,0,0,0,0,0,0,0,0,0,0,0"/>
                </v:shape>
                <v:shape id="9 Flecha a la derecha con muesca" o:spid="_x0000_s1034" type="#_x0000_t94" style="position:absolute;left:21479;top:19495;width:9576;height:2606;rotation:88867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vR8IA&#10;AADaAAAADwAAAGRycy9kb3ducmV2LnhtbESP3YrCMBSE7wXfIRxh72yqF4t2jSLrz4qCqN0HODbH&#10;tmxzUpqs1rc3guDlMDPfMJNZaypxpcaVlhUMohgEcWZ1ybmC33TVH4FwHlljZZkU3MnBbNrtTDDR&#10;9sZHup58LgKEXYIKCu/rREqXFWTQRbYmDt7FNgZ9kE0udYO3ADeVHMbxpzRYclgosKbvgrK/079R&#10;4M6jxfqQLhfzMpX3fbvG3Q9vlfrotfMvEJ5a/w6/2hutYAzPK+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q9HwgAAANoAAAAPAAAAAAAAAAAAAAAAAJgCAABkcnMvZG93&#10;bnJldi54bWxQSwUGAAAAAAQABAD1AAAAhwMAAAAA&#10;" adj="18661" fillcolor="#dbe5f1 [660]" strokecolor="#365f91 [2404]" strokeweight="2pt"/>
                <v:shape id="10 Flecha a la derecha con muesca" o:spid="_x0000_s1035" type="#_x0000_t94" style="position:absolute;left:19280;top:40759;width:11506;height:3151;rotation:-87159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/XDsMA&#10;AADbAAAADwAAAGRycy9kb3ducmV2LnhtbESPQW/CMAyF75P2HyJP4jbScUCoENA2iWm7QYfE1WpM&#10;061xqiRry7/HB6TdbL3n9z5vdpPv1EAxtYENvMwLUMR1sC03Bk7f++cVqJSRLXaBycCVEuy2jw8b&#10;LG0Y+UhDlRslIZxKNOBy7kutU+3IY5qHnli0S4ges6yx0TbiKOG+04uiWGqPLUuDw57eHdW/1Z83&#10;8PU2nI+No/3Hz+F8iNUp14vRGjN7ml7XoDJN+d98v/60gi/08osMo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/XDsMAAADbAAAADwAAAAAAAAAAAAAAAACYAgAAZHJzL2Rv&#10;d25yZXYueG1sUEsFBgAAAAAEAAQA9QAAAIgDAAAAAA==&#10;" adj="18642" fillcolor="#dbe5f1 [660]" strokecolor="#365f91 [2404]" strokeweight="2pt"/>
              </v:group>
            </w:pict>
          </mc:Fallback>
        </mc:AlternateContent>
      </w:r>
      <w:r w:rsidR="00BD547B">
        <w:rPr>
          <w:rFonts w:ascii="Arial" w:hAnsi="Arial" w:cs="Arial"/>
          <w:b/>
          <w:sz w:val="24"/>
          <w:szCs w:val="24"/>
        </w:rPr>
        <w:t xml:space="preserve">                                      </w:t>
      </w:r>
      <w:bookmarkStart w:id="0" w:name="_GoBack"/>
      <w:bookmarkEnd w:id="0"/>
    </w:p>
    <w:sectPr w:rsidR="00BD547B" w:rsidRPr="00072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F8"/>
    <w:rsid w:val="0007222C"/>
    <w:rsid w:val="00331924"/>
    <w:rsid w:val="00565ED8"/>
    <w:rsid w:val="005C2FAE"/>
    <w:rsid w:val="00696BE8"/>
    <w:rsid w:val="007767B5"/>
    <w:rsid w:val="008E0112"/>
    <w:rsid w:val="00A7062D"/>
    <w:rsid w:val="00AB4633"/>
    <w:rsid w:val="00B155F8"/>
    <w:rsid w:val="00BD547B"/>
    <w:rsid w:val="00E11DE5"/>
    <w:rsid w:val="00F4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3</cp:revision>
  <dcterms:created xsi:type="dcterms:W3CDTF">2015-08-18T03:17:00Z</dcterms:created>
  <dcterms:modified xsi:type="dcterms:W3CDTF">2015-08-18T03:48:00Z</dcterms:modified>
</cp:coreProperties>
</file>