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00C74ABF">
        <w:rPr>
          <w:rFonts w:ascii="Arial" w:eastAsia="Times New Roman" w:hAnsi="Arial" w:cs="Arial"/>
          <w:color w:val="222222"/>
          <w:lang w:eastAsia="es-MX"/>
        </w:rPr>
        <w:t xml:space="preserve"> </w:t>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70"/>
          <w:szCs w:val="70"/>
          <w:lang w:eastAsia="es-MX"/>
        </w:rPr>
      </w:pP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sidRPr="007850BA">
        <w:rPr>
          <w:rFonts w:ascii="Arial" w:eastAsia="Times New Roman" w:hAnsi="Arial" w:cs="Arial"/>
          <w:b/>
          <w:lang w:eastAsia="es-MX"/>
        </w:rPr>
        <w:t>Maestría en Administración y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Pr="007850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Evaluación e Impacto de las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Pr="007850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Dra</w:t>
      </w:r>
      <w:r w:rsidR="007850BA" w:rsidRPr="007850BA">
        <w:rPr>
          <w:rFonts w:ascii="Arial" w:eastAsia="Times New Roman" w:hAnsi="Arial" w:cs="Arial"/>
          <w:b/>
          <w:lang w:eastAsia="es-MX"/>
        </w:rPr>
        <w:t>. M</w:t>
      </w:r>
      <w:r>
        <w:rPr>
          <w:rFonts w:ascii="Arial" w:eastAsia="Times New Roman" w:hAnsi="Arial" w:cs="Arial"/>
          <w:b/>
          <w:lang w:eastAsia="es-MX"/>
        </w:rPr>
        <w:t>agda Elizabeth Jan Argûello</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lang w:eastAsia="es-MX"/>
        </w:rPr>
      </w:pPr>
      <w:r w:rsidRPr="007850BA">
        <w:rPr>
          <w:rFonts w:ascii="Arial" w:eastAsia="Times New Roman" w:hAnsi="Arial" w:cs="Arial"/>
          <w:b/>
          <w:bCs/>
          <w:lang w:eastAsia="es-MX"/>
        </w:rPr>
        <w:t xml:space="preserve">Actividad </w:t>
      </w:r>
      <w:r w:rsidR="001D23BD">
        <w:rPr>
          <w:rFonts w:ascii="Arial" w:eastAsia="Times New Roman" w:hAnsi="Arial" w:cs="Arial"/>
          <w:b/>
          <w:bCs/>
          <w:lang w:eastAsia="es-MX"/>
        </w:rPr>
        <w:t>6</w:t>
      </w:r>
      <w:r w:rsidRPr="007850BA">
        <w:rPr>
          <w:rFonts w:ascii="Arial" w:eastAsia="Times New Roman" w:hAnsi="Arial" w:cs="Arial"/>
          <w:b/>
          <w:bCs/>
          <w:lang w:eastAsia="es-MX"/>
        </w:rPr>
        <w:t xml:space="preserve">,  </w:t>
      </w:r>
      <w:r w:rsidR="00316471">
        <w:rPr>
          <w:rFonts w:ascii="Arial" w:eastAsia="Times New Roman" w:hAnsi="Arial" w:cs="Arial"/>
          <w:b/>
          <w:bCs/>
          <w:lang w:eastAsia="es-MX"/>
        </w:rPr>
        <w:t>P</w:t>
      </w:r>
      <w:r w:rsidR="00397558">
        <w:rPr>
          <w:rFonts w:ascii="Arial" w:eastAsia="Times New Roman" w:hAnsi="Arial" w:cs="Arial"/>
          <w:b/>
          <w:bCs/>
          <w:lang w:eastAsia="es-MX"/>
        </w:rPr>
        <w:t>reguntas PBR</w:t>
      </w:r>
      <w:r w:rsidR="0035412E">
        <w:rPr>
          <w:rFonts w:ascii="Arial" w:eastAsia="Times New Roman" w:hAnsi="Arial" w:cs="Arial"/>
          <w:b/>
          <w:bCs/>
          <w:lang w:eastAsia="es-MX"/>
        </w:rPr>
        <w:t>.</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350940" w:rsidRDefault="0035094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Equipo 3:</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Giezi Sallu Jiménez Vázquez</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Eloísa Reyes Saturno</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Jorge Luis de Cuesta Zavala</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Mariel Asunción Córdova Morales</w:t>
      </w: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Marco Antonio Cortes Velarde</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7850BA" w:rsidRDefault="009B01BA" w:rsidP="007850BA">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 xml:space="preserve">Tapachula, Chiapas, México a, </w:t>
      </w:r>
      <w:r w:rsidR="00316471">
        <w:rPr>
          <w:rFonts w:ascii="Arial" w:eastAsia="Times New Roman" w:hAnsi="Arial" w:cs="Arial"/>
          <w:b/>
          <w:u w:val="single"/>
          <w:lang w:eastAsia="es-MX"/>
        </w:rPr>
        <w:t>0</w:t>
      </w:r>
      <w:r w:rsidR="00397558">
        <w:rPr>
          <w:rFonts w:ascii="Arial" w:eastAsia="Times New Roman" w:hAnsi="Arial" w:cs="Arial"/>
          <w:b/>
          <w:u w:val="single"/>
          <w:lang w:eastAsia="es-MX"/>
        </w:rPr>
        <w:t>9</w:t>
      </w:r>
      <w:r w:rsidRPr="007850BA">
        <w:rPr>
          <w:rFonts w:ascii="Arial" w:eastAsia="Times New Roman" w:hAnsi="Arial" w:cs="Arial"/>
          <w:b/>
          <w:lang w:eastAsia="es-MX"/>
        </w:rPr>
        <w:t xml:space="preserve"> de </w:t>
      </w:r>
      <w:r w:rsidR="00316471">
        <w:rPr>
          <w:rFonts w:ascii="Arial" w:eastAsia="Times New Roman" w:hAnsi="Arial" w:cs="Arial"/>
          <w:b/>
          <w:u w:val="single"/>
          <w:lang w:eastAsia="es-MX"/>
        </w:rPr>
        <w:t>Dic</w:t>
      </w:r>
      <w:r w:rsidR="00B54E3D">
        <w:rPr>
          <w:rFonts w:ascii="Arial" w:eastAsia="Times New Roman" w:hAnsi="Arial" w:cs="Arial"/>
          <w:b/>
          <w:u w:val="single"/>
          <w:lang w:eastAsia="es-MX"/>
        </w:rPr>
        <w:t>iembre</w:t>
      </w:r>
      <w:r w:rsidRPr="007850BA">
        <w:rPr>
          <w:rFonts w:ascii="Arial" w:eastAsia="Times New Roman" w:hAnsi="Arial" w:cs="Arial"/>
          <w:b/>
          <w:lang w:eastAsia="es-MX"/>
        </w:rPr>
        <w:t xml:space="preserve"> de </w:t>
      </w:r>
      <w:r w:rsidRPr="007850BA">
        <w:rPr>
          <w:rFonts w:ascii="Arial" w:eastAsia="Times New Roman" w:hAnsi="Arial" w:cs="Arial"/>
          <w:b/>
          <w:u w:val="single"/>
          <w:lang w:eastAsia="es-MX"/>
        </w:rPr>
        <w:t>201</w:t>
      </w:r>
      <w:r w:rsidR="00607010" w:rsidRPr="007850BA">
        <w:rPr>
          <w:rFonts w:ascii="Arial" w:eastAsia="Times New Roman" w:hAnsi="Arial" w:cs="Arial"/>
          <w:b/>
          <w:u w:val="single"/>
          <w:lang w:eastAsia="es-MX"/>
        </w:rPr>
        <w:t>5</w:t>
      </w:r>
      <w:r w:rsidRPr="007850BA">
        <w:rPr>
          <w:rFonts w:ascii="Arial" w:eastAsia="Times New Roman" w:hAnsi="Arial" w:cs="Arial"/>
          <w:b/>
          <w:lang w:eastAsia="es-MX"/>
        </w:rPr>
        <w:t>.</w:t>
      </w:r>
    </w:p>
    <w:p w:rsidR="00397558" w:rsidRPr="00C3257B" w:rsidRDefault="00397558" w:rsidP="00C3257B">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lastRenderedPageBreak/>
        <w:t>1.- ¿Cuáles son los antecedentes del Presupuesto Basado en Resultados y del Sistema de Evaluación del Desempeño?</w:t>
      </w:r>
    </w:p>
    <w:p w:rsidR="00F004C6" w:rsidRPr="00C3257B" w:rsidRDefault="00F004C6" w:rsidP="00C3257B">
      <w:pPr>
        <w:autoSpaceDE w:val="0"/>
        <w:autoSpaceDN w:val="0"/>
        <w:adjustRightInd w:val="0"/>
        <w:spacing w:after="0" w:line="360" w:lineRule="auto"/>
        <w:ind w:firstLine="708"/>
        <w:jc w:val="both"/>
        <w:rPr>
          <w:rFonts w:ascii="Arial" w:hAnsi="Arial" w:cs="Arial"/>
        </w:rPr>
      </w:pPr>
      <w:r w:rsidRPr="00C3257B">
        <w:rPr>
          <w:rFonts w:ascii="Arial" w:hAnsi="Arial" w:cs="Arial"/>
        </w:rPr>
        <w:t xml:space="preserve">El 14 de diciembre de 1960 veinte países desarrollados suscribieron en París, Francia, el tratado internacional que dio origen a la Organización para la Cooperación y el Desarrollo Económicos (OCDE). Una manera de alcanzar los objetivos de la OCDE es a través del ejercicio eficiente de los recursos económicos de cada país. Por ello, resalta el estudio y promoción de mecanismos para obtener resultados mediante el ejercicio eficiente de los recursos públicos, sujetándose a las políticas del </w:t>
      </w:r>
      <w:proofErr w:type="spellStart"/>
      <w:r w:rsidRPr="00C3257B">
        <w:rPr>
          <w:rFonts w:ascii="Arial" w:hAnsi="Arial" w:cs="Arial"/>
        </w:rPr>
        <w:t>PbR</w:t>
      </w:r>
      <w:proofErr w:type="spellEnd"/>
      <w:r w:rsidRPr="00C3257B">
        <w:rPr>
          <w:rFonts w:ascii="Arial" w:hAnsi="Arial" w:cs="Arial"/>
        </w:rPr>
        <w:t xml:space="preserve"> y SED en los términos del </w:t>
      </w:r>
      <w:r w:rsidRPr="00C3257B">
        <w:rPr>
          <w:rFonts w:ascii="Arial" w:hAnsi="Arial" w:cs="Arial"/>
          <w:iCs/>
        </w:rPr>
        <w:t xml:space="preserve">“Performance </w:t>
      </w:r>
      <w:proofErr w:type="spellStart"/>
      <w:r w:rsidRPr="00C3257B">
        <w:rPr>
          <w:rFonts w:ascii="Arial" w:hAnsi="Arial" w:cs="Arial"/>
          <w:iCs/>
        </w:rPr>
        <w:t>Budgeting</w:t>
      </w:r>
      <w:proofErr w:type="spellEnd"/>
      <w:r w:rsidRPr="00C3257B">
        <w:rPr>
          <w:rFonts w:ascii="Arial" w:hAnsi="Arial" w:cs="Arial"/>
          <w:iCs/>
        </w:rPr>
        <w:t xml:space="preserve"> in OECD </w:t>
      </w:r>
      <w:proofErr w:type="spellStart"/>
      <w:r w:rsidRPr="00C3257B">
        <w:rPr>
          <w:rFonts w:ascii="Arial" w:hAnsi="Arial" w:cs="Arial"/>
          <w:iCs/>
        </w:rPr>
        <w:t>Countries</w:t>
      </w:r>
      <w:proofErr w:type="spellEnd"/>
      <w:r w:rsidRPr="00C3257B">
        <w:rPr>
          <w:rFonts w:ascii="Arial" w:hAnsi="Arial" w:cs="Arial"/>
          <w:iCs/>
        </w:rPr>
        <w:t>”</w:t>
      </w:r>
      <w:r w:rsidRPr="00C3257B">
        <w:rPr>
          <w:rFonts w:ascii="Arial" w:hAnsi="Arial" w:cs="Arial"/>
        </w:rPr>
        <w:t xml:space="preserve">, publicado el 17 de septiembre de 2007. Entre los países de la OCDE que han compartido sus experiencias en materia de SED y </w:t>
      </w:r>
      <w:proofErr w:type="spellStart"/>
      <w:r w:rsidRPr="00C3257B">
        <w:rPr>
          <w:rFonts w:ascii="Arial" w:hAnsi="Arial" w:cs="Arial"/>
        </w:rPr>
        <w:t>PbR</w:t>
      </w:r>
      <w:proofErr w:type="spellEnd"/>
      <w:r w:rsidRPr="00C3257B">
        <w:rPr>
          <w:rFonts w:ascii="Arial" w:hAnsi="Arial" w:cs="Arial"/>
        </w:rPr>
        <w:t xml:space="preserve"> con México, se encuentran Gran Bretaña, Canadá, Estados Unidos, Nueva Zelanda y Chile.</w:t>
      </w:r>
    </w:p>
    <w:p w:rsidR="00F004C6" w:rsidRPr="00C3257B" w:rsidRDefault="00F004C6" w:rsidP="00C3257B">
      <w:pPr>
        <w:autoSpaceDE w:val="0"/>
        <w:autoSpaceDN w:val="0"/>
        <w:adjustRightInd w:val="0"/>
        <w:spacing w:after="0" w:line="360" w:lineRule="auto"/>
        <w:ind w:firstLine="708"/>
        <w:jc w:val="both"/>
        <w:rPr>
          <w:rFonts w:ascii="Arial" w:hAnsi="Arial" w:cs="Arial"/>
        </w:rPr>
      </w:pPr>
      <w:r w:rsidRPr="00C3257B">
        <w:rPr>
          <w:rFonts w:ascii="Arial" w:hAnsi="Arial" w:cs="Arial"/>
        </w:rPr>
        <w:t xml:space="preserve">A partir de 2006, se introdujeran cambios sustantivos en el país; se establecieron obligaciones para evaluar los resultados de los programas sociales y los logros obtenidos por las entidades federativas y los municipios con recursos federales. Desde entonces, y a la fecha, se ha trabajado intensamente para que el PBR se convierta en una realidad en la Administración Pública Federal (APF). </w:t>
      </w:r>
    </w:p>
    <w:p w:rsidR="00F004C6" w:rsidRPr="00C3257B" w:rsidRDefault="00F004C6" w:rsidP="00C3257B">
      <w:pPr>
        <w:spacing w:after="0" w:line="360" w:lineRule="auto"/>
        <w:ind w:firstLine="708"/>
        <w:jc w:val="both"/>
        <w:rPr>
          <w:rFonts w:ascii="Arial" w:eastAsia="Times New Roman" w:hAnsi="Arial" w:cs="Arial"/>
          <w:lang w:eastAsia="es-MX"/>
        </w:rPr>
      </w:pPr>
      <w:r w:rsidRPr="00C3257B">
        <w:rPr>
          <w:rFonts w:ascii="Arial" w:eastAsia="Times New Roman" w:hAnsi="Arial" w:cs="Arial"/>
          <w:lang w:eastAsia="es-MX"/>
        </w:rPr>
        <w:t xml:space="preserve">El 30 de marzo de 2007 la SHCP, la SFP y el CONEVAL publicaron los Lineamientos Generales para la Evaluación de los Programas Federales de la Administración Pública Federal (Lineamientos de Evaluación), con el fin de regular la evaluación de los programas federales, la elaboración de MIR y los sistemas de monitoreo, así como la elaboración de los objetivos estratégicos de las dependencias y entidades de la APF. </w:t>
      </w:r>
    </w:p>
    <w:p w:rsidR="000839AE" w:rsidRDefault="00F004C6" w:rsidP="00C3257B">
      <w:pPr>
        <w:spacing w:after="0" w:line="360" w:lineRule="auto"/>
        <w:ind w:firstLine="708"/>
        <w:jc w:val="both"/>
        <w:rPr>
          <w:rFonts w:ascii="Arial" w:hAnsi="Arial" w:cs="Arial"/>
        </w:rPr>
      </w:pPr>
      <w:r w:rsidRPr="00C3257B">
        <w:rPr>
          <w:rFonts w:ascii="Arial" w:hAnsi="Arial" w:cs="Arial"/>
        </w:rPr>
        <w:t>En 2008 se llevó a cabo una reforma de la Constitución Política de los Estados Unidos Mexicanos en materia de gasto público y fiscalización, la cual forma parte de la Reforma Hacendaria por los que Menos Tienen. Esta reforma estableció que los resultados del ejercicio de los recursos económicos de que dispongan la federación, los estados, el Distrito 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w:t>
      </w:r>
    </w:p>
    <w:p w:rsidR="00C3257B" w:rsidRPr="00C3257B" w:rsidRDefault="00C3257B" w:rsidP="00C3257B">
      <w:pPr>
        <w:spacing w:after="0" w:line="360" w:lineRule="auto"/>
        <w:jc w:val="both"/>
        <w:rPr>
          <w:rFonts w:ascii="Arial" w:hAnsi="Arial" w:cs="Arial"/>
        </w:rPr>
      </w:pPr>
    </w:p>
    <w:p w:rsidR="00397558" w:rsidRPr="00C3257B" w:rsidRDefault="00397558" w:rsidP="00C3257B">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t>2.- ¿Cuáles según usted son los avances y problemática que estos enfoques tienen?</w:t>
      </w:r>
    </w:p>
    <w:p w:rsidR="00F004C6" w:rsidRPr="00C3257B" w:rsidRDefault="00F004C6" w:rsidP="00C3257B">
      <w:pPr>
        <w:spacing w:after="0" w:line="360" w:lineRule="auto"/>
        <w:jc w:val="both"/>
        <w:rPr>
          <w:rFonts w:ascii="Arial" w:eastAsia="Times New Roman" w:hAnsi="Arial" w:cs="Arial"/>
          <w:lang w:eastAsia="es-MX"/>
        </w:rPr>
      </w:pPr>
      <w:r w:rsidRPr="00C3257B">
        <w:rPr>
          <w:rFonts w:ascii="Arial" w:eastAsia="Times New Roman" w:hAnsi="Arial" w:cs="Arial"/>
          <w:lang w:eastAsia="es-MX"/>
        </w:rPr>
        <w:tab/>
        <w:t>Dentro de los avances podemos encontrar:</w:t>
      </w:r>
    </w:p>
    <w:p w:rsidR="00F004C6" w:rsidRPr="00C3257B"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Mejoras en los procesos de planeación por medio de perfeccionamientos a los programas de trabajo de las Unidades Responsables;</w:t>
      </w:r>
    </w:p>
    <w:p w:rsidR="00F004C6" w:rsidRPr="00C3257B"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Mejoras en la identificación y cuantificación de las poblaciones potencial y objetivo con base en los resultados del Censo Económico 2009 y una mayor participación en el Proyecto Integral de Mejora de la Gestión;</w:t>
      </w:r>
    </w:p>
    <w:p w:rsidR="00F004C6" w:rsidRPr="00C3257B"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 xml:space="preserve">Reingenierías para la optimización de funciones y estructuras organizacionales; </w:t>
      </w:r>
    </w:p>
    <w:p w:rsidR="00F004C6" w:rsidRPr="00C3257B"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 xml:space="preserve">Cambios en la capacitación y supervisión que redundarán en las condiciones de sustentabilidad y transparencia en la aplicación de los recursos públicos; </w:t>
      </w:r>
    </w:p>
    <w:p w:rsidR="00F004C6" w:rsidRPr="00C3257B"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 xml:space="preserve">Modificaciones a las Reglas de Operación; y </w:t>
      </w:r>
    </w:p>
    <w:p w:rsidR="00F004C6" w:rsidRDefault="00F004C6" w:rsidP="00464C53">
      <w:pPr>
        <w:pStyle w:val="Default"/>
        <w:numPr>
          <w:ilvl w:val="0"/>
          <w:numId w:val="1"/>
        </w:numPr>
        <w:spacing w:line="360" w:lineRule="auto"/>
        <w:ind w:left="357" w:hanging="357"/>
        <w:jc w:val="both"/>
        <w:rPr>
          <w:color w:val="auto"/>
          <w:sz w:val="22"/>
          <w:szCs w:val="22"/>
        </w:rPr>
      </w:pPr>
      <w:r w:rsidRPr="00C3257B">
        <w:rPr>
          <w:color w:val="auto"/>
          <w:sz w:val="22"/>
          <w:szCs w:val="22"/>
        </w:rPr>
        <w:t>Mejoras en la supervisión de proyectos con base en estas últimas.</w:t>
      </w:r>
    </w:p>
    <w:p w:rsidR="00C3257B" w:rsidRPr="00EA2AFA" w:rsidRDefault="00C3257B" w:rsidP="00EA2AFA">
      <w:pPr>
        <w:pStyle w:val="Default"/>
        <w:spacing w:line="360" w:lineRule="auto"/>
        <w:jc w:val="both"/>
        <w:rPr>
          <w:rFonts w:eastAsia="Times New Roman"/>
          <w:b/>
          <w:color w:val="auto"/>
          <w:sz w:val="22"/>
          <w:szCs w:val="22"/>
          <w:lang w:eastAsia="es-MX"/>
        </w:rPr>
      </w:pPr>
    </w:p>
    <w:p w:rsidR="00C3257B" w:rsidRPr="00C3257B" w:rsidRDefault="00C3257B" w:rsidP="00C3257B">
      <w:pPr>
        <w:spacing w:after="0" w:line="360" w:lineRule="auto"/>
        <w:jc w:val="both"/>
        <w:rPr>
          <w:rFonts w:ascii="Arial" w:eastAsia="Times New Roman" w:hAnsi="Arial" w:cs="Arial"/>
          <w:lang w:eastAsia="es-MX"/>
        </w:rPr>
      </w:pPr>
    </w:p>
    <w:p w:rsidR="00397558" w:rsidRPr="00C3257B" w:rsidRDefault="00397558" w:rsidP="00C3257B">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t>3.- ¿Qué instituciones realizan las evaluaciones para evaluar el impacto de las políticas públicas? Investigue ejemplos y resultados.</w:t>
      </w:r>
      <w:r w:rsidR="00C3257B">
        <w:rPr>
          <w:rFonts w:ascii="Arial" w:eastAsia="Times New Roman" w:hAnsi="Arial" w:cs="Arial"/>
          <w:b/>
          <w:lang w:eastAsia="es-MX"/>
        </w:rPr>
        <w:t xml:space="preserve"> </w:t>
      </w:r>
    </w:p>
    <w:p w:rsidR="004A51AE" w:rsidRPr="00C3257B" w:rsidRDefault="004A51AE" w:rsidP="00C3257B">
      <w:pPr>
        <w:pStyle w:val="Default"/>
        <w:spacing w:line="360" w:lineRule="auto"/>
        <w:jc w:val="both"/>
        <w:rPr>
          <w:color w:val="auto"/>
          <w:sz w:val="22"/>
          <w:szCs w:val="22"/>
        </w:rPr>
      </w:pPr>
      <w:r w:rsidRPr="00C3257B">
        <w:rPr>
          <w:color w:val="auto"/>
          <w:sz w:val="22"/>
          <w:szCs w:val="22"/>
        </w:rPr>
        <w:t xml:space="preserve">La Secretaría de Hacienda y Crédito Público (SHCP) instrumenta el </w:t>
      </w:r>
      <w:r w:rsidRPr="00C3257B">
        <w:rPr>
          <w:iCs/>
          <w:color w:val="auto"/>
          <w:sz w:val="22"/>
          <w:szCs w:val="22"/>
        </w:rPr>
        <w:t>Programa de mediano plazo</w:t>
      </w:r>
      <w:r w:rsidRPr="00C3257B">
        <w:rPr>
          <w:color w:val="auto"/>
          <w:sz w:val="22"/>
          <w:szCs w:val="22"/>
        </w:rPr>
        <w:t xml:space="preserve"> (PMP) en coordinación con la Secretaría de la Función Pública (SFP). Mediante este programa se implementa una estrategia para mejorar la calidad del gasto público al promover la eficiencia y eficacia en la gestión pública, a través de acciones que modernicen y mejoren la prestación de servicios públicos, promuevan la productividad en el desempeño de las funciones de las dependencias y entidades, y permitan reducir los gastos de operación.</w:t>
      </w:r>
    </w:p>
    <w:p w:rsidR="00C3257B" w:rsidRPr="00C3257B" w:rsidRDefault="00C3257B" w:rsidP="00C3257B">
      <w:pPr>
        <w:spacing w:after="0" w:line="360" w:lineRule="auto"/>
        <w:jc w:val="both"/>
        <w:rPr>
          <w:rFonts w:ascii="Arial" w:eastAsia="Times New Roman" w:hAnsi="Arial" w:cs="Arial"/>
          <w:lang w:eastAsia="es-MX"/>
        </w:rPr>
      </w:pPr>
      <w:bookmarkStart w:id="0" w:name="_GoBack"/>
      <w:bookmarkEnd w:id="0"/>
    </w:p>
    <w:p w:rsidR="004A51AE" w:rsidRPr="00C3257B" w:rsidRDefault="00397558" w:rsidP="00C3257B">
      <w:pPr>
        <w:spacing w:after="0" w:line="360" w:lineRule="auto"/>
        <w:jc w:val="both"/>
        <w:rPr>
          <w:rFonts w:ascii="Arial" w:eastAsia="Times New Roman" w:hAnsi="Arial" w:cs="Arial"/>
          <w:b/>
          <w:lang w:eastAsia="es-MX"/>
        </w:rPr>
      </w:pPr>
      <w:r w:rsidRPr="00C3257B">
        <w:rPr>
          <w:rFonts w:ascii="Arial" w:eastAsia="Times New Roman" w:hAnsi="Arial" w:cs="Arial"/>
          <w:b/>
          <w:lang w:eastAsia="es-MX"/>
        </w:rPr>
        <w:t>4.- Señalen que tipo de indicadores que existen y pongan un ejemplo.</w:t>
      </w:r>
    </w:p>
    <w:p w:rsidR="00C3257B" w:rsidRPr="00C3257B" w:rsidRDefault="004A51AE" w:rsidP="00464C53">
      <w:pPr>
        <w:pStyle w:val="Prrafodelista"/>
        <w:numPr>
          <w:ilvl w:val="0"/>
          <w:numId w:val="2"/>
        </w:numPr>
        <w:tabs>
          <w:tab w:val="num" w:pos="720"/>
          <w:tab w:val="num" w:pos="1440"/>
        </w:tabs>
        <w:spacing w:after="0" w:line="360" w:lineRule="auto"/>
        <w:ind w:left="357" w:hanging="357"/>
        <w:jc w:val="both"/>
        <w:rPr>
          <w:rFonts w:ascii="Arial" w:eastAsia="Times New Roman" w:hAnsi="Arial" w:cs="Arial"/>
          <w:lang w:val="es-ES_tradnl" w:eastAsia="es-MX"/>
        </w:rPr>
      </w:pPr>
      <w:r w:rsidRPr="00C3257B">
        <w:rPr>
          <w:rFonts w:ascii="Arial" w:eastAsia="Times New Roman" w:hAnsi="Arial" w:cs="Arial"/>
          <w:lang w:eastAsia="es-MX"/>
        </w:rPr>
        <w:t xml:space="preserve">Indicador de </w:t>
      </w:r>
      <w:r w:rsidR="00464C53" w:rsidRPr="00C3257B">
        <w:rPr>
          <w:rFonts w:ascii="Arial" w:eastAsia="Times New Roman" w:hAnsi="Arial" w:cs="Arial"/>
          <w:lang w:eastAsia="es-MX"/>
        </w:rPr>
        <w:t>Eficacia</w:t>
      </w:r>
      <w:r w:rsidRPr="00C3257B">
        <w:rPr>
          <w:rFonts w:ascii="Arial" w:eastAsia="Times New Roman" w:hAnsi="Arial" w:cs="Arial"/>
          <w:lang w:eastAsia="es-MX"/>
        </w:rPr>
        <w:t>:</w:t>
      </w:r>
      <w:r w:rsidR="00C3257B" w:rsidRPr="00C3257B">
        <w:rPr>
          <w:rFonts w:ascii="Arial" w:eastAsiaTheme="minorEastAsia" w:hAnsi="Arial" w:cs="Arial"/>
          <w:kern w:val="24"/>
          <w:lang w:val="es-ES_tradnl" w:eastAsia="es-MX"/>
        </w:rPr>
        <w:t xml:space="preserve"> </w:t>
      </w:r>
      <w:r w:rsidR="00464C53" w:rsidRPr="00C3257B">
        <w:rPr>
          <w:rFonts w:ascii="Arial" w:eastAsia="Times New Roman" w:hAnsi="Arial" w:cs="Arial"/>
          <w:lang w:val="es-ES_tradnl" w:eastAsia="es-MX"/>
        </w:rPr>
        <w:t>Mide el grado de cumplimiento de un objetivo</w:t>
      </w:r>
      <w:r w:rsidR="00C3257B" w:rsidRPr="00C3257B">
        <w:rPr>
          <w:rFonts w:ascii="Arial" w:eastAsia="Times New Roman" w:hAnsi="Arial" w:cs="Arial"/>
          <w:lang w:val="es-ES_tradnl" w:eastAsia="es-MX"/>
        </w:rPr>
        <w:t xml:space="preserve"> y n</w:t>
      </w:r>
      <w:r w:rsidR="00464C53" w:rsidRPr="00C3257B">
        <w:rPr>
          <w:rFonts w:ascii="Arial" w:eastAsia="Times New Roman" w:hAnsi="Arial" w:cs="Arial"/>
          <w:lang w:val="es-ES_tradnl" w:eastAsia="es-MX"/>
        </w:rPr>
        <w:t>o considera los recursos asignados para ello</w:t>
      </w:r>
      <w:r w:rsidR="00C3257B" w:rsidRPr="00C3257B">
        <w:rPr>
          <w:rFonts w:ascii="Arial" w:eastAsia="Times New Roman" w:hAnsi="Arial" w:cs="Arial"/>
          <w:lang w:val="es-ES_tradnl" w:eastAsia="es-MX"/>
        </w:rPr>
        <w:t xml:space="preserve">. </w:t>
      </w:r>
      <w:r w:rsidR="00464C53" w:rsidRPr="00C3257B">
        <w:rPr>
          <w:rFonts w:ascii="Arial" w:eastAsia="Times New Roman" w:hAnsi="Arial" w:cs="Arial"/>
          <w:lang w:val="es-ES_tradnl" w:eastAsia="es-MX"/>
        </w:rPr>
        <w:t>Ejemplo:</w:t>
      </w:r>
      <w:r w:rsidR="00C3257B" w:rsidRPr="00C3257B">
        <w:rPr>
          <w:rFonts w:ascii="Arial" w:eastAsia="Times New Roman" w:hAnsi="Arial" w:cs="Arial"/>
          <w:lang w:val="es-ES_tradnl" w:eastAsia="es-MX"/>
        </w:rPr>
        <w:t xml:space="preserve"> </w:t>
      </w:r>
      <w:r w:rsidR="00464C53" w:rsidRPr="00C3257B">
        <w:rPr>
          <w:rFonts w:ascii="Arial" w:eastAsia="Times New Roman" w:hAnsi="Arial" w:cs="Arial"/>
          <w:lang w:val="es-ES_tradnl" w:eastAsia="es-MX"/>
        </w:rPr>
        <w:t>Porcentaje de becas entregadas en relación a las programadas</w:t>
      </w:r>
      <w:r w:rsidR="00C3257B" w:rsidRPr="00C3257B">
        <w:rPr>
          <w:rFonts w:ascii="Arial" w:eastAsia="Times New Roman" w:hAnsi="Arial" w:cs="Arial"/>
          <w:lang w:val="es-ES_tradnl" w:eastAsia="es-MX"/>
        </w:rPr>
        <w:t xml:space="preserve">; y </w:t>
      </w:r>
      <w:r w:rsidR="00464C53" w:rsidRPr="00C3257B">
        <w:rPr>
          <w:rFonts w:ascii="Arial" w:eastAsia="Times New Roman" w:hAnsi="Arial" w:cs="Arial"/>
          <w:lang w:val="es-ES_tradnl" w:eastAsia="es-MX"/>
        </w:rPr>
        <w:t>Reducción de la tasa de analfabetismo</w:t>
      </w:r>
      <w:r w:rsidR="00C3257B" w:rsidRPr="00C3257B">
        <w:rPr>
          <w:rFonts w:ascii="Arial" w:eastAsia="Times New Roman" w:hAnsi="Arial" w:cs="Arial"/>
          <w:lang w:val="es-ES_tradnl" w:eastAsia="es-MX"/>
        </w:rPr>
        <w:t>.</w:t>
      </w:r>
    </w:p>
    <w:p w:rsidR="00C3257B" w:rsidRPr="00C3257B" w:rsidRDefault="004A51AE" w:rsidP="00464C53">
      <w:pPr>
        <w:pStyle w:val="Prrafodelista"/>
        <w:numPr>
          <w:ilvl w:val="0"/>
          <w:numId w:val="2"/>
        </w:numPr>
        <w:tabs>
          <w:tab w:val="num" w:pos="720"/>
          <w:tab w:val="num" w:pos="1440"/>
        </w:tabs>
        <w:spacing w:after="0" w:line="360" w:lineRule="auto"/>
        <w:ind w:left="357" w:hanging="357"/>
        <w:jc w:val="both"/>
        <w:rPr>
          <w:rFonts w:ascii="Arial" w:eastAsia="Times New Roman" w:hAnsi="Arial" w:cs="Arial"/>
          <w:lang w:val="es-ES" w:eastAsia="es-MX"/>
        </w:rPr>
      </w:pPr>
      <w:r w:rsidRPr="00C3257B">
        <w:rPr>
          <w:rFonts w:ascii="Arial" w:eastAsia="Times New Roman" w:hAnsi="Arial" w:cs="Arial"/>
          <w:lang w:eastAsia="es-MX"/>
        </w:rPr>
        <w:t xml:space="preserve">Indicador de </w:t>
      </w:r>
      <w:r w:rsidR="00464C53" w:rsidRPr="00C3257B">
        <w:rPr>
          <w:rFonts w:ascii="Arial" w:eastAsia="Times New Roman" w:hAnsi="Arial" w:cs="Arial"/>
          <w:lang w:eastAsia="es-MX"/>
        </w:rPr>
        <w:t>Calidad</w:t>
      </w:r>
      <w:r w:rsidRPr="00C3257B">
        <w:rPr>
          <w:rFonts w:ascii="Arial" w:eastAsia="Times New Roman" w:hAnsi="Arial" w:cs="Arial"/>
          <w:lang w:eastAsia="es-MX"/>
        </w:rPr>
        <w:t>:</w:t>
      </w:r>
      <w:r w:rsidR="00C3257B" w:rsidRPr="00C3257B">
        <w:rPr>
          <w:rFonts w:ascii="Arial" w:eastAsiaTheme="minorEastAsia" w:hAnsi="Arial" w:cs="Arial"/>
          <w:kern w:val="24"/>
          <w:lang w:val="es-ES" w:eastAsia="es-MX"/>
        </w:rPr>
        <w:t xml:space="preserve"> </w:t>
      </w:r>
      <w:r w:rsidR="00464C53" w:rsidRPr="00C3257B">
        <w:rPr>
          <w:rFonts w:ascii="Arial" w:eastAsia="Times New Roman" w:hAnsi="Arial" w:cs="Arial"/>
          <w:lang w:val="es-ES" w:eastAsia="es-MX"/>
        </w:rPr>
        <w:t>Mide atributos, capacidades o características que deben tener los bienes o servicios para satisfacer adecuadamente los objetivos del programa.</w:t>
      </w:r>
      <w:r w:rsidR="00C3257B" w:rsidRPr="00C3257B">
        <w:rPr>
          <w:rFonts w:ascii="Arial" w:eastAsia="Times New Roman" w:hAnsi="Arial" w:cs="Arial"/>
          <w:lang w:val="es-ES" w:eastAsia="es-MX"/>
        </w:rPr>
        <w:t xml:space="preserve"> </w:t>
      </w:r>
      <w:r w:rsidR="00464C53" w:rsidRPr="00C3257B">
        <w:rPr>
          <w:rFonts w:ascii="Arial" w:eastAsia="Times New Roman" w:hAnsi="Arial" w:cs="Arial"/>
          <w:lang w:val="es-ES_tradnl" w:eastAsia="es-MX"/>
        </w:rPr>
        <w:t>Ejemplos:</w:t>
      </w:r>
      <w:r w:rsidR="00C3257B" w:rsidRPr="00C3257B">
        <w:rPr>
          <w:rFonts w:ascii="Arial" w:eastAsia="Times New Roman" w:hAnsi="Arial" w:cs="Arial"/>
          <w:lang w:val="es-ES_tradnl" w:eastAsia="es-MX"/>
        </w:rPr>
        <w:t xml:space="preserve"> </w:t>
      </w:r>
      <w:r w:rsidR="00464C53" w:rsidRPr="00C3257B">
        <w:rPr>
          <w:rFonts w:ascii="Arial" w:eastAsia="Times New Roman" w:hAnsi="Arial" w:cs="Arial"/>
          <w:lang w:val="es-ES_tradnl" w:eastAsia="es-MX"/>
        </w:rPr>
        <w:t>Grado de satisfacción de los usuarios</w:t>
      </w:r>
      <w:r w:rsidR="00C3257B" w:rsidRPr="00C3257B">
        <w:rPr>
          <w:rFonts w:ascii="Arial" w:eastAsia="Times New Roman" w:hAnsi="Arial" w:cs="Arial"/>
          <w:lang w:val="es-ES_tradnl" w:eastAsia="es-MX"/>
        </w:rPr>
        <w:t xml:space="preserve">; y </w:t>
      </w:r>
      <w:r w:rsidR="00464C53" w:rsidRPr="00C3257B">
        <w:rPr>
          <w:rFonts w:ascii="Arial" w:eastAsia="Times New Roman" w:hAnsi="Arial" w:cs="Arial"/>
          <w:lang w:val="es-ES" w:eastAsia="es-MX"/>
        </w:rPr>
        <w:t>Tiempo de respuesta a requerimientos de los beneficiarios</w:t>
      </w:r>
      <w:r w:rsidR="00C3257B" w:rsidRPr="00C3257B">
        <w:rPr>
          <w:rFonts w:ascii="Arial" w:eastAsia="Times New Roman" w:hAnsi="Arial" w:cs="Arial"/>
          <w:lang w:val="es-ES" w:eastAsia="es-MX"/>
        </w:rPr>
        <w:t>.</w:t>
      </w:r>
    </w:p>
    <w:p w:rsidR="00C3257B" w:rsidRPr="00C3257B" w:rsidRDefault="004A51AE" w:rsidP="00464C53">
      <w:pPr>
        <w:pStyle w:val="Prrafodelista"/>
        <w:numPr>
          <w:ilvl w:val="0"/>
          <w:numId w:val="2"/>
        </w:numPr>
        <w:tabs>
          <w:tab w:val="num" w:pos="720"/>
          <w:tab w:val="num" w:pos="1440"/>
        </w:tabs>
        <w:spacing w:after="0" w:line="360" w:lineRule="auto"/>
        <w:ind w:left="357" w:hanging="357"/>
        <w:jc w:val="both"/>
        <w:rPr>
          <w:rFonts w:ascii="Arial" w:eastAsia="Times New Roman" w:hAnsi="Arial" w:cs="Arial"/>
          <w:lang w:eastAsia="es-MX"/>
        </w:rPr>
      </w:pPr>
      <w:r w:rsidRPr="00C3257B">
        <w:rPr>
          <w:rFonts w:ascii="Arial" w:eastAsia="Times New Roman" w:hAnsi="Arial" w:cs="Arial"/>
          <w:lang w:eastAsia="es-MX"/>
        </w:rPr>
        <w:t xml:space="preserve">Indicador de </w:t>
      </w:r>
      <w:r w:rsidR="00464C53" w:rsidRPr="00C3257B">
        <w:rPr>
          <w:rFonts w:ascii="Arial" w:eastAsia="Times New Roman" w:hAnsi="Arial" w:cs="Arial"/>
          <w:lang w:eastAsia="es-MX"/>
        </w:rPr>
        <w:t>Eficiencia</w:t>
      </w:r>
      <w:r w:rsidRPr="00C3257B">
        <w:rPr>
          <w:rFonts w:ascii="Arial" w:eastAsia="Times New Roman" w:hAnsi="Arial" w:cs="Arial"/>
          <w:lang w:eastAsia="es-MX"/>
        </w:rPr>
        <w:t>:</w:t>
      </w:r>
      <w:r w:rsidR="00C3257B" w:rsidRPr="00C3257B">
        <w:rPr>
          <w:rFonts w:ascii="Arial" w:eastAsia="Times New Roman" w:hAnsi="Arial" w:cs="Arial"/>
          <w:lang w:eastAsia="es-MX"/>
        </w:rPr>
        <w:t xml:space="preserve"> </w:t>
      </w:r>
      <w:r w:rsidR="00464C53" w:rsidRPr="00C3257B">
        <w:rPr>
          <w:rFonts w:ascii="Arial" w:eastAsia="Times New Roman" w:hAnsi="Arial" w:cs="Arial"/>
          <w:lang w:val="es-ES" w:eastAsia="es-MX"/>
        </w:rPr>
        <w:t>Mide la relación entre los productos y servicios generados con respecto a los insumos o recursos utilizados.</w:t>
      </w:r>
      <w:r w:rsidR="00C3257B" w:rsidRPr="00C3257B">
        <w:rPr>
          <w:rFonts w:ascii="Arial" w:eastAsia="Times New Roman" w:hAnsi="Arial" w:cs="Arial"/>
          <w:lang w:val="es-ES" w:eastAsia="es-MX"/>
        </w:rPr>
        <w:t xml:space="preserve"> </w:t>
      </w:r>
      <w:r w:rsidR="00464C53" w:rsidRPr="00C3257B">
        <w:rPr>
          <w:rFonts w:ascii="Arial" w:eastAsia="Times New Roman" w:hAnsi="Arial" w:cs="Arial"/>
          <w:lang w:eastAsia="es-MX"/>
        </w:rPr>
        <w:t>Ejemplos:</w:t>
      </w:r>
      <w:r w:rsidR="00C3257B" w:rsidRPr="00C3257B">
        <w:rPr>
          <w:rFonts w:ascii="Arial" w:eastAsia="Times New Roman" w:hAnsi="Arial" w:cs="Arial"/>
          <w:lang w:eastAsia="es-MX"/>
        </w:rPr>
        <w:t xml:space="preserve"> </w:t>
      </w:r>
      <w:r w:rsidR="00464C53" w:rsidRPr="00C3257B">
        <w:rPr>
          <w:rFonts w:ascii="Arial" w:eastAsia="Times New Roman" w:hAnsi="Arial" w:cs="Arial"/>
          <w:lang w:eastAsia="es-MX"/>
        </w:rPr>
        <w:t>Costo promedio anual por alumno atendido</w:t>
      </w:r>
      <w:r w:rsidR="00C3257B" w:rsidRPr="00C3257B">
        <w:rPr>
          <w:rFonts w:ascii="Arial" w:eastAsia="Times New Roman" w:hAnsi="Arial" w:cs="Arial"/>
          <w:lang w:eastAsia="es-MX"/>
        </w:rPr>
        <w:t xml:space="preserve">; y </w:t>
      </w:r>
      <w:r w:rsidR="00464C53" w:rsidRPr="00C3257B">
        <w:rPr>
          <w:rFonts w:ascii="Arial" w:eastAsia="Times New Roman" w:hAnsi="Arial" w:cs="Arial"/>
          <w:lang w:eastAsia="es-MX"/>
        </w:rPr>
        <w:t>Solicitudes tramitadas por funcionario</w:t>
      </w:r>
      <w:r w:rsidR="00C3257B" w:rsidRPr="00C3257B">
        <w:rPr>
          <w:rFonts w:ascii="Arial" w:eastAsia="Times New Roman" w:hAnsi="Arial" w:cs="Arial"/>
          <w:lang w:eastAsia="es-MX"/>
        </w:rPr>
        <w:t>.</w:t>
      </w:r>
    </w:p>
    <w:p w:rsidR="00C3257B" w:rsidRPr="00C3257B" w:rsidRDefault="004A51AE" w:rsidP="00464C53">
      <w:pPr>
        <w:pStyle w:val="Prrafodelista"/>
        <w:numPr>
          <w:ilvl w:val="0"/>
          <w:numId w:val="2"/>
        </w:numPr>
        <w:tabs>
          <w:tab w:val="num" w:pos="720"/>
          <w:tab w:val="num" w:pos="1440"/>
        </w:tabs>
        <w:spacing w:after="0" w:line="360" w:lineRule="auto"/>
        <w:ind w:left="357" w:hanging="357"/>
        <w:jc w:val="both"/>
        <w:rPr>
          <w:rFonts w:ascii="Arial" w:eastAsia="Times New Roman" w:hAnsi="Arial" w:cs="Arial"/>
          <w:lang w:val="es-ES_tradnl" w:eastAsia="es-MX"/>
        </w:rPr>
      </w:pPr>
      <w:r w:rsidRPr="00C3257B">
        <w:rPr>
          <w:rFonts w:ascii="Arial" w:eastAsia="Times New Roman" w:hAnsi="Arial" w:cs="Arial"/>
          <w:lang w:eastAsia="es-MX"/>
        </w:rPr>
        <w:t xml:space="preserve">Indicador de </w:t>
      </w:r>
      <w:r w:rsidR="00464C53" w:rsidRPr="00C3257B">
        <w:rPr>
          <w:rFonts w:ascii="Arial" w:eastAsia="Times New Roman" w:hAnsi="Arial" w:cs="Arial"/>
          <w:lang w:eastAsia="es-MX"/>
        </w:rPr>
        <w:t>Economía</w:t>
      </w:r>
      <w:r w:rsidRPr="00C3257B">
        <w:rPr>
          <w:rFonts w:ascii="Arial" w:eastAsia="Times New Roman" w:hAnsi="Arial" w:cs="Arial"/>
          <w:lang w:eastAsia="es-MX"/>
        </w:rPr>
        <w:t>:</w:t>
      </w:r>
      <w:r w:rsidR="00C3257B" w:rsidRPr="00C3257B">
        <w:rPr>
          <w:rFonts w:ascii="Arial" w:eastAsia="Times New Roman" w:hAnsi="Arial" w:cs="Arial"/>
          <w:lang w:eastAsia="es-MX"/>
        </w:rPr>
        <w:t xml:space="preserve"> </w:t>
      </w:r>
      <w:r w:rsidR="00464C53" w:rsidRPr="00C3257B">
        <w:rPr>
          <w:rFonts w:ascii="Arial" w:eastAsia="Times New Roman" w:hAnsi="Arial" w:cs="Arial"/>
          <w:lang w:val="es-ES" w:eastAsia="es-MX"/>
        </w:rPr>
        <w:t>Mide la capacidad del programa para generar o movilizar adecuadamente los recursos financieros.</w:t>
      </w:r>
      <w:r w:rsidR="00C3257B" w:rsidRPr="00C3257B">
        <w:rPr>
          <w:rFonts w:ascii="Arial" w:eastAsia="Times New Roman" w:hAnsi="Arial" w:cs="Arial"/>
          <w:lang w:val="es-ES" w:eastAsia="es-MX"/>
        </w:rPr>
        <w:t xml:space="preserve"> </w:t>
      </w:r>
      <w:r w:rsidR="00464C53" w:rsidRPr="00C3257B">
        <w:rPr>
          <w:rFonts w:ascii="Arial" w:eastAsia="Times New Roman" w:hAnsi="Arial" w:cs="Arial"/>
          <w:lang w:val="es-ES_tradnl" w:eastAsia="es-MX"/>
        </w:rPr>
        <w:t>Ejemplos:</w:t>
      </w:r>
      <w:r w:rsidR="00C3257B" w:rsidRPr="00C3257B">
        <w:rPr>
          <w:rFonts w:ascii="Arial" w:eastAsia="Times New Roman" w:hAnsi="Arial" w:cs="Arial"/>
          <w:lang w:val="es-ES_tradnl" w:eastAsia="es-MX"/>
        </w:rPr>
        <w:t xml:space="preserve"> </w:t>
      </w:r>
      <w:r w:rsidR="00464C53" w:rsidRPr="00C3257B">
        <w:rPr>
          <w:rFonts w:ascii="Arial" w:eastAsia="Times New Roman" w:hAnsi="Arial" w:cs="Arial"/>
          <w:lang w:val="es-ES_tradnl" w:eastAsia="es-MX"/>
        </w:rPr>
        <w:t>Ingresos propios generados</w:t>
      </w:r>
      <w:r w:rsidR="00C3257B" w:rsidRPr="00C3257B">
        <w:rPr>
          <w:rFonts w:ascii="Arial" w:eastAsia="Times New Roman" w:hAnsi="Arial" w:cs="Arial"/>
          <w:lang w:val="es-ES_tradnl" w:eastAsia="es-MX"/>
        </w:rPr>
        <w:t xml:space="preserve">; y </w:t>
      </w:r>
      <w:r w:rsidR="00464C53" w:rsidRPr="00C3257B">
        <w:rPr>
          <w:rFonts w:ascii="Arial" w:eastAsia="Times New Roman" w:hAnsi="Arial" w:cs="Arial"/>
          <w:lang w:val="es-ES_tradnl" w:eastAsia="es-MX"/>
        </w:rPr>
        <w:t>Presupuesto ejercido</w:t>
      </w:r>
      <w:r w:rsidR="00C3257B" w:rsidRPr="00C3257B">
        <w:rPr>
          <w:rFonts w:ascii="Arial" w:eastAsia="Times New Roman" w:hAnsi="Arial" w:cs="Arial"/>
          <w:lang w:val="es-ES_tradnl" w:eastAsia="es-MX"/>
        </w:rPr>
        <w:t>.</w:t>
      </w:r>
    </w:p>
    <w:p w:rsidR="00C3257B" w:rsidRPr="00C3257B" w:rsidRDefault="00C3257B" w:rsidP="00C3257B">
      <w:pPr>
        <w:tabs>
          <w:tab w:val="num" w:pos="720"/>
          <w:tab w:val="num" w:pos="1440"/>
        </w:tabs>
        <w:spacing w:after="0" w:line="360" w:lineRule="auto"/>
        <w:jc w:val="both"/>
        <w:rPr>
          <w:rFonts w:ascii="Arial" w:eastAsia="Times New Roman" w:hAnsi="Arial" w:cs="Arial"/>
          <w:lang w:eastAsia="es-MX"/>
        </w:rPr>
      </w:pPr>
    </w:p>
    <w:p w:rsidR="00F004C6" w:rsidRPr="00C3257B" w:rsidRDefault="006F480A" w:rsidP="00C3257B">
      <w:pPr>
        <w:tabs>
          <w:tab w:val="num" w:pos="720"/>
          <w:tab w:val="num" w:pos="1440"/>
        </w:tabs>
        <w:spacing w:after="0" w:line="360" w:lineRule="auto"/>
        <w:jc w:val="both"/>
        <w:rPr>
          <w:rFonts w:ascii="Arial" w:eastAsia="Times New Roman" w:hAnsi="Arial" w:cs="Arial"/>
          <w:b/>
          <w:lang w:val="es-ES_tradnl" w:eastAsia="es-MX"/>
        </w:rPr>
      </w:pPr>
      <w:r w:rsidRPr="00C3257B">
        <w:rPr>
          <w:rFonts w:ascii="Arial" w:eastAsia="Times New Roman" w:hAnsi="Arial" w:cs="Arial"/>
          <w:b/>
          <w:lang w:eastAsia="es-MX"/>
        </w:rPr>
        <w:t>Bibliografía</w:t>
      </w:r>
    </w:p>
    <w:p w:rsidR="00F004C6" w:rsidRPr="00C3257B" w:rsidRDefault="00C3257B" w:rsidP="00464C53">
      <w:pPr>
        <w:pStyle w:val="Prrafodelista"/>
        <w:numPr>
          <w:ilvl w:val="0"/>
          <w:numId w:val="3"/>
        </w:numPr>
        <w:spacing w:after="0" w:line="360" w:lineRule="auto"/>
        <w:ind w:left="357" w:hanging="357"/>
        <w:jc w:val="both"/>
        <w:rPr>
          <w:rFonts w:ascii="Arial" w:eastAsia="Times New Roman" w:hAnsi="Arial" w:cs="Arial"/>
          <w:lang w:eastAsia="es-MX"/>
        </w:rPr>
      </w:pPr>
      <w:r w:rsidRPr="00C3257B">
        <w:rPr>
          <w:rFonts w:ascii="Arial" w:hAnsi="Arial" w:cs="Arial"/>
        </w:rPr>
        <w:t xml:space="preserve">PÉREZ-JÁCOME, </w:t>
      </w:r>
      <w:proofErr w:type="spellStart"/>
      <w:r w:rsidRPr="00C3257B">
        <w:rPr>
          <w:rFonts w:ascii="Arial" w:hAnsi="Arial" w:cs="Arial"/>
        </w:rPr>
        <w:t>Friscione</w:t>
      </w:r>
      <w:proofErr w:type="spellEnd"/>
      <w:r w:rsidRPr="00C3257B">
        <w:rPr>
          <w:rFonts w:ascii="Arial" w:hAnsi="Arial" w:cs="Arial"/>
        </w:rPr>
        <w:t xml:space="preserve"> Dionisio</w:t>
      </w:r>
      <w:r>
        <w:rPr>
          <w:rFonts w:ascii="Arial" w:hAnsi="Arial" w:cs="Arial"/>
          <w:bCs/>
        </w:rPr>
        <w:t xml:space="preserve">. </w:t>
      </w:r>
      <w:r w:rsidR="00583FAB" w:rsidRPr="00C3257B">
        <w:rPr>
          <w:rFonts w:ascii="Arial" w:hAnsi="Arial" w:cs="Arial"/>
          <w:bCs/>
        </w:rPr>
        <w:t>Presupuesto basado en resultados: Origen y aplicación en México</w:t>
      </w:r>
      <w:r w:rsidR="00F004C6" w:rsidRPr="00C3257B">
        <w:rPr>
          <w:rFonts w:ascii="Arial" w:hAnsi="Arial" w:cs="Arial"/>
          <w:bCs/>
        </w:rPr>
        <w:t>.</w:t>
      </w:r>
    </w:p>
    <w:p w:rsidR="00F111B9" w:rsidRPr="00C3257B" w:rsidRDefault="00F67AFC" w:rsidP="00464C53">
      <w:pPr>
        <w:pStyle w:val="Default"/>
        <w:numPr>
          <w:ilvl w:val="0"/>
          <w:numId w:val="3"/>
        </w:numPr>
        <w:spacing w:line="360" w:lineRule="auto"/>
        <w:ind w:left="357" w:hanging="357"/>
        <w:jc w:val="both"/>
        <w:rPr>
          <w:rFonts w:eastAsia="Times New Roman"/>
          <w:color w:val="auto"/>
          <w:sz w:val="22"/>
          <w:szCs w:val="22"/>
          <w:lang w:eastAsia="es-MX"/>
        </w:rPr>
      </w:pPr>
      <w:hyperlink r:id="rId10" w:history="1">
        <w:r w:rsidR="00583FAB" w:rsidRPr="00C3257B">
          <w:rPr>
            <w:rStyle w:val="Hipervnculo"/>
            <w:rFonts w:eastAsia="Times New Roman"/>
            <w:color w:val="auto"/>
            <w:sz w:val="22"/>
            <w:szCs w:val="22"/>
            <w:u w:val="none"/>
            <w:lang w:eastAsia="es-MX"/>
          </w:rPr>
          <w:t>http://www.shcp.gob.mx/EGRESOS/sitio_pbr/Documents/090811CeduladelPbR-SED.pdf</w:t>
        </w:r>
      </w:hyperlink>
    </w:p>
    <w:p w:rsidR="00583FAB" w:rsidRPr="00C3257B" w:rsidRDefault="00F67AFC" w:rsidP="00464C53">
      <w:pPr>
        <w:pStyle w:val="Prrafodelista"/>
        <w:numPr>
          <w:ilvl w:val="0"/>
          <w:numId w:val="3"/>
        </w:numPr>
        <w:spacing w:after="0" w:line="360" w:lineRule="auto"/>
        <w:ind w:left="357" w:hanging="357"/>
        <w:jc w:val="both"/>
        <w:rPr>
          <w:rFonts w:ascii="Arial" w:eastAsia="Times New Roman" w:hAnsi="Arial" w:cs="Arial"/>
          <w:lang w:eastAsia="es-MX"/>
        </w:rPr>
      </w:pPr>
      <w:hyperlink r:id="rId11" w:history="1">
        <w:r w:rsidR="00583FAB" w:rsidRPr="00C3257B">
          <w:rPr>
            <w:rStyle w:val="Hipervnculo"/>
            <w:rFonts w:ascii="Arial" w:eastAsia="Times New Roman" w:hAnsi="Arial" w:cs="Arial"/>
            <w:color w:val="auto"/>
            <w:u w:val="none"/>
            <w:lang w:eastAsia="es-MX"/>
          </w:rPr>
          <w:t>http://www.gob.mx/sfp/acciones-y-programas/sistema-de-evaluacion-del-desempeno-sed</w:t>
        </w:r>
      </w:hyperlink>
    </w:p>
    <w:sectPr w:rsidR="00583FAB" w:rsidRPr="00C3257B" w:rsidSect="007850BA">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FC" w:rsidRDefault="00F67AFC">
      <w:pPr>
        <w:spacing w:after="0" w:line="240" w:lineRule="auto"/>
      </w:pPr>
      <w:r>
        <w:separator/>
      </w:r>
    </w:p>
  </w:endnote>
  <w:endnote w:type="continuationSeparator" w:id="0">
    <w:p w:rsidR="00F67AFC" w:rsidRDefault="00F6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Modern No. 20">
    <w:altName w:val="Modern No. 20"/>
    <w:panose1 w:val="0207070407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FC" w:rsidRDefault="00F67AFC">
      <w:pPr>
        <w:spacing w:after="0" w:line="240" w:lineRule="auto"/>
      </w:pPr>
      <w:r>
        <w:separator/>
      </w:r>
    </w:p>
  </w:footnote>
  <w:footnote w:type="continuationSeparator" w:id="0">
    <w:p w:rsidR="00F67AFC" w:rsidRDefault="00F67A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2F5A"/>
    <w:multiLevelType w:val="hybridMultilevel"/>
    <w:tmpl w:val="A928EC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D3619"/>
    <w:multiLevelType w:val="hybridMultilevel"/>
    <w:tmpl w:val="2C5289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BA61426"/>
    <w:multiLevelType w:val="hybridMultilevel"/>
    <w:tmpl w:val="56FC5E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89E2921"/>
    <w:multiLevelType w:val="hybridMultilevel"/>
    <w:tmpl w:val="3EDCDA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010C36"/>
    <w:rsid w:val="00032570"/>
    <w:rsid w:val="00051F00"/>
    <w:rsid w:val="000839AE"/>
    <w:rsid w:val="000A2257"/>
    <w:rsid w:val="001659D5"/>
    <w:rsid w:val="001D23BD"/>
    <w:rsid w:val="001D6550"/>
    <w:rsid w:val="002423C0"/>
    <w:rsid w:val="0025728D"/>
    <w:rsid w:val="00271F68"/>
    <w:rsid w:val="0027307A"/>
    <w:rsid w:val="00282A86"/>
    <w:rsid w:val="002E3D31"/>
    <w:rsid w:val="00316471"/>
    <w:rsid w:val="00350940"/>
    <w:rsid w:val="0035412E"/>
    <w:rsid w:val="00380CB9"/>
    <w:rsid w:val="00397558"/>
    <w:rsid w:val="00435C74"/>
    <w:rsid w:val="00464C53"/>
    <w:rsid w:val="00474287"/>
    <w:rsid w:val="004871F1"/>
    <w:rsid w:val="004A51AE"/>
    <w:rsid w:val="004E5E23"/>
    <w:rsid w:val="00563A19"/>
    <w:rsid w:val="00583FAB"/>
    <w:rsid w:val="005A67DD"/>
    <w:rsid w:val="005B3E2B"/>
    <w:rsid w:val="005B40E8"/>
    <w:rsid w:val="005F5AAC"/>
    <w:rsid w:val="00607010"/>
    <w:rsid w:val="00661C84"/>
    <w:rsid w:val="00683FCF"/>
    <w:rsid w:val="00686ED5"/>
    <w:rsid w:val="006F480A"/>
    <w:rsid w:val="00702D49"/>
    <w:rsid w:val="00704670"/>
    <w:rsid w:val="007159FE"/>
    <w:rsid w:val="00737651"/>
    <w:rsid w:val="007850BA"/>
    <w:rsid w:val="007B346D"/>
    <w:rsid w:val="007D5A92"/>
    <w:rsid w:val="0080018C"/>
    <w:rsid w:val="00805085"/>
    <w:rsid w:val="008A0AEA"/>
    <w:rsid w:val="008A4A10"/>
    <w:rsid w:val="008A6EEE"/>
    <w:rsid w:val="008B115B"/>
    <w:rsid w:val="008D2151"/>
    <w:rsid w:val="009267F9"/>
    <w:rsid w:val="009B01BA"/>
    <w:rsid w:val="009C28D6"/>
    <w:rsid w:val="009E5158"/>
    <w:rsid w:val="009F344A"/>
    <w:rsid w:val="009F49EE"/>
    <w:rsid w:val="00A22154"/>
    <w:rsid w:val="00A41C85"/>
    <w:rsid w:val="00A804E5"/>
    <w:rsid w:val="00AB345A"/>
    <w:rsid w:val="00AB5959"/>
    <w:rsid w:val="00AE2F48"/>
    <w:rsid w:val="00B04890"/>
    <w:rsid w:val="00B54E3D"/>
    <w:rsid w:val="00B7764E"/>
    <w:rsid w:val="00BE2162"/>
    <w:rsid w:val="00C3257B"/>
    <w:rsid w:val="00C74ABF"/>
    <w:rsid w:val="00CB428E"/>
    <w:rsid w:val="00CF6E64"/>
    <w:rsid w:val="00D57D5D"/>
    <w:rsid w:val="00D65FF3"/>
    <w:rsid w:val="00E421F7"/>
    <w:rsid w:val="00E94FD4"/>
    <w:rsid w:val="00E96691"/>
    <w:rsid w:val="00EA2AFA"/>
    <w:rsid w:val="00F004C6"/>
    <w:rsid w:val="00F111B9"/>
    <w:rsid w:val="00F2444F"/>
    <w:rsid w:val="00F67AFC"/>
    <w:rsid w:val="00FA7C61"/>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customStyle="1" w:styleId="Pa4">
    <w:name w:val="Pa4"/>
    <w:basedOn w:val="Normal"/>
    <w:next w:val="Normal"/>
    <w:uiPriority w:val="99"/>
    <w:rsid w:val="006F480A"/>
    <w:pPr>
      <w:autoSpaceDE w:val="0"/>
      <w:autoSpaceDN w:val="0"/>
      <w:adjustRightInd w:val="0"/>
      <w:spacing w:after="0" w:line="221" w:lineRule="atLeast"/>
    </w:pPr>
    <w:rPr>
      <w:rFonts w:ascii="Gotham" w:hAnsi="Gotham"/>
      <w:sz w:val="24"/>
      <w:szCs w:val="24"/>
    </w:rPr>
  </w:style>
  <w:style w:type="character" w:customStyle="1" w:styleId="A1">
    <w:name w:val="A1"/>
    <w:uiPriority w:val="99"/>
    <w:rsid w:val="006F480A"/>
    <w:rPr>
      <w:rFonts w:cs="Gotham"/>
      <w:color w:val="000000"/>
      <w:sz w:val="20"/>
      <w:szCs w:val="20"/>
    </w:rPr>
  </w:style>
  <w:style w:type="paragraph" w:customStyle="1" w:styleId="Pa5">
    <w:name w:val="Pa5"/>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6">
    <w:name w:val="Pa6"/>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7">
    <w:name w:val="Pa7"/>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0">
    <w:name w:val="Pa0"/>
    <w:basedOn w:val="Normal"/>
    <w:next w:val="Normal"/>
    <w:uiPriority w:val="99"/>
    <w:rsid w:val="006F480A"/>
    <w:pPr>
      <w:autoSpaceDE w:val="0"/>
      <w:autoSpaceDN w:val="0"/>
      <w:adjustRightInd w:val="0"/>
      <w:spacing w:after="0" w:line="241" w:lineRule="atLeast"/>
    </w:pPr>
    <w:rPr>
      <w:rFonts w:ascii="Modern No. 20" w:hAnsi="Modern No. 20"/>
      <w:sz w:val="24"/>
      <w:szCs w:val="24"/>
    </w:rPr>
  </w:style>
  <w:style w:type="character" w:customStyle="1" w:styleId="A11">
    <w:name w:val="A1+1"/>
    <w:uiPriority w:val="99"/>
    <w:rsid w:val="006F480A"/>
    <w:rPr>
      <w:rFonts w:cs="Modern No. 20"/>
      <w:color w:val="000000"/>
      <w:sz w:val="66"/>
      <w:szCs w:val="66"/>
    </w:rPr>
  </w:style>
  <w:style w:type="paragraph" w:customStyle="1" w:styleId="Pa41">
    <w:name w:val="Pa4+1"/>
    <w:basedOn w:val="Normal"/>
    <w:next w:val="Normal"/>
    <w:uiPriority w:val="99"/>
    <w:rsid w:val="006F480A"/>
    <w:pPr>
      <w:autoSpaceDE w:val="0"/>
      <w:autoSpaceDN w:val="0"/>
      <w:adjustRightInd w:val="0"/>
      <w:spacing w:after="0" w:line="281" w:lineRule="atLeast"/>
    </w:pPr>
    <w:rPr>
      <w:rFonts w:ascii="Gotham" w:hAnsi="Gotham"/>
      <w:sz w:val="24"/>
      <w:szCs w:val="24"/>
    </w:rPr>
  </w:style>
  <w:style w:type="character" w:customStyle="1" w:styleId="A31">
    <w:name w:val="A3+1"/>
    <w:uiPriority w:val="99"/>
    <w:rsid w:val="006F480A"/>
    <w:rPr>
      <w:rFonts w:cs="Gotham"/>
      <w:color w:val="000000"/>
      <w:sz w:val="20"/>
      <w:szCs w:val="20"/>
    </w:rPr>
  </w:style>
  <w:style w:type="paragraph" w:customStyle="1" w:styleId="Pa21">
    <w:name w:val="Pa2+1"/>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8">
    <w:name w:val="Pa8"/>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91">
    <w:name w:val="Pa9+1"/>
    <w:basedOn w:val="Normal"/>
    <w:next w:val="Normal"/>
    <w:uiPriority w:val="99"/>
    <w:rsid w:val="009F344A"/>
    <w:pPr>
      <w:autoSpaceDE w:val="0"/>
      <w:autoSpaceDN w:val="0"/>
      <w:adjustRightInd w:val="0"/>
      <w:spacing w:after="0" w:line="221" w:lineRule="atLeast"/>
    </w:pPr>
    <w:rPr>
      <w:rFonts w:ascii="Modern No. 20" w:hAnsi="Modern No. 20"/>
      <w:sz w:val="24"/>
      <w:szCs w:val="24"/>
    </w:rPr>
  </w:style>
  <w:style w:type="paragraph" w:customStyle="1" w:styleId="Pa2">
    <w:name w:val="Pa2"/>
    <w:basedOn w:val="Normal"/>
    <w:next w:val="Normal"/>
    <w:uiPriority w:val="99"/>
    <w:rsid w:val="0080018C"/>
    <w:pPr>
      <w:autoSpaceDE w:val="0"/>
      <w:autoSpaceDN w:val="0"/>
      <w:adjustRightInd w:val="0"/>
      <w:spacing w:after="0" w:line="241" w:lineRule="atLeast"/>
    </w:pPr>
    <w:rPr>
      <w:rFonts w:ascii="Gotham" w:hAnsi="Gotham"/>
      <w:sz w:val="24"/>
      <w:szCs w:val="24"/>
    </w:rPr>
  </w:style>
  <w:style w:type="paragraph" w:customStyle="1" w:styleId="Pa42">
    <w:name w:val="Pa4+2"/>
    <w:basedOn w:val="Normal"/>
    <w:next w:val="Normal"/>
    <w:uiPriority w:val="99"/>
    <w:rsid w:val="0080018C"/>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80018C"/>
    <w:rPr>
      <w:rFonts w:cs="Gotham"/>
      <w:color w:val="000000"/>
      <w:sz w:val="20"/>
      <w:szCs w:val="20"/>
    </w:rPr>
  </w:style>
  <w:style w:type="paragraph" w:customStyle="1" w:styleId="Pa31">
    <w:name w:val="Pa3+1"/>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51">
    <w:name w:val="Pa5+1"/>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49">
    <w:name w:val="Pa4+9"/>
    <w:basedOn w:val="Normal"/>
    <w:next w:val="Normal"/>
    <w:uiPriority w:val="99"/>
    <w:rsid w:val="0080018C"/>
    <w:pPr>
      <w:autoSpaceDE w:val="0"/>
      <w:autoSpaceDN w:val="0"/>
      <w:adjustRightInd w:val="0"/>
      <w:spacing w:after="0" w:line="221" w:lineRule="atLeast"/>
    </w:pPr>
    <w:rPr>
      <w:rFonts w:ascii="Gotham" w:hAnsi="Gotham"/>
      <w:sz w:val="24"/>
      <w:szCs w:val="24"/>
    </w:rPr>
  </w:style>
  <w:style w:type="character" w:customStyle="1" w:styleId="A39">
    <w:name w:val="A3+9"/>
    <w:uiPriority w:val="99"/>
    <w:rsid w:val="0080018C"/>
    <w:rPr>
      <w:rFonts w:cs="Gotham"/>
      <w:color w:val="000000"/>
      <w:sz w:val="20"/>
      <w:szCs w:val="20"/>
    </w:rPr>
  </w:style>
  <w:style w:type="paragraph" w:customStyle="1" w:styleId="Pa28">
    <w:name w:val="Pa2+8"/>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76">
    <w:name w:val="Pa7+6"/>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33">
    <w:name w:val="Pa3+3"/>
    <w:basedOn w:val="Normal"/>
    <w:next w:val="Normal"/>
    <w:uiPriority w:val="99"/>
    <w:rsid w:val="00B04890"/>
    <w:pPr>
      <w:autoSpaceDE w:val="0"/>
      <w:autoSpaceDN w:val="0"/>
      <w:adjustRightInd w:val="0"/>
      <w:spacing w:after="0" w:line="221" w:lineRule="atLeast"/>
    </w:pPr>
    <w:rPr>
      <w:rFonts w:ascii="Gotham" w:hAnsi="Gotham"/>
      <w:sz w:val="24"/>
      <w:szCs w:val="24"/>
    </w:rPr>
  </w:style>
  <w:style w:type="character" w:customStyle="1" w:styleId="A34">
    <w:name w:val="A3+4"/>
    <w:uiPriority w:val="99"/>
    <w:rsid w:val="00B04890"/>
    <w:rPr>
      <w:rFonts w:cs="Gotham"/>
      <w:color w:val="000000"/>
      <w:sz w:val="20"/>
      <w:szCs w:val="20"/>
    </w:rPr>
  </w:style>
  <w:style w:type="paragraph" w:customStyle="1" w:styleId="Pa24">
    <w:name w:val="Pa2+4"/>
    <w:basedOn w:val="Normal"/>
    <w:next w:val="Normal"/>
    <w:uiPriority w:val="99"/>
    <w:rsid w:val="00B04890"/>
    <w:pPr>
      <w:autoSpaceDE w:val="0"/>
      <w:autoSpaceDN w:val="0"/>
      <w:adjustRightInd w:val="0"/>
      <w:spacing w:after="0" w:line="221" w:lineRule="atLeast"/>
    </w:pPr>
    <w:rPr>
      <w:rFonts w:ascii="Gotham" w:hAnsi="Gotham"/>
      <w:sz w:val="24"/>
      <w:szCs w:val="24"/>
    </w:rPr>
  </w:style>
  <w:style w:type="paragraph" w:customStyle="1" w:styleId="Pa53">
    <w:name w:val="Pa5+3"/>
    <w:basedOn w:val="Normal"/>
    <w:next w:val="Normal"/>
    <w:uiPriority w:val="99"/>
    <w:rsid w:val="00B04890"/>
    <w:pPr>
      <w:autoSpaceDE w:val="0"/>
      <w:autoSpaceDN w:val="0"/>
      <w:adjustRightInd w:val="0"/>
      <w:spacing w:after="0" w:line="221" w:lineRule="atLeast"/>
    </w:pPr>
    <w:rPr>
      <w:rFonts w:ascii="Gotham" w:hAnsi="Gotham"/>
      <w:sz w:val="24"/>
      <w:szCs w:val="24"/>
    </w:rPr>
  </w:style>
  <w:style w:type="paragraph" w:customStyle="1" w:styleId="Default">
    <w:name w:val="Default"/>
    <w:rsid w:val="00583FA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 w:type="paragraph" w:customStyle="1" w:styleId="Pa4">
    <w:name w:val="Pa4"/>
    <w:basedOn w:val="Normal"/>
    <w:next w:val="Normal"/>
    <w:uiPriority w:val="99"/>
    <w:rsid w:val="006F480A"/>
    <w:pPr>
      <w:autoSpaceDE w:val="0"/>
      <w:autoSpaceDN w:val="0"/>
      <w:adjustRightInd w:val="0"/>
      <w:spacing w:after="0" w:line="221" w:lineRule="atLeast"/>
    </w:pPr>
    <w:rPr>
      <w:rFonts w:ascii="Gotham" w:hAnsi="Gotham"/>
      <w:sz w:val="24"/>
      <w:szCs w:val="24"/>
    </w:rPr>
  </w:style>
  <w:style w:type="character" w:customStyle="1" w:styleId="A1">
    <w:name w:val="A1"/>
    <w:uiPriority w:val="99"/>
    <w:rsid w:val="006F480A"/>
    <w:rPr>
      <w:rFonts w:cs="Gotham"/>
      <w:color w:val="000000"/>
      <w:sz w:val="20"/>
      <w:szCs w:val="20"/>
    </w:rPr>
  </w:style>
  <w:style w:type="paragraph" w:customStyle="1" w:styleId="Pa5">
    <w:name w:val="Pa5"/>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6">
    <w:name w:val="Pa6"/>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7">
    <w:name w:val="Pa7"/>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0">
    <w:name w:val="Pa0"/>
    <w:basedOn w:val="Normal"/>
    <w:next w:val="Normal"/>
    <w:uiPriority w:val="99"/>
    <w:rsid w:val="006F480A"/>
    <w:pPr>
      <w:autoSpaceDE w:val="0"/>
      <w:autoSpaceDN w:val="0"/>
      <w:adjustRightInd w:val="0"/>
      <w:spacing w:after="0" w:line="241" w:lineRule="atLeast"/>
    </w:pPr>
    <w:rPr>
      <w:rFonts w:ascii="Modern No. 20" w:hAnsi="Modern No. 20"/>
      <w:sz w:val="24"/>
      <w:szCs w:val="24"/>
    </w:rPr>
  </w:style>
  <w:style w:type="character" w:customStyle="1" w:styleId="A11">
    <w:name w:val="A1+1"/>
    <w:uiPriority w:val="99"/>
    <w:rsid w:val="006F480A"/>
    <w:rPr>
      <w:rFonts w:cs="Modern No. 20"/>
      <w:color w:val="000000"/>
      <w:sz w:val="66"/>
      <w:szCs w:val="66"/>
    </w:rPr>
  </w:style>
  <w:style w:type="paragraph" w:customStyle="1" w:styleId="Pa41">
    <w:name w:val="Pa4+1"/>
    <w:basedOn w:val="Normal"/>
    <w:next w:val="Normal"/>
    <w:uiPriority w:val="99"/>
    <w:rsid w:val="006F480A"/>
    <w:pPr>
      <w:autoSpaceDE w:val="0"/>
      <w:autoSpaceDN w:val="0"/>
      <w:adjustRightInd w:val="0"/>
      <w:spacing w:after="0" w:line="281" w:lineRule="atLeast"/>
    </w:pPr>
    <w:rPr>
      <w:rFonts w:ascii="Gotham" w:hAnsi="Gotham"/>
      <w:sz w:val="24"/>
      <w:szCs w:val="24"/>
    </w:rPr>
  </w:style>
  <w:style w:type="character" w:customStyle="1" w:styleId="A31">
    <w:name w:val="A3+1"/>
    <w:uiPriority w:val="99"/>
    <w:rsid w:val="006F480A"/>
    <w:rPr>
      <w:rFonts w:cs="Gotham"/>
      <w:color w:val="000000"/>
      <w:sz w:val="20"/>
      <w:szCs w:val="20"/>
    </w:rPr>
  </w:style>
  <w:style w:type="paragraph" w:customStyle="1" w:styleId="Pa21">
    <w:name w:val="Pa2+1"/>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8">
    <w:name w:val="Pa8"/>
    <w:basedOn w:val="Normal"/>
    <w:next w:val="Normal"/>
    <w:uiPriority w:val="99"/>
    <w:rsid w:val="006F480A"/>
    <w:pPr>
      <w:autoSpaceDE w:val="0"/>
      <w:autoSpaceDN w:val="0"/>
      <w:adjustRightInd w:val="0"/>
      <w:spacing w:after="0" w:line="221" w:lineRule="atLeast"/>
    </w:pPr>
    <w:rPr>
      <w:rFonts w:ascii="Gotham" w:hAnsi="Gotham"/>
      <w:sz w:val="24"/>
      <w:szCs w:val="24"/>
    </w:rPr>
  </w:style>
  <w:style w:type="paragraph" w:customStyle="1" w:styleId="Pa91">
    <w:name w:val="Pa9+1"/>
    <w:basedOn w:val="Normal"/>
    <w:next w:val="Normal"/>
    <w:uiPriority w:val="99"/>
    <w:rsid w:val="009F344A"/>
    <w:pPr>
      <w:autoSpaceDE w:val="0"/>
      <w:autoSpaceDN w:val="0"/>
      <w:adjustRightInd w:val="0"/>
      <w:spacing w:after="0" w:line="221" w:lineRule="atLeast"/>
    </w:pPr>
    <w:rPr>
      <w:rFonts w:ascii="Modern No. 20" w:hAnsi="Modern No. 20"/>
      <w:sz w:val="24"/>
      <w:szCs w:val="24"/>
    </w:rPr>
  </w:style>
  <w:style w:type="paragraph" w:customStyle="1" w:styleId="Pa2">
    <w:name w:val="Pa2"/>
    <w:basedOn w:val="Normal"/>
    <w:next w:val="Normal"/>
    <w:uiPriority w:val="99"/>
    <w:rsid w:val="0080018C"/>
    <w:pPr>
      <w:autoSpaceDE w:val="0"/>
      <w:autoSpaceDN w:val="0"/>
      <w:adjustRightInd w:val="0"/>
      <w:spacing w:after="0" w:line="241" w:lineRule="atLeast"/>
    </w:pPr>
    <w:rPr>
      <w:rFonts w:ascii="Gotham" w:hAnsi="Gotham"/>
      <w:sz w:val="24"/>
      <w:szCs w:val="24"/>
    </w:rPr>
  </w:style>
  <w:style w:type="paragraph" w:customStyle="1" w:styleId="Pa42">
    <w:name w:val="Pa4+2"/>
    <w:basedOn w:val="Normal"/>
    <w:next w:val="Normal"/>
    <w:uiPriority w:val="99"/>
    <w:rsid w:val="0080018C"/>
    <w:pPr>
      <w:autoSpaceDE w:val="0"/>
      <w:autoSpaceDN w:val="0"/>
      <w:adjustRightInd w:val="0"/>
      <w:spacing w:after="0" w:line="221" w:lineRule="atLeast"/>
    </w:pPr>
    <w:rPr>
      <w:rFonts w:ascii="Gotham" w:hAnsi="Gotham"/>
      <w:sz w:val="24"/>
      <w:szCs w:val="24"/>
    </w:rPr>
  </w:style>
  <w:style w:type="character" w:customStyle="1" w:styleId="A32">
    <w:name w:val="A3+2"/>
    <w:uiPriority w:val="99"/>
    <w:rsid w:val="0080018C"/>
    <w:rPr>
      <w:rFonts w:cs="Gotham"/>
      <w:color w:val="000000"/>
      <w:sz w:val="20"/>
      <w:szCs w:val="20"/>
    </w:rPr>
  </w:style>
  <w:style w:type="paragraph" w:customStyle="1" w:styleId="Pa31">
    <w:name w:val="Pa3+1"/>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51">
    <w:name w:val="Pa5+1"/>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49">
    <w:name w:val="Pa4+9"/>
    <w:basedOn w:val="Normal"/>
    <w:next w:val="Normal"/>
    <w:uiPriority w:val="99"/>
    <w:rsid w:val="0080018C"/>
    <w:pPr>
      <w:autoSpaceDE w:val="0"/>
      <w:autoSpaceDN w:val="0"/>
      <w:adjustRightInd w:val="0"/>
      <w:spacing w:after="0" w:line="221" w:lineRule="atLeast"/>
    </w:pPr>
    <w:rPr>
      <w:rFonts w:ascii="Gotham" w:hAnsi="Gotham"/>
      <w:sz w:val="24"/>
      <w:szCs w:val="24"/>
    </w:rPr>
  </w:style>
  <w:style w:type="character" w:customStyle="1" w:styleId="A39">
    <w:name w:val="A3+9"/>
    <w:uiPriority w:val="99"/>
    <w:rsid w:val="0080018C"/>
    <w:rPr>
      <w:rFonts w:cs="Gotham"/>
      <w:color w:val="000000"/>
      <w:sz w:val="20"/>
      <w:szCs w:val="20"/>
    </w:rPr>
  </w:style>
  <w:style w:type="paragraph" w:customStyle="1" w:styleId="Pa28">
    <w:name w:val="Pa2+8"/>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76">
    <w:name w:val="Pa7+6"/>
    <w:basedOn w:val="Normal"/>
    <w:next w:val="Normal"/>
    <w:uiPriority w:val="99"/>
    <w:rsid w:val="0080018C"/>
    <w:pPr>
      <w:autoSpaceDE w:val="0"/>
      <w:autoSpaceDN w:val="0"/>
      <w:adjustRightInd w:val="0"/>
      <w:spacing w:after="0" w:line="221" w:lineRule="atLeast"/>
    </w:pPr>
    <w:rPr>
      <w:rFonts w:ascii="Gotham" w:hAnsi="Gotham"/>
      <w:sz w:val="24"/>
      <w:szCs w:val="24"/>
    </w:rPr>
  </w:style>
  <w:style w:type="paragraph" w:customStyle="1" w:styleId="Pa33">
    <w:name w:val="Pa3+3"/>
    <w:basedOn w:val="Normal"/>
    <w:next w:val="Normal"/>
    <w:uiPriority w:val="99"/>
    <w:rsid w:val="00B04890"/>
    <w:pPr>
      <w:autoSpaceDE w:val="0"/>
      <w:autoSpaceDN w:val="0"/>
      <w:adjustRightInd w:val="0"/>
      <w:spacing w:after="0" w:line="221" w:lineRule="atLeast"/>
    </w:pPr>
    <w:rPr>
      <w:rFonts w:ascii="Gotham" w:hAnsi="Gotham"/>
      <w:sz w:val="24"/>
      <w:szCs w:val="24"/>
    </w:rPr>
  </w:style>
  <w:style w:type="character" w:customStyle="1" w:styleId="A34">
    <w:name w:val="A3+4"/>
    <w:uiPriority w:val="99"/>
    <w:rsid w:val="00B04890"/>
    <w:rPr>
      <w:rFonts w:cs="Gotham"/>
      <w:color w:val="000000"/>
      <w:sz w:val="20"/>
      <w:szCs w:val="20"/>
    </w:rPr>
  </w:style>
  <w:style w:type="paragraph" w:customStyle="1" w:styleId="Pa24">
    <w:name w:val="Pa2+4"/>
    <w:basedOn w:val="Normal"/>
    <w:next w:val="Normal"/>
    <w:uiPriority w:val="99"/>
    <w:rsid w:val="00B04890"/>
    <w:pPr>
      <w:autoSpaceDE w:val="0"/>
      <w:autoSpaceDN w:val="0"/>
      <w:adjustRightInd w:val="0"/>
      <w:spacing w:after="0" w:line="221" w:lineRule="atLeast"/>
    </w:pPr>
    <w:rPr>
      <w:rFonts w:ascii="Gotham" w:hAnsi="Gotham"/>
      <w:sz w:val="24"/>
      <w:szCs w:val="24"/>
    </w:rPr>
  </w:style>
  <w:style w:type="paragraph" w:customStyle="1" w:styleId="Pa53">
    <w:name w:val="Pa5+3"/>
    <w:basedOn w:val="Normal"/>
    <w:next w:val="Normal"/>
    <w:uiPriority w:val="99"/>
    <w:rsid w:val="00B04890"/>
    <w:pPr>
      <w:autoSpaceDE w:val="0"/>
      <w:autoSpaceDN w:val="0"/>
      <w:adjustRightInd w:val="0"/>
      <w:spacing w:after="0" w:line="221" w:lineRule="atLeast"/>
    </w:pPr>
    <w:rPr>
      <w:rFonts w:ascii="Gotham" w:hAnsi="Gotham"/>
      <w:sz w:val="24"/>
      <w:szCs w:val="24"/>
    </w:rPr>
  </w:style>
  <w:style w:type="paragraph" w:customStyle="1" w:styleId="Default">
    <w:name w:val="Default"/>
    <w:rsid w:val="00583F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8535">
      <w:bodyDiv w:val="1"/>
      <w:marLeft w:val="0"/>
      <w:marRight w:val="0"/>
      <w:marTop w:val="0"/>
      <w:marBottom w:val="0"/>
      <w:divBdr>
        <w:top w:val="none" w:sz="0" w:space="0" w:color="auto"/>
        <w:left w:val="none" w:sz="0" w:space="0" w:color="auto"/>
        <w:bottom w:val="none" w:sz="0" w:space="0" w:color="auto"/>
        <w:right w:val="none" w:sz="0" w:space="0" w:color="auto"/>
      </w:divBdr>
      <w:divsChild>
        <w:div w:id="959189108">
          <w:marLeft w:val="274"/>
          <w:marRight w:val="0"/>
          <w:marTop w:val="150"/>
          <w:marBottom w:val="0"/>
          <w:divBdr>
            <w:top w:val="none" w:sz="0" w:space="0" w:color="auto"/>
            <w:left w:val="none" w:sz="0" w:space="0" w:color="auto"/>
            <w:bottom w:val="none" w:sz="0" w:space="0" w:color="auto"/>
            <w:right w:val="none" w:sz="0" w:space="0" w:color="auto"/>
          </w:divBdr>
        </w:div>
        <w:div w:id="1399744069">
          <w:marLeft w:val="274"/>
          <w:marRight w:val="0"/>
          <w:marTop w:val="150"/>
          <w:marBottom w:val="0"/>
          <w:divBdr>
            <w:top w:val="none" w:sz="0" w:space="0" w:color="auto"/>
            <w:left w:val="none" w:sz="0" w:space="0" w:color="auto"/>
            <w:bottom w:val="none" w:sz="0" w:space="0" w:color="auto"/>
            <w:right w:val="none" w:sz="0" w:space="0" w:color="auto"/>
          </w:divBdr>
        </w:div>
        <w:div w:id="691960211">
          <w:marLeft w:val="274"/>
          <w:marRight w:val="0"/>
          <w:marTop w:val="150"/>
          <w:marBottom w:val="0"/>
          <w:divBdr>
            <w:top w:val="none" w:sz="0" w:space="0" w:color="auto"/>
            <w:left w:val="none" w:sz="0" w:space="0" w:color="auto"/>
            <w:bottom w:val="none" w:sz="0" w:space="0" w:color="auto"/>
            <w:right w:val="none" w:sz="0" w:space="0" w:color="auto"/>
          </w:divBdr>
        </w:div>
        <w:div w:id="1333877343">
          <w:marLeft w:val="806"/>
          <w:marRight w:val="0"/>
          <w:marTop w:val="75"/>
          <w:marBottom w:val="0"/>
          <w:divBdr>
            <w:top w:val="none" w:sz="0" w:space="0" w:color="auto"/>
            <w:left w:val="none" w:sz="0" w:space="0" w:color="auto"/>
            <w:bottom w:val="none" w:sz="0" w:space="0" w:color="auto"/>
            <w:right w:val="none" w:sz="0" w:space="0" w:color="auto"/>
          </w:divBdr>
        </w:div>
        <w:div w:id="155344422">
          <w:marLeft w:val="806"/>
          <w:marRight w:val="0"/>
          <w:marTop w:val="75"/>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49740507">
      <w:bodyDiv w:val="1"/>
      <w:marLeft w:val="0"/>
      <w:marRight w:val="0"/>
      <w:marTop w:val="0"/>
      <w:marBottom w:val="0"/>
      <w:divBdr>
        <w:top w:val="none" w:sz="0" w:space="0" w:color="auto"/>
        <w:left w:val="none" w:sz="0" w:space="0" w:color="auto"/>
        <w:bottom w:val="none" w:sz="0" w:space="0" w:color="auto"/>
        <w:right w:val="none" w:sz="0" w:space="0" w:color="auto"/>
      </w:divBdr>
      <w:divsChild>
        <w:div w:id="280259976">
          <w:marLeft w:val="274"/>
          <w:marRight w:val="0"/>
          <w:marTop w:val="150"/>
          <w:marBottom w:val="0"/>
          <w:divBdr>
            <w:top w:val="none" w:sz="0" w:space="0" w:color="auto"/>
            <w:left w:val="none" w:sz="0" w:space="0" w:color="auto"/>
            <w:bottom w:val="none" w:sz="0" w:space="0" w:color="auto"/>
            <w:right w:val="none" w:sz="0" w:space="0" w:color="auto"/>
          </w:divBdr>
        </w:div>
        <w:div w:id="553350544">
          <w:marLeft w:val="274"/>
          <w:marRight w:val="0"/>
          <w:marTop w:val="150"/>
          <w:marBottom w:val="0"/>
          <w:divBdr>
            <w:top w:val="none" w:sz="0" w:space="0" w:color="auto"/>
            <w:left w:val="none" w:sz="0" w:space="0" w:color="auto"/>
            <w:bottom w:val="none" w:sz="0" w:space="0" w:color="auto"/>
            <w:right w:val="none" w:sz="0" w:space="0" w:color="auto"/>
          </w:divBdr>
        </w:div>
        <w:div w:id="1172378859">
          <w:marLeft w:val="274"/>
          <w:marRight w:val="0"/>
          <w:marTop w:val="150"/>
          <w:marBottom w:val="0"/>
          <w:divBdr>
            <w:top w:val="none" w:sz="0" w:space="0" w:color="auto"/>
            <w:left w:val="none" w:sz="0" w:space="0" w:color="auto"/>
            <w:bottom w:val="none" w:sz="0" w:space="0" w:color="auto"/>
            <w:right w:val="none" w:sz="0" w:space="0" w:color="auto"/>
          </w:divBdr>
        </w:div>
        <w:div w:id="1159463731">
          <w:marLeft w:val="806"/>
          <w:marRight w:val="0"/>
          <w:marTop w:val="75"/>
          <w:marBottom w:val="0"/>
          <w:divBdr>
            <w:top w:val="none" w:sz="0" w:space="0" w:color="auto"/>
            <w:left w:val="none" w:sz="0" w:space="0" w:color="auto"/>
            <w:bottom w:val="none" w:sz="0" w:space="0" w:color="auto"/>
            <w:right w:val="none" w:sz="0" w:space="0" w:color="auto"/>
          </w:divBdr>
        </w:div>
        <w:div w:id="16320613">
          <w:marLeft w:val="806"/>
          <w:marRight w:val="0"/>
          <w:marTop w:val="75"/>
          <w:marBottom w:val="0"/>
          <w:divBdr>
            <w:top w:val="none" w:sz="0" w:space="0" w:color="auto"/>
            <w:left w:val="none" w:sz="0" w:space="0" w:color="auto"/>
            <w:bottom w:val="none" w:sz="0" w:space="0" w:color="auto"/>
            <w:right w:val="none" w:sz="0" w:space="0" w:color="auto"/>
          </w:divBdr>
        </w:div>
      </w:divsChild>
    </w:div>
    <w:div w:id="461458592">
      <w:bodyDiv w:val="1"/>
      <w:marLeft w:val="0"/>
      <w:marRight w:val="0"/>
      <w:marTop w:val="0"/>
      <w:marBottom w:val="0"/>
      <w:divBdr>
        <w:top w:val="none" w:sz="0" w:space="0" w:color="auto"/>
        <w:left w:val="none" w:sz="0" w:space="0" w:color="auto"/>
        <w:bottom w:val="none" w:sz="0" w:space="0" w:color="auto"/>
        <w:right w:val="none" w:sz="0" w:space="0" w:color="auto"/>
      </w:divBdr>
      <w:divsChild>
        <w:div w:id="2090540092">
          <w:marLeft w:val="274"/>
          <w:marRight w:val="0"/>
          <w:marTop w:val="150"/>
          <w:marBottom w:val="0"/>
          <w:divBdr>
            <w:top w:val="none" w:sz="0" w:space="0" w:color="auto"/>
            <w:left w:val="none" w:sz="0" w:space="0" w:color="auto"/>
            <w:bottom w:val="none" w:sz="0" w:space="0" w:color="auto"/>
            <w:right w:val="none" w:sz="0" w:space="0" w:color="auto"/>
          </w:divBdr>
        </w:div>
        <w:div w:id="1618098794">
          <w:marLeft w:val="274"/>
          <w:marRight w:val="0"/>
          <w:marTop w:val="150"/>
          <w:marBottom w:val="0"/>
          <w:divBdr>
            <w:top w:val="none" w:sz="0" w:space="0" w:color="auto"/>
            <w:left w:val="none" w:sz="0" w:space="0" w:color="auto"/>
            <w:bottom w:val="none" w:sz="0" w:space="0" w:color="auto"/>
            <w:right w:val="none" w:sz="0" w:space="0" w:color="auto"/>
          </w:divBdr>
        </w:div>
        <w:div w:id="285083684">
          <w:marLeft w:val="806"/>
          <w:marRight w:val="0"/>
          <w:marTop w:val="75"/>
          <w:marBottom w:val="0"/>
          <w:divBdr>
            <w:top w:val="none" w:sz="0" w:space="0" w:color="auto"/>
            <w:left w:val="none" w:sz="0" w:space="0" w:color="auto"/>
            <w:bottom w:val="none" w:sz="0" w:space="0" w:color="auto"/>
            <w:right w:val="none" w:sz="0" w:space="0" w:color="auto"/>
          </w:divBdr>
        </w:div>
        <w:div w:id="1966503284">
          <w:marLeft w:val="806"/>
          <w:marRight w:val="0"/>
          <w:marTop w:val="75"/>
          <w:marBottom w:val="0"/>
          <w:divBdr>
            <w:top w:val="none" w:sz="0" w:space="0" w:color="auto"/>
            <w:left w:val="none" w:sz="0" w:space="0" w:color="auto"/>
            <w:bottom w:val="none" w:sz="0" w:space="0" w:color="auto"/>
            <w:right w:val="none" w:sz="0" w:space="0" w:color="auto"/>
          </w:divBdr>
        </w:div>
        <w:div w:id="440806503">
          <w:marLeft w:val="274"/>
          <w:marRight w:val="0"/>
          <w:marTop w:val="150"/>
          <w:marBottom w:val="0"/>
          <w:divBdr>
            <w:top w:val="none" w:sz="0" w:space="0" w:color="auto"/>
            <w:left w:val="none" w:sz="0" w:space="0" w:color="auto"/>
            <w:bottom w:val="none" w:sz="0" w:space="0" w:color="auto"/>
            <w:right w:val="none" w:sz="0" w:space="0" w:color="auto"/>
          </w:divBdr>
        </w:div>
        <w:div w:id="210962024">
          <w:marLeft w:val="806"/>
          <w:marRight w:val="0"/>
          <w:marTop w:val="75"/>
          <w:marBottom w:val="0"/>
          <w:divBdr>
            <w:top w:val="none" w:sz="0" w:space="0" w:color="auto"/>
            <w:left w:val="none" w:sz="0" w:space="0" w:color="auto"/>
            <w:bottom w:val="none" w:sz="0" w:space="0" w:color="auto"/>
            <w:right w:val="none" w:sz="0" w:space="0" w:color="auto"/>
          </w:divBdr>
        </w:div>
        <w:div w:id="642780468">
          <w:marLeft w:val="806"/>
          <w:marRight w:val="0"/>
          <w:marTop w:val="75"/>
          <w:marBottom w:val="0"/>
          <w:divBdr>
            <w:top w:val="none" w:sz="0" w:space="0" w:color="auto"/>
            <w:left w:val="none" w:sz="0" w:space="0" w:color="auto"/>
            <w:bottom w:val="none" w:sz="0" w:space="0" w:color="auto"/>
            <w:right w:val="none" w:sz="0" w:space="0" w:color="auto"/>
          </w:divBdr>
        </w:div>
      </w:divsChild>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972141">
      <w:bodyDiv w:val="1"/>
      <w:marLeft w:val="0"/>
      <w:marRight w:val="0"/>
      <w:marTop w:val="0"/>
      <w:marBottom w:val="0"/>
      <w:divBdr>
        <w:top w:val="none" w:sz="0" w:space="0" w:color="auto"/>
        <w:left w:val="none" w:sz="0" w:space="0" w:color="auto"/>
        <w:bottom w:val="none" w:sz="0" w:space="0" w:color="auto"/>
        <w:right w:val="none" w:sz="0" w:space="0" w:color="auto"/>
      </w:divBdr>
      <w:divsChild>
        <w:div w:id="1007250136">
          <w:marLeft w:val="274"/>
          <w:marRight w:val="0"/>
          <w:marTop w:val="150"/>
          <w:marBottom w:val="0"/>
          <w:divBdr>
            <w:top w:val="none" w:sz="0" w:space="0" w:color="auto"/>
            <w:left w:val="none" w:sz="0" w:space="0" w:color="auto"/>
            <w:bottom w:val="none" w:sz="0" w:space="0" w:color="auto"/>
            <w:right w:val="none" w:sz="0" w:space="0" w:color="auto"/>
          </w:divBdr>
        </w:div>
        <w:div w:id="649402063">
          <w:marLeft w:val="274"/>
          <w:marRight w:val="0"/>
          <w:marTop w:val="150"/>
          <w:marBottom w:val="0"/>
          <w:divBdr>
            <w:top w:val="none" w:sz="0" w:space="0" w:color="auto"/>
            <w:left w:val="none" w:sz="0" w:space="0" w:color="auto"/>
            <w:bottom w:val="none" w:sz="0" w:space="0" w:color="auto"/>
            <w:right w:val="none" w:sz="0" w:space="0" w:color="auto"/>
          </w:divBdr>
        </w:div>
        <w:div w:id="1904488740">
          <w:marLeft w:val="274"/>
          <w:marRight w:val="0"/>
          <w:marTop w:val="150"/>
          <w:marBottom w:val="0"/>
          <w:divBdr>
            <w:top w:val="none" w:sz="0" w:space="0" w:color="auto"/>
            <w:left w:val="none" w:sz="0" w:space="0" w:color="auto"/>
            <w:bottom w:val="none" w:sz="0" w:space="0" w:color="auto"/>
            <w:right w:val="none" w:sz="0" w:space="0" w:color="auto"/>
          </w:divBdr>
        </w:div>
        <w:div w:id="1123424423">
          <w:marLeft w:val="806"/>
          <w:marRight w:val="0"/>
          <w:marTop w:val="75"/>
          <w:marBottom w:val="0"/>
          <w:divBdr>
            <w:top w:val="none" w:sz="0" w:space="0" w:color="auto"/>
            <w:left w:val="none" w:sz="0" w:space="0" w:color="auto"/>
            <w:bottom w:val="none" w:sz="0" w:space="0" w:color="auto"/>
            <w:right w:val="none" w:sz="0" w:space="0" w:color="auto"/>
          </w:divBdr>
        </w:div>
        <w:div w:id="1439980986">
          <w:marLeft w:val="806"/>
          <w:marRight w:val="0"/>
          <w:marTop w:val="75"/>
          <w:marBottom w:val="0"/>
          <w:divBdr>
            <w:top w:val="none" w:sz="0" w:space="0" w:color="auto"/>
            <w:left w:val="none" w:sz="0" w:space="0" w:color="auto"/>
            <w:bottom w:val="none" w:sz="0" w:space="0" w:color="auto"/>
            <w:right w:val="none" w:sz="0" w:space="0" w:color="auto"/>
          </w:divBdr>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268999385">
      <w:bodyDiv w:val="1"/>
      <w:marLeft w:val="0"/>
      <w:marRight w:val="0"/>
      <w:marTop w:val="0"/>
      <w:marBottom w:val="0"/>
      <w:divBdr>
        <w:top w:val="none" w:sz="0" w:space="0" w:color="auto"/>
        <w:left w:val="none" w:sz="0" w:space="0" w:color="auto"/>
        <w:bottom w:val="none" w:sz="0" w:space="0" w:color="auto"/>
        <w:right w:val="none" w:sz="0" w:space="0" w:color="auto"/>
      </w:divBdr>
    </w:div>
    <w:div w:id="1918131870">
      <w:bodyDiv w:val="1"/>
      <w:marLeft w:val="0"/>
      <w:marRight w:val="0"/>
      <w:marTop w:val="0"/>
      <w:marBottom w:val="0"/>
      <w:divBdr>
        <w:top w:val="none" w:sz="0" w:space="0" w:color="auto"/>
        <w:left w:val="none" w:sz="0" w:space="0" w:color="auto"/>
        <w:bottom w:val="none" w:sz="0" w:space="0" w:color="auto"/>
        <w:right w:val="none" w:sz="0" w:space="0" w:color="auto"/>
      </w:divBdr>
      <w:divsChild>
        <w:div w:id="768544453">
          <w:marLeft w:val="274"/>
          <w:marRight w:val="0"/>
          <w:marTop w:val="150"/>
          <w:marBottom w:val="0"/>
          <w:divBdr>
            <w:top w:val="none" w:sz="0" w:space="0" w:color="auto"/>
            <w:left w:val="none" w:sz="0" w:space="0" w:color="auto"/>
            <w:bottom w:val="none" w:sz="0" w:space="0" w:color="auto"/>
            <w:right w:val="none" w:sz="0" w:space="0" w:color="auto"/>
          </w:divBdr>
        </w:div>
        <w:div w:id="992686673">
          <w:marLeft w:val="806"/>
          <w:marRight w:val="0"/>
          <w:marTop w:val="75"/>
          <w:marBottom w:val="0"/>
          <w:divBdr>
            <w:top w:val="none" w:sz="0" w:space="0" w:color="auto"/>
            <w:left w:val="none" w:sz="0" w:space="0" w:color="auto"/>
            <w:bottom w:val="none" w:sz="0" w:space="0" w:color="auto"/>
            <w:right w:val="none" w:sz="0" w:space="0" w:color="auto"/>
          </w:divBdr>
        </w:div>
        <w:div w:id="1340766825">
          <w:marLeft w:val="806"/>
          <w:marRight w:val="0"/>
          <w:marTop w:val="75"/>
          <w:marBottom w:val="0"/>
          <w:divBdr>
            <w:top w:val="none" w:sz="0" w:space="0" w:color="auto"/>
            <w:left w:val="none" w:sz="0" w:space="0" w:color="auto"/>
            <w:bottom w:val="none" w:sz="0" w:space="0" w:color="auto"/>
            <w:right w:val="none" w:sz="0" w:space="0" w:color="auto"/>
          </w:divBdr>
        </w:div>
        <w:div w:id="1155223867">
          <w:marLeft w:val="806"/>
          <w:marRight w:val="0"/>
          <w:marTop w:val="75"/>
          <w:marBottom w:val="0"/>
          <w:divBdr>
            <w:top w:val="none" w:sz="0" w:space="0" w:color="auto"/>
            <w:left w:val="none" w:sz="0" w:space="0" w:color="auto"/>
            <w:bottom w:val="none" w:sz="0" w:space="0" w:color="auto"/>
            <w:right w:val="none" w:sz="0" w:space="0" w:color="auto"/>
          </w:divBdr>
        </w:div>
        <w:div w:id="549999832">
          <w:marLeft w:val="806"/>
          <w:marRight w:val="0"/>
          <w:marTop w:val="75"/>
          <w:marBottom w:val="0"/>
          <w:divBdr>
            <w:top w:val="none" w:sz="0" w:space="0" w:color="auto"/>
            <w:left w:val="none" w:sz="0" w:space="0" w:color="auto"/>
            <w:bottom w:val="none" w:sz="0" w:space="0" w:color="auto"/>
            <w:right w:val="none" w:sz="0" w:space="0" w:color="auto"/>
          </w:divBdr>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b.mx/sfp/acciones-y-programas/sistema-de-evaluacion-del-desempeno-sed" TargetMode="External"/><Relationship Id="rId5" Type="http://schemas.openxmlformats.org/officeDocument/2006/relationships/settings" Target="settings.xml"/><Relationship Id="rId10" Type="http://schemas.openxmlformats.org/officeDocument/2006/relationships/hyperlink" Target="http://www.shcp.gob.mx/EGRESOS/sitio_pbr/Documents/090811CeduladelPbR-SED.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67A8F-E3EE-459B-A2B1-A1E0E4D0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4</Pages>
  <Words>868</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Eloisa</cp:lastModifiedBy>
  <cp:revision>176</cp:revision>
  <dcterms:created xsi:type="dcterms:W3CDTF">2015-04-24T18:51:00Z</dcterms:created>
  <dcterms:modified xsi:type="dcterms:W3CDTF">2015-12-10T05:58:00Z</dcterms:modified>
</cp:coreProperties>
</file>