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20" w:rsidRPr="0021484C" w:rsidRDefault="000C1B20" w:rsidP="000C1B20">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4B7CFF8A" wp14:editId="15642DD2">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7E6BBB3F" wp14:editId="05FB6710">
            <wp:simplePos x="0" y="0"/>
            <wp:positionH relativeFrom="margin">
              <wp:posOffset>239395</wp:posOffset>
            </wp:positionH>
            <wp:positionV relativeFrom="paragraph">
              <wp:posOffset>220548</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B20" w:rsidRPr="005E7EDC" w:rsidRDefault="000C1B20" w:rsidP="000C1B20">
      <w:pPr>
        <w:jc w:val="center"/>
        <w:rPr>
          <w:rFonts w:ascii="Arial" w:hAnsi="Arial" w:cs="Arial"/>
        </w:rPr>
      </w:pPr>
    </w:p>
    <w:p w:rsidR="000C1B20" w:rsidRPr="005E7EDC" w:rsidRDefault="000C1B20" w:rsidP="000C1B20">
      <w:pPr>
        <w:jc w:val="center"/>
        <w:rPr>
          <w:rFonts w:ascii="Arial" w:hAnsi="Arial" w:cs="Arial"/>
        </w:rPr>
      </w:pPr>
      <w:r w:rsidRPr="005E7EDC">
        <w:rPr>
          <w:rFonts w:ascii="Arial" w:hAnsi="Arial" w:cs="Arial"/>
        </w:rPr>
        <w:t>PLANEACION ESTRATEGICA</w:t>
      </w:r>
    </w:p>
    <w:p w:rsidR="000C1B20" w:rsidRPr="005E7EDC" w:rsidRDefault="000C1B20" w:rsidP="000C1B20">
      <w:pPr>
        <w:spacing w:line="360" w:lineRule="auto"/>
        <w:jc w:val="center"/>
        <w:rPr>
          <w:rFonts w:ascii="Arial" w:hAnsi="Arial" w:cs="Arial"/>
        </w:rPr>
      </w:pPr>
      <w:r w:rsidRPr="005E7EDC">
        <w:rPr>
          <w:rFonts w:ascii="Arial" w:hAnsi="Arial" w:cs="Arial"/>
        </w:rPr>
        <w:t>NOVIEMBRE 2014</w:t>
      </w:r>
    </w:p>
    <w:p w:rsidR="000C1B20" w:rsidRPr="005E7EDC" w:rsidRDefault="000C1B20" w:rsidP="000C1B20">
      <w:pPr>
        <w:spacing w:line="360" w:lineRule="auto"/>
        <w:jc w:val="center"/>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CATEDRATICO:</w:t>
      </w:r>
    </w:p>
    <w:p w:rsidR="000C1B20" w:rsidRPr="005E7EDC" w:rsidRDefault="000C1B20" w:rsidP="000C1B20">
      <w:pPr>
        <w:spacing w:line="360" w:lineRule="auto"/>
        <w:jc w:val="right"/>
        <w:rPr>
          <w:rFonts w:ascii="Arial" w:hAnsi="Arial" w:cs="Arial"/>
        </w:rPr>
      </w:pPr>
      <w:r w:rsidRPr="005E7EDC">
        <w:rPr>
          <w:rFonts w:ascii="Arial" w:hAnsi="Arial" w:cs="Arial"/>
        </w:rPr>
        <w:t>D</w:t>
      </w:r>
      <w:r>
        <w:rPr>
          <w:rFonts w:ascii="Arial" w:hAnsi="Arial" w:cs="Arial"/>
        </w:rPr>
        <w:t>R</w:t>
      </w:r>
      <w:r w:rsidRPr="005E7EDC">
        <w:rPr>
          <w:rFonts w:ascii="Arial" w:hAnsi="Arial" w:cs="Arial"/>
        </w:rPr>
        <w:t>. ANTONIO PEREZ GOMEZ</w:t>
      </w: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 xml:space="preserve">ACTIVIDAD </w:t>
      </w:r>
      <w:r>
        <w:rPr>
          <w:rFonts w:ascii="Arial" w:hAnsi="Arial" w:cs="Arial"/>
        </w:rPr>
        <w:t>10</w:t>
      </w:r>
    </w:p>
    <w:p w:rsidR="000C1B20" w:rsidRPr="005E7EDC" w:rsidRDefault="000C1B20" w:rsidP="000C1B20">
      <w:pPr>
        <w:spacing w:line="360" w:lineRule="auto"/>
        <w:jc w:val="right"/>
        <w:rPr>
          <w:rFonts w:ascii="Arial" w:hAnsi="Arial" w:cs="Arial"/>
        </w:rPr>
      </w:pPr>
      <w:r>
        <w:rPr>
          <w:rFonts w:ascii="Arial" w:hAnsi="Arial" w:cs="Arial"/>
        </w:rPr>
        <w:t>MECANISMOS DE EVALUACIÓN DEL PLAN ESTRATÉGICO</w:t>
      </w: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Pr="001A4A88" w:rsidRDefault="000C1B20" w:rsidP="000C1B20">
      <w:pPr>
        <w:spacing w:line="360" w:lineRule="auto"/>
        <w:jc w:val="right"/>
        <w:rPr>
          <w:rFonts w:ascii="Arial" w:hAnsi="Arial" w:cs="Arial"/>
        </w:rPr>
      </w:pPr>
      <w:r w:rsidRPr="001A4A88">
        <w:rPr>
          <w:rFonts w:ascii="Arial" w:hAnsi="Arial" w:cs="Arial"/>
        </w:rPr>
        <w:t>EQUIPO X:</w:t>
      </w:r>
    </w:p>
    <w:p w:rsidR="000C1B20" w:rsidRDefault="000C1B20" w:rsidP="000C1B20">
      <w:pPr>
        <w:spacing w:line="360" w:lineRule="auto"/>
        <w:jc w:val="right"/>
        <w:rPr>
          <w:rFonts w:ascii="Arial" w:hAnsi="Arial" w:cs="Arial"/>
          <w:sz w:val="24"/>
        </w:rPr>
      </w:pPr>
      <w:r>
        <w:rPr>
          <w:rFonts w:ascii="Arial" w:hAnsi="Arial" w:cs="Arial"/>
          <w:sz w:val="24"/>
        </w:rPr>
        <w:t>DRA. MA DEL CARMEN ESPIDOLA SOTO</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p w:rsidR="000C1B20" w:rsidRPr="00286A89" w:rsidRDefault="000C1B20" w:rsidP="000C1B20">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lastRenderedPageBreak/>
        <w:t>MECANISMOS DE EVALUACIÓN DEL PLAN ESTRATÉGICO: </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tbl>
      <w:tblPr>
        <w:tblStyle w:val="Tablaconcuadrcula"/>
        <w:tblpPr w:leftFromText="141" w:rightFromText="141" w:vertAnchor="page" w:horzAnchor="margin" w:tblpY="2008"/>
        <w:tblW w:w="0" w:type="auto"/>
        <w:tblLook w:val="04A0" w:firstRow="1" w:lastRow="0" w:firstColumn="1" w:lastColumn="0" w:noHBand="0" w:noVBand="1"/>
      </w:tblPr>
      <w:tblGrid>
        <w:gridCol w:w="2244"/>
        <w:gridCol w:w="2784"/>
        <w:gridCol w:w="2026"/>
        <w:gridCol w:w="1924"/>
      </w:tblGrid>
      <w:tr w:rsidR="000C1B20" w:rsidRPr="001615CA" w:rsidTr="000C1B20">
        <w:tc>
          <w:tcPr>
            <w:tcW w:w="224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color w:val="222222"/>
              </w:rPr>
              <w:t> </w:t>
            </w:r>
            <w:r w:rsidRPr="001615CA">
              <w:rPr>
                <w:rFonts w:ascii="Arial" w:hAnsi="Arial" w:cs="Arial"/>
                <w:b/>
              </w:rPr>
              <w:t>ESTRATEGIA</w:t>
            </w:r>
          </w:p>
        </w:tc>
        <w:tc>
          <w:tcPr>
            <w:tcW w:w="278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RIESGOS</w:t>
            </w:r>
          </w:p>
        </w:tc>
      </w:tr>
      <w:tr w:rsidR="000C1B20" w:rsidRPr="001615CA" w:rsidTr="000C1B20">
        <w:tc>
          <w:tcPr>
            <w:tcW w:w="2244" w:type="dxa"/>
          </w:tcPr>
          <w:p w:rsidR="000C1B20" w:rsidRPr="001615CA" w:rsidRDefault="000C1B20" w:rsidP="000C1B20">
            <w:pPr>
              <w:jc w:val="both"/>
              <w:rPr>
                <w:rFonts w:ascii="Arial" w:hAnsi="Arial" w:cs="Arial"/>
              </w:rPr>
            </w:pPr>
            <w:r w:rsidRPr="001615CA">
              <w:rPr>
                <w:rFonts w:ascii="Arial" w:hAnsi="Arial" w:cs="Arial"/>
              </w:rPr>
              <w:t>Actualización continua de personal de Salud</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Plantilla General Institucional X </w:t>
            </w:r>
          </w:p>
          <w:p w:rsidR="000C1B20" w:rsidRPr="001615CA" w:rsidRDefault="000C1B20" w:rsidP="000C1B20">
            <w:pPr>
              <w:rPr>
                <w:rFonts w:ascii="Arial" w:hAnsi="Arial" w:cs="Arial"/>
              </w:rPr>
            </w:pPr>
            <w:r w:rsidRPr="001615CA">
              <w:rPr>
                <w:rFonts w:ascii="Arial" w:hAnsi="Arial" w:cs="Arial"/>
              </w:rPr>
              <w:t xml:space="preserve">Núm. Cursos programados </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tcPr>
          <w:p w:rsidR="000C1B20" w:rsidRPr="001615CA" w:rsidRDefault="000C1B20" w:rsidP="000C1B20">
            <w:pPr>
              <w:jc w:val="both"/>
              <w:rPr>
                <w:rFonts w:ascii="Arial" w:hAnsi="Arial" w:cs="Arial"/>
              </w:rPr>
            </w:pPr>
            <w:r w:rsidRPr="001615CA">
              <w:rPr>
                <w:rFonts w:ascii="Arial" w:hAnsi="Arial" w:cs="Arial"/>
              </w:rPr>
              <w:t>Retraso en el proceso licitatorio de la LAASSP</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Capacitación en la adquisición de tecnología de punta</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Ingenieros Biomédicos X </w:t>
            </w:r>
          </w:p>
          <w:p w:rsidR="000C1B20" w:rsidRPr="001615CA" w:rsidRDefault="000C1B20" w:rsidP="000C1B20">
            <w:pPr>
              <w:rPr>
                <w:rFonts w:ascii="Arial" w:hAnsi="Arial" w:cs="Arial"/>
              </w:rPr>
            </w:pPr>
            <w:r w:rsidRPr="001615CA">
              <w:rPr>
                <w:rFonts w:ascii="Arial" w:hAnsi="Arial" w:cs="Arial"/>
              </w:rPr>
              <w:t>Núm. de Equipos Adquiridos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Subutilización de los equipos de alto costo.</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Realización de campañas de información para los usuarios para  prevención en patologías crónicas degenerativas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Campañas de Información  X   </w:t>
            </w:r>
          </w:p>
          <w:p w:rsidR="000C1B20" w:rsidRPr="001615CA" w:rsidRDefault="000C1B20" w:rsidP="000C1B20">
            <w:pPr>
              <w:rPr>
                <w:rFonts w:ascii="Arial" w:hAnsi="Arial" w:cs="Arial"/>
              </w:rPr>
            </w:pPr>
            <w:r w:rsidRPr="001615CA">
              <w:rPr>
                <w:rFonts w:ascii="Arial" w:hAnsi="Arial" w:cs="Arial"/>
              </w:rPr>
              <w:t xml:space="preserve">Núm. Encuestas realizadas  </w:t>
            </w:r>
          </w:p>
        </w:tc>
        <w:tc>
          <w:tcPr>
            <w:tcW w:w="2026" w:type="dxa"/>
          </w:tcPr>
          <w:p w:rsidR="000C1B20" w:rsidRPr="001615CA" w:rsidRDefault="000C1B20" w:rsidP="000C1B20">
            <w:pPr>
              <w:rPr>
                <w:rFonts w:ascii="Arial" w:hAnsi="Arial" w:cs="Arial"/>
              </w:rPr>
            </w:pPr>
            <w:r w:rsidRPr="001615CA">
              <w:rPr>
                <w:rFonts w:ascii="Arial" w:hAnsi="Arial" w:cs="Arial"/>
              </w:rPr>
              <w:t>Falta de fondos destinados a la prevención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La información no sea clara y entendible para la población general</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Personal administrativo que facilite los trámites burocráticos para el acceso de los pacientes más rápidamente</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Pacientes Ingresados  X           </w:t>
            </w:r>
            <w:r w:rsidRPr="001615CA">
              <w:rPr>
                <w:rFonts w:ascii="Arial" w:hAnsi="Arial" w:cs="Arial"/>
              </w:rPr>
              <w:t>Núm. de Pacientes referenciados</w:t>
            </w:r>
            <w:r w:rsidRPr="001615CA">
              <w:rPr>
                <w:rFonts w:ascii="Arial" w:hAnsi="Arial" w:cs="Arial"/>
                <w:u w:val="single"/>
              </w:rPr>
              <w:t xml:space="preserve"> </w:t>
            </w:r>
          </w:p>
        </w:tc>
        <w:tc>
          <w:tcPr>
            <w:tcW w:w="2026" w:type="dxa"/>
          </w:tcPr>
          <w:p w:rsidR="000C1B20" w:rsidRPr="001615CA" w:rsidRDefault="000C1B20" w:rsidP="000C1B20">
            <w:pPr>
              <w:rPr>
                <w:rFonts w:ascii="Arial" w:hAnsi="Arial" w:cs="Arial"/>
              </w:rPr>
            </w:pPr>
            <w:r w:rsidRPr="001615CA">
              <w:rPr>
                <w:rFonts w:ascii="Arial" w:hAnsi="Arial" w:cs="Arial"/>
              </w:rPr>
              <w:t xml:space="preserve">Poca disponibilidad del personal, poca cooperación del personal para su actualización, poca participación del personal para la reingeniería de procesos. </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Se subutilice al personal, el personal no esté bien capacitado y proporcione información inadecuada</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Que la recaudación financiera sea equivalente a los estados socioeconómicos de los pacientes</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Falta de políticas claras por parte de recursos financieros. Políticas de cobros inadecuadas a la realidad de los usuarios</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 xml:space="preserve">No se aplique adecuadamente el estudio socio económico y genere gastos a paciente por mala clasificación </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Administración del recursos federal destinado para la investigación de patologías que se presenten en el hospital</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Monto Asignado a Investigación X </w:t>
            </w:r>
          </w:p>
          <w:p w:rsidR="000C1B20" w:rsidRPr="001615CA" w:rsidRDefault="000C1B20" w:rsidP="000C1B20">
            <w:pPr>
              <w:rPr>
                <w:rFonts w:ascii="Arial" w:hAnsi="Arial" w:cs="Arial"/>
              </w:rPr>
            </w:pPr>
            <w:r w:rsidRPr="001615CA">
              <w:rPr>
                <w:rFonts w:ascii="Arial" w:hAnsi="Arial" w:cs="Arial"/>
              </w:rPr>
              <w:t>Total de Protocolos Realizados</w:t>
            </w:r>
          </w:p>
          <w:p w:rsidR="000C1B20" w:rsidRPr="001615CA" w:rsidRDefault="000C1B20" w:rsidP="000C1B20">
            <w:pPr>
              <w:rPr>
                <w:rFonts w:ascii="Arial" w:hAnsi="Arial" w:cs="Arial"/>
                <w:u w:val="single"/>
              </w:rPr>
            </w:pPr>
          </w:p>
        </w:tc>
        <w:tc>
          <w:tcPr>
            <w:tcW w:w="2026" w:type="dxa"/>
          </w:tcPr>
          <w:p w:rsidR="000C1B20" w:rsidRPr="001615CA" w:rsidRDefault="000C1B20" w:rsidP="000C1B20">
            <w:pPr>
              <w:rPr>
                <w:rFonts w:ascii="Arial" w:hAnsi="Arial" w:cs="Arial"/>
              </w:rPr>
            </w:pPr>
            <w:r w:rsidRPr="001615CA">
              <w:rPr>
                <w:rFonts w:ascii="Arial" w:hAnsi="Arial" w:cs="Arial"/>
              </w:rPr>
              <w:t>Falta de recursos destinados a la investigación y/o falta de planeación para desarrollo de la investigación.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Utilización de recurso para partidas no contempladas en necesidades  varias</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Brindar calidad de servicio mediante personal y tecnología innovadora.</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Satisfacción de los usuarios X </w:t>
            </w:r>
          </w:p>
          <w:p w:rsidR="000C1B20" w:rsidRPr="001615CA" w:rsidRDefault="000C1B20" w:rsidP="000C1B20">
            <w:pPr>
              <w:rPr>
                <w:rFonts w:ascii="Arial" w:hAnsi="Arial" w:cs="Arial"/>
              </w:rPr>
            </w:pPr>
            <w:r w:rsidRPr="001615CA">
              <w:rPr>
                <w:rFonts w:ascii="Arial" w:hAnsi="Arial" w:cs="Arial"/>
              </w:rPr>
              <w:t>Total de encuestas realizadas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 Falta de visión por parte de los decisores de aplicación del presupuesto.</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 xml:space="preserve">Subutilización del personal altamente capacitado en tareas no adecuadas a sus capacidades </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Ofrecer costos económicos para familias de escasos recursos.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 xml:space="preserve">No actualización de las políticas de aplicación de Estudio Socioeconómico </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Acceso a programas preferentes para personas de escasos recursos a personas con capacidad de pago mayor.</w:t>
            </w:r>
          </w:p>
        </w:tc>
      </w:tr>
    </w:tbl>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tbl>
      <w:tblPr>
        <w:tblStyle w:val="Tablaconcuadrcula"/>
        <w:tblW w:w="0" w:type="auto"/>
        <w:tblLook w:val="04A0" w:firstRow="1" w:lastRow="0" w:firstColumn="1" w:lastColumn="0" w:noHBand="0" w:noVBand="1"/>
      </w:tblPr>
      <w:tblGrid>
        <w:gridCol w:w="2244"/>
        <w:gridCol w:w="2784"/>
        <w:gridCol w:w="2026"/>
        <w:gridCol w:w="1924"/>
      </w:tblGrid>
      <w:tr w:rsidR="001615CA" w:rsidRPr="001615CA" w:rsidTr="001615CA">
        <w:tc>
          <w:tcPr>
            <w:tcW w:w="224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lastRenderedPageBreak/>
              <w:t>ESTRATEGIA</w:t>
            </w:r>
          </w:p>
        </w:tc>
        <w:tc>
          <w:tcPr>
            <w:tcW w:w="278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RIESGOS</w:t>
            </w:r>
          </w:p>
        </w:tc>
      </w:tr>
      <w:tr w:rsidR="001615CA" w:rsidRPr="001615CA" w:rsidTr="001615CA">
        <w:tc>
          <w:tcPr>
            <w:tcW w:w="2244" w:type="dxa"/>
          </w:tcPr>
          <w:p w:rsidR="001615CA" w:rsidRPr="001615CA" w:rsidRDefault="001615CA" w:rsidP="001615CA">
            <w:pPr>
              <w:spacing w:line="360" w:lineRule="auto"/>
              <w:jc w:val="both"/>
              <w:rPr>
                <w:rFonts w:ascii="Arial" w:hAnsi="Arial" w:cs="Arial"/>
              </w:rPr>
            </w:pPr>
            <w:r w:rsidRPr="001615CA">
              <w:rPr>
                <w:rFonts w:ascii="Arial" w:hAnsi="Arial" w:cs="Arial"/>
              </w:rPr>
              <w:t>Cumplir con los estándares establecidos en cuestión de servicios de salud.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Metas Internacionales X </w:t>
            </w:r>
          </w:p>
          <w:p w:rsidR="001615CA" w:rsidRPr="001615CA" w:rsidRDefault="001615CA" w:rsidP="001615CA">
            <w:pPr>
              <w:rPr>
                <w:rFonts w:ascii="Arial" w:hAnsi="Arial" w:cs="Arial"/>
              </w:rPr>
            </w:pPr>
            <w:r w:rsidRPr="001615CA">
              <w:rPr>
                <w:rFonts w:ascii="Arial" w:hAnsi="Arial" w:cs="Arial"/>
              </w:rPr>
              <w:t>Núm. de Metas Cumplidas</w:t>
            </w:r>
          </w:p>
          <w:p w:rsidR="001615CA" w:rsidRPr="001615CA" w:rsidRDefault="001615CA" w:rsidP="001615CA">
            <w:pPr>
              <w:rPr>
                <w:rFonts w:ascii="Arial" w:hAnsi="Arial" w:cs="Arial"/>
              </w:rPr>
            </w:pPr>
          </w:p>
        </w:tc>
        <w:tc>
          <w:tcPr>
            <w:tcW w:w="2026" w:type="dxa"/>
          </w:tcPr>
          <w:p w:rsidR="001615CA" w:rsidRPr="001615CA" w:rsidRDefault="001615CA" w:rsidP="001615CA">
            <w:pPr>
              <w:rPr>
                <w:rFonts w:ascii="Arial" w:hAnsi="Arial" w:cs="Arial"/>
              </w:rPr>
            </w:pPr>
            <w:r w:rsidRPr="001615CA">
              <w:rPr>
                <w:rFonts w:ascii="Arial" w:hAnsi="Arial" w:cs="Arial"/>
              </w:rPr>
              <w:t>Resistencia del personal institucional a criterios estandarizados de atención determinados por el consejo de salubridad general.</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Criterios muy exigentes y redundantes que terminen en pérdida de tiempo</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Que el servicio prestado al paciente sea adecuando y en cumplimiento del reglamento del hospital de alta especialidad.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Reglamento hospitalario sin apego a decreto de creación</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No haya flexibilidad de la aplicación de las políticas institucionales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Brindar al paciente confianza mediante la atención oportuna de la patología que  presenta.</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Poca o nula apertura del paciente o sus familiares y barreras de comunicación.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Crear paternalismo y falsa sensación de confianza en el paciente con la consecuente dependencia.</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capacitado para la atención inmediata a las patologías que se presenten</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Personal Médico Capacitado X </w:t>
            </w:r>
          </w:p>
          <w:p w:rsidR="001615CA" w:rsidRPr="001615CA" w:rsidRDefault="001615CA" w:rsidP="001615CA">
            <w:pPr>
              <w:rPr>
                <w:rFonts w:ascii="Arial" w:hAnsi="Arial" w:cs="Arial"/>
              </w:rPr>
            </w:pPr>
            <w:r w:rsidRPr="001615CA">
              <w:rPr>
                <w:rFonts w:ascii="Arial" w:hAnsi="Arial" w:cs="Arial"/>
              </w:rPr>
              <w:t xml:space="preserve">Número de Ingresos </w:t>
            </w:r>
          </w:p>
        </w:tc>
        <w:tc>
          <w:tcPr>
            <w:tcW w:w="2026" w:type="dxa"/>
          </w:tcPr>
          <w:p w:rsidR="001615CA" w:rsidRPr="001615CA" w:rsidRDefault="001615CA" w:rsidP="001615CA">
            <w:pPr>
              <w:rPr>
                <w:rFonts w:ascii="Arial" w:hAnsi="Arial" w:cs="Arial"/>
              </w:rPr>
            </w:pPr>
            <w:r w:rsidRPr="001615CA">
              <w:rPr>
                <w:rFonts w:ascii="Arial" w:hAnsi="Arial" w:cs="Arial"/>
              </w:rPr>
              <w:t>Poca disponibilidad y compromiso del personal muy especializado.</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en número excesivo debido a la alta especialización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adecuado para que la estancia del paciente sea de alta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Falta de iniciativa y mala actitud del personal que interviene directamente en la atención de los pacientes.</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Personal excesivo en número y subutilización del mismo. Gastos inútiles.</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con visión de servir al paciente con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Falta de políticas poco aterrizables a la realidad institucional.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poco aterrizado a las necesidades reales, búsqueda continua de innovación que no permita al personal sentirse cómodo e su servicio. </w:t>
            </w:r>
          </w:p>
        </w:tc>
      </w:tr>
    </w:tbl>
    <w:p w:rsidR="001615CA" w:rsidRDefault="001615CA" w:rsidP="001615CA">
      <w:pPr>
        <w:rPr>
          <w:rFonts w:ascii="Arial" w:hAnsi="Arial" w:cs="Arial"/>
        </w:rPr>
      </w:pPr>
    </w:p>
    <w:p w:rsidR="001615CA" w:rsidRDefault="001615CA" w:rsidP="001615CA">
      <w:pPr>
        <w:rPr>
          <w:rFonts w:ascii="Arial" w:hAnsi="Arial" w:cs="Arial"/>
        </w:rPr>
      </w:pPr>
    </w:p>
    <w:p w:rsidR="001615CA" w:rsidRDefault="001615CA" w:rsidP="001615CA">
      <w:pPr>
        <w:rPr>
          <w:rFonts w:ascii="Arial" w:hAnsi="Arial" w:cs="Arial"/>
        </w:rPr>
      </w:pPr>
    </w:p>
    <w:p w:rsidR="00B011A0" w:rsidRDefault="00B011A0" w:rsidP="001615CA">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F2075C" w:rsidRPr="001615CA" w:rsidRDefault="00294DD1" w:rsidP="00F2075C">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lastRenderedPageBreak/>
        <w:t>MAPA DE RIESGOS</w:t>
      </w:r>
    </w:p>
    <w:p w:rsidR="00F2075C" w:rsidRPr="001615CA" w:rsidRDefault="00F2075C"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851"/>
        <w:gridCol w:w="425"/>
        <w:gridCol w:w="425"/>
        <w:gridCol w:w="426"/>
        <w:gridCol w:w="425"/>
        <w:gridCol w:w="1134"/>
        <w:gridCol w:w="1134"/>
        <w:gridCol w:w="992"/>
        <w:gridCol w:w="1134"/>
        <w:gridCol w:w="709"/>
        <w:gridCol w:w="805"/>
        <w:gridCol w:w="45"/>
      </w:tblGrid>
      <w:tr w:rsidR="00835F30" w:rsidRPr="001615CA" w:rsidTr="00521F50">
        <w:tc>
          <w:tcPr>
            <w:tcW w:w="4928" w:type="dxa"/>
            <w:gridSpan w:val="7"/>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c>
          <w:tcPr>
            <w:tcW w:w="3969" w:type="dxa"/>
            <w:gridSpan w:val="4"/>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2"/>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r>
      <w:tr w:rsidR="00835F30" w:rsidRPr="001615CA" w:rsidTr="00B011A0">
        <w:trPr>
          <w:gridAfter w:val="1"/>
          <w:wAfter w:w="45" w:type="dxa"/>
          <w:cantSplit/>
          <w:trHeight w:val="1629"/>
        </w:trPr>
        <w:tc>
          <w:tcPr>
            <w:tcW w:w="1242"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35F30" w:rsidRPr="001615CA" w:rsidTr="001D0DD3">
        <w:trPr>
          <w:gridAfter w:val="1"/>
          <w:wAfter w:w="45" w:type="dxa"/>
        </w:trPr>
        <w:tc>
          <w:tcPr>
            <w:tcW w:w="1242" w:type="dxa"/>
          </w:tcPr>
          <w:p w:rsidR="00294DD1" w:rsidRPr="001615CA" w:rsidRDefault="00F37F8B" w:rsidP="00F37F8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Proceso Anual Licitatorio</w:t>
            </w:r>
          </w:p>
        </w:tc>
        <w:tc>
          <w:tcPr>
            <w:tcW w:w="851" w:type="dxa"/>
          </w:tcPr>
          <w:p w:rsidR="00294DD1" w:rsidRPr="001615CA" w:rsidRDefault="00F37F8B"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Retraso en el proceso licitatorio de la LAASSP</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15</w:t>
            </w:r>
          </w:p>
        </w:tc>
        <w:tc>
          <w:tcPr>
            <w:tcW w:w="42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Calendario de Licitaciones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de Recursos materiales y financieros</w:t>
            </w:r>
          </w:p>
        </w:tc>
        <w:tc>
          <w:tcPr>
            <w:tcW w:w="992"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departamento recursos Financieros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Puesta en marcha de equipos subutilizados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Subutilización de los equipos de alto costo.</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17</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Utilización de equipos</w:t>
            </w:r>
          </w:p>
        </w:tc>
        <w:tc>
          <w:tcPr>
            <w:tcW w:w="1134"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Médico y Enfermería</w:t>
            </w:r>
          </w:p>
        </w:tc>
        <w:tc>
          <w:tcPr>
            <w:tcW w:w="992" w:type="dxa"/>
          </w:tcPr>
          <w:p w:rsidR="00294DD1" w:rsidRPr="001615CA" w:rsidRDefault="00EB6AEC" w:rsidP="00EB6AE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Ingeniería Biomédica</w:t>
            </w: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Educación de la salud </w:t>
            </w:r>
            <w:r w:rsidR="00650AAC" w:rsidRPr="001615CA">
              <w:rPr>
                <w:rFonts w:ascii="Arial" w:hAnsi="Arial" w:cs="Arial"/>
                <w:color w:val="222222"/>
                <w:sz w:val="22"/>
                <w:szCs w:val="22"/>
              </w:rPr>
              <w:t xml:space="preserve">a </w:t>
            </w:r>
            <w:r w:rsidRPr="001615CA">
              <w:rPr>
                <w:rFonts w:ascii="Arial" w:hAnsi="Arial" w:cs="Arial"/>
                <w:color w:val="222222"/>
                <w:sz w:val="22"/>
                <w:szCs w:val="22"/>
              </w:rPr>
              <w:t>enfermedades Crónico Degenerativas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La información no sea clara y entendible para la población general</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6"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13</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2"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Subdirector de servicios de consulta Externa y subdirector de Atención al Usuario </w:t>
            </w:r>
          </w:p>
        </w:tc>
        <w:tc>
          <w:tcPr>
            <w:tcW w:w="1134"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encuestas a los usuarios del Hospital Regional de Alta Especialidad Ciudad Salud  </w:t>
            </w:r>
          </w:p>
        </w:tc>
        <w:tc>
          <w:tcPr>
            <w:tcW w:w="709"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EB6AEC" w:rsidRPr="001615CA" w:rsidTr="001615CA">
        <w:trPr>
          <w:gridAfter w:val="1"/>
          <w:wAfter w:w="45" w:type="dxa"/>
        </w:trPr>
        <w:tc>
          <w:tcPr>
            <w:tcW w:w="124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y capacitación del personal </w:t>
            </w:r>
            <w:r w:rsidR="00135E6F" w:rsidRPr="001615CA">
              <w:rPr>
                <w:rFonts w:ascii="Arial" w:hAnsi="Arial" w:cs="Arial"/>
                <w:color w:val="222222"/>
                <w:sz w:val="22"/>
                <w:szCs w:val="22"/>
              </w:rPr>
              <w:t>del área de Citas y Trabajo Social</w:t>
            </w:r>
          </w:p>
        </w:tc>
        <w:tc>
          <w:tcPr>
            <w:tcW w:w="851" w:type="dxa"/>
            <w:vAlign w:val="center"/>
          </w:tcPr>
          <w:p w:rsidR="00EB6AEC" w:rsidRPr="001615CA" w:rsidRDefault="00EB6AEC" w:rsidP="001615CA">
            <w:pPr>
              <w:jc w:val="center"/>
              <w:rPr>
                <w:rFonts w:ascii="Arial" w:eastAsia="Times New Roman" w:hAnsi="Arial" w:cs="Arial"/>
                <w:lang w:eastAsia="es-MX"/>
              </w:rPr>
            </w:pPr>
            <w:r w:rsidRPr="001615CA">
              <w:rPr>
                <w:rFonts w:ascii="Arial" w:eastAsia="Times New Roman" w:hAnsi="Arial" w:cs="Arial"/>
                <w:lang w:eastAsia="es-MX"/>
              </w:rPr>
              <w:t>Se subutilice al personal, el personal no esté bien capacitado y proporcione información inadecuada</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6"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w:t>
            </w:r>
            <w:r w:rsidR="00135E6F" w:rsidRPr="001615CA">
              <w:rPr>
                <w:rFonts w:ascii="Arial" w:hAnsi="Arial" w:cs="Arial"/>
                <w:color w:val="222222"/>
                <w:sz w:val="22"/>
                <w:szCs w:val="22"/>
              </w:rPr>
              <w:t xml:space="preserve">Capacitación del sistema de Referencia Contra Referencia </w:t>
            </w: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del programa de capacitación </w:t>
            </w:r>
            <w:r w:rsidR="00135E6F" w:rsidRPr="001615CA">
              <w:rPr>
                <w:rFonts w:ascii="Arial" w:hAnsi="Arial" w:cs="Arial"/>
                <w:color w:val="222222"/>
                <w:sz w:val="22"/>
                <w:szCs w:val="22"/>
              </w:rPr>
              <w:t xml:space="preserve">del personal del Área de Citas y trabajo Social </w:t>
            </w:r>
          </w:p>
        </w:tc>
        <w:tc>
          <w:tcPr>
            <w:tcW w:w="99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w:t>
            </w:r>
            <w:r w:rsidR="00135E6F" w:rsidRPr="001615CA">
              <w:rPr>
                <w:rFonts w:ascii="Arial" w:hAnsi="Arial" w:cs="Arial"/>
                <w:color w:val="222222"/>
                <w:sz w:val="22"/>
                <w:szCs w:val="22"/>
              </w:rPr>
              <w:t xml:space="preserve"> de Atención al Usuario</w:t>
            </w:r>
            <w:r w:rsidRPr="001615CA">
              <w:rPr>
                <w:rFonts w:ascii="Arial" w:hAnsi="Arial" w:cs="Arial"/>
                <w:color w:val="222222"/>
                <w:sz w:val="22"/>
                <w:szCs w:val="22"/>
              </w:rPr>
              <w:t xml:space="preserve"> </w:t>
            </w:r>
          </w:p>
        </w:tc>
        <w:tc>
          <w:tcPr>
            <w:tcW w:w="1134"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continuo de respuesta de aceptación de pacientes Referenciados</w:t>
            </w:r>
          </w:p>
        </w:tc>
        <w:tc>
          <w:tcPr>
            <w:tcW w:w="709"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r>
    </w:tbl>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Default="001615CA"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615CA" w:rsidRPr="001615CA" w:rsidTr="001615CA">
        <w:tc>
          <w:tcPr>
            <w:tcW w:w="4928" w:type="dxa"/>
            <w:gridSpan w:val="13"/>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r>
      <w:tr w:rsidR="001615CA" w:rsidRPr="001615CA" w:rsidTr="00B011A0">
        <w:trPr>
          <w:gridAfter w:val="1"/>
          <w:wAfter w:w="45" w:type="dxa"/>
          <w:cantSplit/>
          <w:trHeight w:val="1618"/>
        </w:trPr>
        <w:tc>
          <w:tcPr>
            <w:tcW w:w="1242" w:type="dxa"/>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Indicadores de Riesgo</w:t>
            </w: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Evaluación y Tabulador de cuotas de Recuperación</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No se aplique adecuadamente el estudio socio económico y genere gastos a paciente por mala clasificación</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9</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aplicación de cedula de Estudio Socioeconómico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programa de capacitación del personal del Área de Trabajo Social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de Conocimiento del personal de trabajo social en la cedula de nivel socioeconómico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anual de Líneas de Investigación Institucional</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Utilización de recurso para partidas no contempladas en necesidades  varias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16</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Protocolos de Investigación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Seguimiento y control de Protocolos de Investigación institucional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Control  y seguimiento de protocolos referente a patologías propias del área de influencia</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Reasignación del personal de salud de acuerdo a su perfil Profesional </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Subutilización del personal altamente capacitado en tareas no adecuadas a sus capacidades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No existen</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Realización de Diagnóstico Situacional </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Reubicación del personal de acuerdo a su perfil académico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bl>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A23947" w:rsidRPr="001615CA" w:rsidTr="001615CA">
        <w:tc>
          <w:tcPr>
            <w:tcW w:w="4928" w:type="dxa"/>
            <w:gridSpan w:val="13"/>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r>
      <w:tr w:rsidR="00A23947" w:rsidRPr="001615CA" w:rsidTr="00B011A0">
        <w:trPr>
          <w:gridAfter w:val="1"/>
          <w:wAfter w:w="45" w:type="dxa"/>
          <w:cantSplit/>
          <w:trHeight w:val="1477"/>
        </w:trPr>
        <w:tc>
          <w:tcPr>
            <w:tcW w:w="1242" w:type="dxa"/>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Actividades</w:t>
            </w:r>
          </w:p>
        </w:tc>
        <w:tc>
          <w:tcPr>
            <w:tcW w:w="851"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Riesgos</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Frecuencia</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Impacto</w:t>
            </w:r>
          </w:p>
        </w:tc>
        <w:tc>
          <w:tcPr>
            <w:tcW w:w="426"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Calificación</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Valoración</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Controles Existentes</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Preventivas</w:t>
            </w:r>
          </w:p>
        </w:tc>
        <w:tc>
          <w:tcPr>
            <w:tcW w:w="992"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Correctivas</w:t>
            </w:r>
          </w:p>
        </w:tc>
        <w:tc>
          <w:tcPr>
            <w:tcW w:w="709"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80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Indicadores de Riesgo</w:t>
            </w: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Llenado del Formato de no Derechohabiencia </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Acceso a programas preferentes para personas de escasos recursos a personas con capacidad de pago mayor.</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15</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Censo de Formato de no Derechohabiencia en Expedientes Clínicos</w:t>
            </w: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Monitoreo y control de requisición de formato de no Derechohabiencia </w:t>
            </w:r>
          </w:p>
        </w:tc>
        <w:tc>
          <w:tcPr>
            <w:tcW w:w="997"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A23947" w:rsidRPr="001615CA" w:rsidRDefault="004C1C15" w:rsidP="004C1C15">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Revisión de Expediente Clínicos </w:t>
            </w:r>
          </w:p>
        </w:tc>
        <w:tc>
          <w:tcPr>
            <w:tcW w:w="712"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Certificación por el consejo de salubridad general</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Criterios muy exigentes y redundantes que terminen en pérdida de tiempo</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5</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8</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de Certificación al personal de salud</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Supervisión del personal de salud capacitado</w:t>
            </w:r>
          </w:p>
        </w:tc>
        <w:tc>
          <w:tcPr>
            <w:tcW w:w="997"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Gestor Calidad Institución </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 Capacitación del personal de salud</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Gestor Calidad Institución</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Dar a conocer el reglamento institucional al personal de salud</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No haya flexibilidad de la aplicación de las políticas institucionales</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4</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Evaluación de clima organizacional </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Inducción al puesto al personal de nuevo ingreso </w:t>
            </w:r>
          </w:p>
        </w:tc>
        <w:tc>
          <w:tcPr>
            <w:tcW w:w="997"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 y Líder sindical</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encuentas de Clima Organizacional </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B15398" w:rsidRPr="001615CA" w:rsidTr="001615CA">
        <w:tc>
          <w:tcPr>
            <w:tcW w:w="4928" w:type="dxa"/>
            <w:gridSpan w:val="13"/>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r>
      <w:tr w:rsidR="00B15398" w:rsidRPr="001615CA" w:rsidTr="00B011A0">
        <w:trPr>
          <w:gridAfter w:val="1"/>
          <w:wAfter w:w="45" w:type="dxa"/>
          <w:cantSplit/>
          <w:trHeight w:val="1736"/>
        </w:trPr>
        <w:tc>
          <w:tcPr>
            <w:tcW w:w="1242" w:type="dxa"/>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Educación de la salud a enfermedades Crónico Degenerativas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Crear paternalismo y falsa sensación de confianza en el paciente con la consecuente dependencia.</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w:t>
            </w:r>
            <w:bookmarkStart w:id="0" w:name="_GoBack"/>
            <w:bookmarkEnd w:id="0"/>
            <w:r w:rsidRPr="001615CA">
              <w:rPr>
                <w:rFonts w:ascii="Arial" w:hAnsi="Arial" w:cs="Arial"/>
                <w:color w:val="222222"/>
                <w:sz w:val="22"/>
                <w:szCs w:val="22"/>
              </w:rPr>
              <w:t xml:space="preserve"> Crónico Degenerativas</w:t>
            </w:r>
          </w:p>
        </w:tc>
        <w:tc>
          <w:tcPr>
            <w:tcW w:w="997"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1139"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usuario de las enfermedades Crónico Degenerativas</w:t>
            </w:r>
          </w:p>
        </w:tc>
        <w:tc>
          <w:tcPr>
            <w:tcW w:w="712"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Asignación de personal al área de admisión continua </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en número excesivo debido a la alta especialización</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8</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15</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Morbilidad Hospitalaria</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 por competencias</w:t>
            </w:r>
          </w:p>
        </w:tc>
        <w:tc>
          <w:tcPr>
            <w:tcW w:w="997"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Diagnostico Situacional</w:t>
            </w:r>
          </w:p>
        </w:tc>
        <w:tc>
          <w:tcPr>
            <w:tcW w:w="712"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del personal por competencias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excesivo en número y subutilización del mismo. Gastos inútiles.</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8"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14</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productividad personal médico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satisfacción del usuario</w:t>
            </w:r>
          </w:p>
        </w:tc>
        <w:tc>
          <w:tcPr>
            <w:tcW w:w="997"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Aval ciudadano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w:t>
            </w:r>
          </w:p>
        </w:tc>
        <w:tc>
          <w:tcPr>
            <w:tcW w:w="712"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Responsables de áreas y servicios </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D1715" w:rsidRPr="001615CA" w:rsidTr="00EB2ECD">
        <w:tc>
          <w:tcPr>
            <w:tcW w:w="4928" w:type="dxa"/>
            <w:gridSpan w:val="13"/>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r>
      <w:tr w:rsidR="001D1715" w:rsidRPr="001615CA" w:rsidTr="00B011A0">
        <w:trPr>
          <w:gridAfter w:val="1"/>
          <w:wAfter w:w="45" w:type="dxa"/>
          <w:cantSplit/>
          <w:trHeight w:val="1716"/>
        </w:trPr>
        <w:tc>
          <w:tcPr>
            <w:tcW w:w="1242" w:type="dxa"/>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1D1715" w:rsidRPr="001615CA" w:rsidTr="00EB2ECD">
        <w:tc>
          <w:tcPr>
            <w:tcW w:w="1248"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Capacitación del personal de salud  en satisfacción al cliente </w:t>
            </w:r>
          </w:p>
        </w:tc>
        <w:tc>
          <w:tcPr>
            <w:tcW w:w="855" w:type="dxa"/>
            <w:gridSpan w:val="2"/>
            <w:vAlign w:val="center"/>
          </w:tcPr>
          <w:p w:rsidR="001D1715" w:rsidRPr="001615CA" w:rsidRDefault="001D1715" w:rsidP="00EB2ECD">
            <w:pPr>
              <w:jc w:val="center"/>
              <w:rPr>
                <w:rFonts w:ascii="Arial" w:eastAsia="Times New Roman" w:hAnsi="Arial" w:cs="Arial"/>
                <w:lang w:eastAsia="es-MX"/>
              </w:rPr>
            </w:pPr>
            <w:r w:rsidRPr="001615CA">
              <w:rPr>
                <w:rFonts w:ascii="Arial" w:eastAsia="Times New Roman" w:hAnsi="Arial" w:cs="Arial"/>
                <w:lang w:eastAsia="es-MX"/>
              </w:rPr>
              <w:t>Personal poco aterrizado a las necesidades reales, búsqueda continua de innovación que no permita al personal sentirse cómodo e su servicio.</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5</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9</w:t>
            </w:r>
          </w:p>
        </w:tc>
        <w:tc>
          <w:tcPr>
            <w:tcW w:w="428"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14</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capacitación anual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programa de estímulos y recompensas </w:t>
            </w:r>
          </w:p>
        </w:tc>
        <w:tc>
          <w:tcPr>
            <w:tcW w:w="997"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Jefes de Servicio y Jefe de Departamento de Recursos Humanos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y control de asignación de Estímulos y recompensas</w:t>
            </w:r>
          </w:p>
        </w:tc>
        <w:tc>
          <w:tcPr>
            <w:tcW w:w="712"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Jefes de Servicio y Jefe de Departamento de Recursos Humanos</w:t>
            </w:r>
          </w:p>
        </w:tc>
        <w:tc>
          <w:tcPr>
            <w:tcW w:w="80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p>
        </w:tc>
      </w:tr>
    </w:tbl>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8926" w:type="dxa"/>
        <w:tblLook w:val="04A0" w:firstRow="1" w:lastRow="0" w:firstColumn="1" w:lastColumn="0" w:noHBand="0" w:noVBand="1"/>
      </w:tblPr>
      <w:tblGrid>
        <w:gridCol w:w="2518"/>
        <w:gridCol w:w="6408"/>
      </w:tblGrid>
      <w:tr w:rsidR="001D0DD3" w:rsidRPr="001615CA" w:rsidTr="00B011A0">
        <w:tc>
          <w:tcPr>
            <w:tcW w:w="2518" w:type="dxa"/>
            <w:shd w:val="clear" w:color="auto" w:fill="D9D9D9" w:themeFill="background1" w:themeFillShade="D9"/>
            <w:vAlign w:val="center"/>
          </w:tcPr>
          <w:p w:rsidR="001D0DD3" w:rsidRPr="001615CA" w:rsidRDefault="001D0DD3" w:rsidP="001615CA">
            <w:pPr>
              <w:jc w:val="center"/>
              <w:rPr>
                <w:rFonts w:ascii="Arial" w:hAnsi="Arial" w:cs="Arial"/>
                <w:b/>
              </w:rPr>
            </w:pPr>
            <w:r w:rsidRPr="001615CA">
              <w:rPr>
                <w:rFonts w:ascii="Arial" w:hAnsi="Arial" w:cs="Arial"/>
                <w:b/>
              </w:rPr>
              <w:t>RIESGO</w:t>
            </w:r>
          </w:p>
        </w:tc>
        <w:tc>
          <w:tcPr>
            <w:tcW w:w="6408" w:type="dxa"/>
            <w:shd w:val="clear" w:color="auto" w:fill="D9D9D9" w:themeFill="background1" w:themeFillShade="D9"/>
          </w:tcPr>
          <w:p w:rsidR="001D0DD3" w:rsidRPr="001615CA" w:rsidRDefault="001D0DD3" w:rsidP="001615CA">
            <w:pPr>
              <w:jc w:val="center"/>
              <w:rPr>
                <w:rFonts w:ascii="Arial" w:hAnsi="Arial" w:cs="Arial"/>
                <w:b/>
              </w:rPr>
            </w:pPr>
            <w:r w:rsidRPr="001615CA">
              <w:rPr>
                <w:rFonts w:ascii="Arial" w:hAnsi="Arial" w:cs="Arial"/>
                <w:b/>
              </w:rPr>
              <w:t>PLAN DE CONTINGENCIA</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Retraso en el proceso licitatorio de la LAASSP</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Ante el retraso de asignación de la falta de recursos, inducir la réplica de los cursos al resto del personal institucional con aval de la jefatura de enseñanza. Rotación del personal asignado para la capacitación.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 los equipos de alto costo.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Solicitar actualización del software de los equipos institucionales cuando no haya recursos para adquisición de tecnología nueva y solicitar capacitación al personal institucional al proveedor de actualización.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La información no sea clara y entendible para la población general</w:t>
            </w:r>
          </w:p>
        </w:tc>
        <w:tc>
          <w:tcPr>
            <w:tcW w:w="6408" w:type="dxa"/>
            <w:vAlign w:val="center"/>
          </w:tcPr>
          <w:p w:rsidR="0068507E" w:rsidRPr="001615CA" w:rsidRDefault="0068507E" w:rsidP="001615CA">
            <w:pPr>
              <w:rPr>
                <w:rFonts w:ascii="Arial" w:hAnsi="Arial" w:cs="Arial"/>
              </w:rPr>
            </w:pPr>
            <w:r w:rsidRPr="001615CA">
              <w:rPr>
                <w:rFonts w:ascii="Arial" w:hAnsi="Arial" w:cs="Arial"/>
              </w:rPr>
              <w:t>Recurrir a expertos en técnicas de enseñanza, para que la comunicación sea comprensible para la población.</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Se subutilice al personal, el personal no tenga una adecuada capacitación y proporcione información inadecuada</w:t>
            </w:r>
          </w:p>
        </w:tc>
        <w:tc>
          <w:tcPr>
            <w:tcW w:w="6408" w:type="dxa"/>
            <w:vAlign w:val="center"/>
          </w:tcPr>
          <w:p w:rsidR="0068507E" w:rsidRPr="001615CA" w:rsidRDefault="0068507E" w:rsidP="001615CA">
            <w:pPr>
              <w:rPr>
                <w:rFonts w:ascii="Arial" w:hAnsi="Arial" w:cs="Arial"/>
              </w:rPr>
            </w:pPr>
            <w:r w:rsidRPr="001615CA">
              <w:rPr>
                <w:rFonts w:ascii="Arial" w:hAnsi="Arial" w:cs="Arial"/>
              </w:rPr>
              <w:t>Desarrollo de talleres de sensibilización por los líderes de opinión, con lo cual se espera que el personal institucional participe en la mejora de atención continua del Servicio de Atención al usuario.</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se aplique adecuadamente el estudio socio económico y genere gastos a paciente por mala clasificación</w:t>
            </w:r>
          </w:p>
        </w:tc>
        <w:tc>
          <w:tcPr>
            <w:tcW w:w="6408" w:type="dxa"/>
            <w:vAlign w:val="center"/>
          </w:tcPr>
          <w:p w:rsidR="0068507E" w:rsidRPr="001615CA" w:rsidRDefault="0068507E" w:rsidP="001615CA">
            <w:pPr>
              <w:rPr>
                <w:rFonts w:ascii="Arial" w:hAnsi="Arial" w:cs="Arial"/>
              </w:rPr>
            </w:pPr>
            <w:r w:rsidRPr="001615CA">
              <w:rPr>
                <w:rFonts w:ascii="Arial" w:hAnsi="Arial" w:cs="Arial"/>
              </w:rPr>
              <w:t>Generar conciencia en el personal que aplica el estudio socioeconómico y adjudica el nivel socioeconómico, darle a conocer la problemática generada por la mala clasificación socioeconómica que tiene el Servicio de Atención al usuario. Involucrar al personal que domina la aplicación del estudio socioeconómico para capacitar al demás personal.</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Utilización de recurso para partidas no contempladas en necesidades  varias</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operativo en la realización del Programa Operativo Anual (POA), que contemple las necesidades reales operativas. Dando prioridad a los servicios más necesarios.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del personal altamente capacitado en tareas no adecuadas a sus capacidades</w:t>
            </w:r>
          </w:p>
        </w:tc>
        <w:tc>
          <w:tcPr>
            <w:tcW w:w="6408" w:type="dxa"/>
            <w:vAlign w:val="center"/>
          </w:tcPr>
          <w:p w:rsidR="0068507E" w:rsidRPr="001615CA" w:rsidRDefault="0068507E" w:rsidP="001615CA">
            <w:pPr>
              <w:rPr>
                <w:rFonts w:ascii="Arial" w:hAnsi="Arial" w:cs="Arial"/>
              </w:rPr>
            </w:pPr>
            <w:r w:rsidRPr="001615CA">
              <w:rPr>
                <w:rFonts w:ascii="Arial" w:hAnsi="Arial" w:cs="Arial"/>
              </w:rPr>
              <w:t>Reubicación de personal de acuerdo a sus capacidades. Detección de necesidades de reubicación de personal en la interacción con el personal operativo de los diferentes servicios.</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Acceso a programas preferentes para personas de escasos recursos a personas con capacidad de pago mayor.</w:t>
            </w:r>
          </w:p>
        </w:tc>
        <w:tc>
          <w:tcPr>
            <w:tcW w:w="6408" w:type="dxa"/>
            <w:vAlign w:val="center"/>
          </w:tcPr>
          <w:p w:rsidR="0068507E" w:rsidRPr="001615CA" w:rsidRDefault="0068507E" w:rsidP="001615CA">
            <w:pPr>
              <w:rPr>
                <w:rFonts w:ascii="Arial" w:hAnsi="Arial" w:cs="Arial"/>
              </w:rPr>
            </w:pPr>
            <w:r w:rsidRPr="001615CA">
              <w:rPr>
                <w:rFonts w:ascii="Arial" w:hAnsi="Arial" w:cs="Arial"/>
              </w:rPr>
              <w:t>Solicitud de no derechohabiencia. Aplicación rigurosa de la Ley General de Salud.</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Criterios muy exigentes y redundantes que terminen en pérdida de tiempo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en un programa institucional de estímulos y recompensas, para que el personal tenga deseos de participar en programas de mejora continua.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haya flexibilidad de la aplicación de las políticas institucionales</w:t>
            </w:r>
          </w:p>
        </w:tc>
        <w:tc>
          <w:tcPr>
            <w:tcW w:w="6408" w:type="dxa"/>
            <w:vAlign w:val="center"/>
          </w:tcPr>
          <w:p w:rsidR="0068507E" w:rsidRPr="001615CA" w:rsidRDefault="0068507E" w:rsidP="001615CA">
            <w:pPr>
              <w:rPr>
                <w:rFonts w:ascii="Arial" w:hAnsi="Arial" w:cs="Arial"/>
              </w:rPr>
            </w:pPr>
            <w:r w:rsidRPr="001615CA">
              <w:rPr>
                <w:rFonts w:ascii="Arial" w:hAnsi="Arial" w:cs="Arial"/>
              </w:rPr>
              <w:t>Proceso de reingeniería de las políticas institucionales que permitan adecuarse a la misión institucional, con la participación del personal operativo.</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Crear paternalismo y falsa sensación de confianza en el paciente con la consecuente dependencia.</w:t>
            </w:r>
          </w:p>
        </w:tc>
        <w:tc>
          <w:tcPr>
            <w:tcW w:w="6408" w:type="dxa"/>
            <w:vAlign w:val="center"/>
          </w:tcPr>
          <w:p w:rsidR="001D1715" w:rsidRPr="001615CA" w:rsidRDefault="001D1715" w:rsidP="00EB2ECD">
            <w:pPr>
              <w:rPr>
                <w:rFonts w:ascii="Arial" w:hAnsi="Arial" w:cs="Arial"/>
              </w:rPr>
            </w:pPr>
            <w:r w:rsidRPr="001615CA">
              <w:rPr>
                <w:rFonts w:ascii="Arial" w:hAnsi="Arial" w:cs="Arial"/>
              </w:rPr>
              <w:t>Elaboración de programas de atención basados en el desarrollo de confianza, aplicar exámenes de confianza al personal institucional y darles valor para expediente personal.</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Personal poco aterrizado a las necesidades reales, búsqueda continua de innovación que no permita al personal sentirse cómodo en su servicio.</w:t>
            </w:r>
          </w:p>
        </w:tc>
        <w:tc>
          <w:tcPr>
            <w:tcW w:w="6408" w:type="dxa"/>
            <w:vAlign w:val="center"/>
          </w:tcPr>
          <w:p w:rsidR="001D1715" w:rsidRPr="001615CA" w:rsidRDefault="001D1715" w:rsidP="00EB2ECD">
            <w:pPr>
              <w:rPr>
                <w:rFonts w:ascii="Arial" w:hAnsi="Arial" w:cs="Arial"/>
              </w:rPr>
            </w:pPr>
            <w:r w:rsidRPr="001615CA">
              <w:rPr>
                <w:rFonts w:ascii="Arial" w:hAnsi="Arial" w:cs="Arial"/>
              </w:rPr>
              <w:t>Capacitar adecuadamente al decisor  y enfocarlo en las necesidades reales de la institución. Realizar un adecuado diagnóstico de las debilidades y oportunidades.</w:t>
            </w:r>
          </w:p>
        </w:tc>
      </w:tr>
    </w:tbl>
    <w:p w:rsidR="001D1715" w:rsidRPr="001615CA" w:rsidRDefault="001D1715">
      <w:pPr>
        <w:rPr>
          <w:rFonts w:ascii="Arial" w:hAnsi="Arial" w:cs="Arial"/>
        </w:rPr>
      </w:pPr>
    </w:p>
    <w:sectPr w:rsidR="001D1715" w:rsidRPr="001615CA" w:rsidSect="00835F3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21A65"/>
    <w:multiLevelType w:val="hybridMultilevel"/>
    <w:tmpl w:val="B8B47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AF"/>
    <w:rsid w:val="000B3659"/>
    <w:rsid w:val="000C1B20"/>
    <w:rsid w:val="000C7488"/>
    <w:rsid w:val="00135E6F"/>
    <w:rsid w:val="001615CA"/>
    <w:rsid w:val="00197390"/>
    <w:rsid w:val="001D0DD3"/>
    <w:rsid w:val="001D1715"/>
    <w:rsid w:val="00283340"/>
    <w:rsid w:val="00294DD1"/>
    <w:rsid w:val="003421A9"/>
    <w:rsid w:val="003560BC"/>
    <w:rsid w:val="003776F6"/>
    <w:rsid w:val="00377B72"/>
    <w:rsid w:val="00387CA6"/>
    <w:rsid w:val="003D5F4E"/>
    <w:rsid w:val="003D6AB6"/>
    <w:rsid w:val="004C1C15"/>
    <w:rsid w:val="004F75C0"/>
    <w:rsid w:val="005164C2"/>
    <w:rsid w:val="00521F50"/>
    <w:rsid w:val="00552240"/>
    <w:rsid w:val="00577462"/>
    <w:rsid w:val="005D22AF"/>
    <w:rsid w:val="00650AAC"/>
    <w:rsid w:val="0068507E"/>
    <w:rsid w:val="00701717"/>
    <w:rsid w:val="00835F30"/>
    <w:rsid w:val="008438AC"/>
    <w:rsid w:val="00894B6A"/>
    <w:rsid w:val="008F670A"/>
    <w:rsid w:val="00927064"/>
    <w:rsid w:val="00944F8C"/>
    <w:rsid w:val="009C11FA"/>
    <w:rsid w:val="009F4684"/>
    <w:rsid w:val="00A073EE"/>
    <w:rsid w:val="00A23947"/>
    <w:rsid w:val="00A2529B"/>
    <w:rsid w:val="00A76935"/>
    <w:rsid w:val="00B011A0"/>
    <w:rsid w:val="00B15398"/>
    <w:rsid w:val="00B74324"/>
    <w:rsid w:val="00C32444"/>
    <w:rsid w:val="00E16338"/>
    <w:rsid w:val="00E20B72"/>
    <w:rsid w:val="00EB6AEC"/>
    <w:rsid w:val="00EC542F"/>
    <w:rsid w:val="00ED62BB"/>
    <w:rsid w:val="00EF75AD"/>
    <w:rsid w:val="00F2075C"/>
    <w:rsid w:val="00F31717"/>
    <w:rsid w:val="00F37F8B"/>
    <w:rsid w:val="00F579E7"/>
    <w:rsid w:val="00F72D92"/>
    <w:rsid w:val="00F94D64"/>
    <w:rsid w:val="00FD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1250">
      <w:bodyDiv w:val="1"/>
      <w:marLeft w:val="0"/>
      <w:marRight w:val="0"/>
      <w:marTop w:val="0"/>
      <w:marBottom w:val="0"/>
      <w:divBdr>
        <w:top w:val="none" w:sz="0" w:space="0" w:color="auto"/>
        <w:left w:val="none" w:sz="0" w:space="0" w:color="auto"/>
        <w:bottom w:val="none" w:sz="0" w:space="0" w:color="auto"/>
        <w:right w:val="none" w:sz="0" w:space="0" w:color="auto"/>
      </w:divBdr>
    </w:div>
    <w:div w:id="1214001035">
      <w:bodyDiv w:val="1"/>
      <w:marLeft w:val="0"/>
      <w:marRight w:val="0"/>
      <w:marTop w:val="0"/>
      <w:marBottom w:val="0"/>
      <w:divBdr>
        <w:top w:val="none" w:sz="0" w:space="0" w:color="auto"/>
        <w:left w:val="none" w:sz="0" w:space="0" w:color="auto"/>
        <w:bottom w:val="none" w:sz="0" w:space="0" w:color="auto"/>
        <w:right w:val="none" w:sz="0" w:space="0" w:color="auto"/>
      </w:divBdr>
    </w:div>
    <w:div w:id="20819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4DBE-8FE5-48AF-8F83-7D7B4679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2216</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Fernanda Villegas Espindola</dc:creator>
  <cp:keywords/>
  <dc:description/>
  <cp:lastModifiedBy> </cp:lastModifiedBy>
  <cp:revision>2</cp:revision>
  <dcterms:created xsi:type="dcterms:W3CDTF">2014-11-29T02:12:00Z</dcterms:created>
  <dcterms:modified xsi:type="dcterms:W3CDTF">2014-11-29T02:12:00Z</dcterms:modified>
</cp:coreProperties>
</file>