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04" w:rsidRPr="00F77C2F" w:rsidRDefault="00912304" w:rsidP="00912304">
      <w:pPr>
        <w:spacing w:line="360" w:lineRule="auto"/>
        <w:contextualSpacing/>
        <w:jc w:val="both"/>
        <w:rPr>
          <w:rFonts w:ascii="Arial" w:hAnsi="Arial" w:cs="Arial"/>
          <w:sz w:val="24"/>
          <w:szCs w:val="24"/>
        </w:rPr>
      </w:pPr>
    </w:p>
    <w:p w:rsidR="008E50ED" w:rsidRDefault="008E50ED" w:rsidP="008E50ED">
      <w:pPr>
        <w:jc w:val="center"/>
        <w:rPr>
          <w:rFonts w:ascii="Arial" w:hAnsi="Arial" w:cs="Arial"/>
          <w:b/>
          <w:sz w:val="24"/>
          <w:szCs w:val="24"/>
        </w:rPr>
      </w:pPr>
    </w:p>
    <w:p w:rsidR="002A4268" w:rsidRPr="00F77C2F" w:rsidRDefault="002A4268" w:rsidP="008E50ED">
      <w:pPr>
        <w:jc w:val="center"/>
        <w:rPr>
          <w:rFonts w:ascii="Arial" w:hAnsi="Arial" w:cs="Arial"/>
          <w:b/>
          <w:sz w:val="24"/>
          <w:szCs w:val="24"/>
        </w:rPr>
      </w:pPr>
    </w:p>
    <w:p w:rsidR="008E50ED" w:rsidRPr="00C57D0F" w:rsidRDefault="008E50ED" w:rsidP="008E50ED">
      <w:pPr>
        <w:jc w:val="center"/>
        <w:rPr>
          <w:rFonts w:ascii="Arial" w:hAnsi="Arial" w:cs="Arial"/>
          <w:b/>
          <w:sz w:val="28"/>
          <w:szCs w:val="24"/>
        </w:rPr>
      </w:pPr>
      <w:r w:rsidRPr="00C57D0F">
        <w:rPr>
          <w:rFonts w:ascii="Arial" w:hAnsi="Arial" w:cs="Arial"/>
          <w:b/>
          <w:sz w:val="28"/>
          <w:szCs w:val="24"/>
        </w:rPr>
        <w:t>INSTITUTO DE ADMINISTRACION PÚBLICA DEL ESTADO DE CHIAPAS</w:t>
      </w:r>
    </w:p>
    <w:p w:rsidR="008E50ED" w:rsidRPr="00C57D0F" w:rsidRDefault="008E50ED" w:rsidP="008E50ED">
      <w:pPr>
        <w:jc w:val="center"/>
        <w:rPr>
          <w:rFonts w:ascii="Arial" w:hAnsi="Arial" w:cs="Arial"/>
          <w:sz w:val="28"/>
          <w:szCs w:val="24"/>
        </w:rPr>
      </w:pPr>
    </w:p>
    <w:p w:rsidR="002A4268" w:rsidRPr="00C57D0F" w:rsidRDefault="002A4268" w:rsidP="008E50ED">
      <w:pPr>
        <w:jc w:val="center"/>
        <w:rPr>
          <w:rFonts w:ascii="Arial" w:hAnsi="Arial" w:cs="Arial"/>
          <w:sz w:val="28"/>
          <w:szCs w:val="24"/>
        </w:rPr>
      </w:pPr>
    </w:p>
    <w:p w:rsidR="008E50ED" w:rsidRPr="00C57D0F" w:rsidRDefault="008E50ED" w:rsidP="008E50ED">
      <w:pPr>
        <w:jc w:val="center"/>
        <w:rPr>
          <w:rFonts w:ascii="Arial" w:hAnsi="Arial" w:cs="Arial"/>
          <w:sz w:val="28"/>
          <w:szCs w:val="24"/>
        </w:rPr>
      </w:pPr>
      <w:r w:rsidRPr="00C57D0F">
        <w:rPr>
          <w:rFonts w:ascii="Arial" w:hAnsi="Arial" w:cs="Arial"/>
          <w:sz w:val="28"/>
          <w:szCs w:val="24"/>
        </w:rPr>
        <w:t>MAESTRIA DE ADMINISTRACION Y POLITICAS PÚBLICAS</w:t>
      </w:r>
    </w:p>
    <w:p w:rsidR="008E50ED" w:rsidRPr="00F77C2F" w:rsidRDefault="008E50ED" w:rsidP="008E50ED">
      <w:pPr>
        <w:spacing w:line="360" w:lineRule="auto"/>
        <w:jc w:val="center"/>
        <w:rPr>
          <w:rFonts w:ascii="Arial" w:hAnsi="Arial" w:cs="Arial"/>
          <w:sz w:val="24"/>
          <w:szCs w:val="24"/>
        </w:rPr>
      </w:pPr>
    </w:p>
    <w:p w:rsidR="008E50ED" w:rsidRPr="00F77C2F" w:rsidRDefault="008E50ED" w:rsidP="008E50ED">
      <w:pPr>
        <w:spacing w:line="360" w:lineRule="auto"/>
        <w:jc w:val="center"/>
        <w:rPr>
          <w:rFonts w:ascii="Arial" w:hAnsi="Arial" w:cs="Arial"/>
          <w:sz w:val="24"/>
          <w:szCs w:val="24"/>
        </w:rPr>
      </w:pPr>
    </w:p>
    <w:p w:rsidR="008E50ED" w:rsidRPr="00F77C2F" w:rsidRDefault="008E50ED" w:rsidP="008E50ED">
      <w:pPr>
        <w:spacing w:line="360" w:lineRule="auto"/>
        <w:contextualSpacing/>
        <w:jc w:val="center"/>
        <w:rPr>
          <w:rFonts w:ascii="Arial" w:hAnsi="Arial" w:cs="Arial"/>
          <w:sz w:val="24"/>
          <w:szCs w:val="24"/>
        </w:rPr>
      </w:pPr>
      <w:r w:rsidRPr="00F77C2F">
        <w:rPr>
          <w:rFonts w:ascii="Arial" w:hAnsi="Arial" w:cs="Arial"/>
          <w:b/>
          <w:sz w:val="24"/>
          <w:szCs w:val="24"/>
        </w:rPr>
        <w:t>“</w:t>
      </w:r>
      <w:r w:rsidR="00007B87" w:rsidRPr="00F77C2F">
        <w:rPr>
          <w:rFonts w:ascii="Arial" w:hAnsi="Arial" w:cs="Arial"/>
          <w:b/>
          <w:sz w:val="24"/>
          <w:szCs w:val="24"/>
        </w:rPr>
        <w:t>Modelo Nacional Para La Competitividad Medianas Y Grandes Empresas</w:t>
      </w:r>
      <w:r w:rsidRPr="00F77C2F">
        <w:rPr>
          <w:rFonts w:ascii="Arial" w:hAnsi="Arial" w:cs="Arial"/>
          <w:b/>
          <w:sz w:val="24"/>
          <w:szCs w:val="24"/>
        </w:rPr>
        <w:t xml:space="preserve"> (MNC)”</w:t>
      </w:r>
    </w:p>
    <w:p w:rsidR="008E50ED" w:rsidRPr="00F77C2F" w:rsidRDefault="008E50ED" w:rsidP="008E50ED">
      <w:pPr>
        <w:spacing w:line="360" w:lineRule="auto"/>
        <w:jc w:val="right"/>
        <w:rPr>
          <w:rFonts w:ascii="Arial" w:hAnsi="Arial" w:cs="Arial"/>
          <w:sz w:val="24"/>
          <w:szCs w:val="24"/>
        </w:rPr>
      </w:pPr>
    </w:p>
    <w:p w:rsidR="008E50ED" w:rsidRDefault="008E50ED" w:rsidP="008E50ED">
      <w:pPr>
        <w:spacing w:line="360" w:lineRule="auto"/>
        <w:jc w:val="right"/>
        <w:rPr>
          <w:rFonts w:ascii="Arial" w:hAnsi="Arial" w:cs="Arial"/>
          <w:sz w:val="24"/>
          <w:szCs w:val="24"/>
        </w:rPr>
      </w:pPr>
    </w:p>
    <w:p w:rsidR="00C57D0F" w:rsidRPr="00F77C2F" w:rsidRDefault="00C57D0F" w:rsidP="008E50ED">
      <w:pPr>
        <w:spacing w:line="360" w:lineRule="auto"/>
        <w:jc w:val="right"/>
        <w:rPr>
          <w:rFonts w:ascii="Arial" w:hAnsi="Arial" w:cs="Arial"/>
          <w:sz w:val="24"/>
          <w:szCs w:val="24"/>
        </w:rPr>
      </w:pPr>
    </w:p>
    <w:p w:rsidR="00CE660C" w:rsidRPr="00F77C2F" w:rsidRDefault="00CE660C" w:rsidP="00CE660C">
      <w:pPr>
        <w:spacing w:line="360" w:lineRule="auto"/>
        <w:jc w:val="right"/>
        <w:rPr>
          <w:rFonts w:ascii="Arial" w:hAnsi="Arial" w:cs="Arial"/>
          <w:b/>
          <w:sz w:val="24"/>
          <w:szCs w:val="24"/>
        </w:rPr>
      </w:pPr>
      <w:r w:rsidRPr="00F77C2F">
        <w:rPr>
          <w:rFonts w:ascii="Arial" w:hAnsi="Arial" w:cs="Arial"/>
          <w:b/>
          <w:sz w:val="24"/>
          <w:szCs w:val="24"/>
        </w:rPr>
        <w:t>ALUMNO:</w:t>
      </w:r>
    </w:p>
    <w:p w:rsidR="00CE660C" w:rsidRPr="00F77C2F" w:rsidRDefault="00007B87" w:rsidP="00CE660C">
      <w:pPr>
        <w:spacing w:line="360" w:lineRule="auto"/>
        <w:jc w:val="right"/>
        <w:rPr>
          <w:rFonts w:ascii="Arial" w:hAnsi="Arial" w:cs="Arial"/>
          <w:sz w:val="24"/>
          <w:szCs w:val="24"/>
        </w:rPr>
      </w:pPr>
      <w:r w:rsidRPr="00F77C2F">
        <w:rPr>
          <w:rFonts w:ascii="Arial" w:hAnsi="Arial" w:cs="Arial"/>
          <w:sz w:val="24"/>
          <w:szCs w:val="24"/>
        </w:rPr>
        <w:t>Ma del Carmen Espíndola Soto</w:t>
      </w:r>
    </w:p>
    <w:p w:rsidR="008E50ED" w:rsidRPr="00F77C2F" w:rsidRDefault="008E50ED" w:rsidP="008E50ED">
      <w:pPr>
        <w:spacing w:line="360" w:lineRule="auto"/>
        <w:jc w:val="right"/>
        <w:rPr>
          <w:rFonts w:ascii="Arial" w:hAnsi="Arial" w:cs="Arial"/>
          <w:sz w:val="24"/>
          <w:szCs w:val="24"/>
        </w:rPr>
      </w:pPr>
    </w:p>
    <w:p w:rsidR="008E50ED" w:rsidRPr="00F77C2F" w:rsidRDefault="008E50ED" w:rsidP="008E50ED">
      <w:pPr>
        <w:spacing w:line="360" w:lineRule="auto"/>
        <w:jc w:val="right"/>
        <w:rPr>
          <w:rFonts w:ascii="Arial" w:hAnsi="Arial" w:cs="Arial"/>
          <w:b/>
          <w:sz w:val="24"/>
          <w:szCs w:val="24"/>
        </w:rPr>
      </w:pPr>
      <w:r w:rsidRPr="00F77C2F">
        <w:rPr>
          <w:rFonts w:ascii="Arial" w:hAnsi="Arial" w:cs="Arial"/>
          <w:b/>
          <w:sz w:val="24"/>
          <w:szCs w:val="24"/>
        </w:rPr>
        <w:t>CATEDRATICO:</w:t>
      </w:r>
    </w:p>
    <w:p w:rsidR="008E50ED" w:rsidRPr="00F77C2F" w:rsidRDefault="00007B87" w:rsidP="008E50ED">
      <w:pPr>
        <w:spacing w:line="360" w:lineRule="auto"/>
        <w:jc w:val="right"/>
        <w:rPr>
          <w:rFonts w:ascii="Arial" w:hAnsi="Arial" w:cs="Arial"/>
          <w:sz w:val="24"/>
          <w:szCs w:val="24"/>
        </w:rPr>
      </w:pPr>
      <w:r w:rsidRPr="00F77C2F">
        <w:rPr>
          <w:rFonts w:ascii="Arial" w:hAnsi="Arial" w:cs="Arial"/>
          <w:sz w:val="24"/>
          <w:szCs w:val="24"/>
        </w:rPr>
        <w:t>Héctor Gabriel Guillen García</w:t>
      </w:r>
    </w:p>
    <w:p w:rsidR="008E50ED" w:rsidRPr="00F77C2F" w:rsidRDefault="008E50ED" w:rsidP="00007B87">
      <w:pPr>
        <w:spacing w:line="360" w:lineRule="auto"/>
        <w:contextualSpacing/>
        <w:jc w:val="right"/>
        <w:rPr>
          <w:rFonts w:ascii="Arial" w:hAnsi="Arial" w:cs="Arial"/>
          <w:sz w:val="24"/>
          <w:szCs w:val="24"/>
        </w:rPr>
      </w:pPr>
    </w:p>
    <w:p w:rsidR="00007B87" w:rsidRPr="00F77C2F" w:rsidRDefault="002A4268" w:rsidP="00007B87">
      <w:pPr>
        <w:jc w:val="right"/>
        <w:rPr>
          <w:rFonts w:ascii="Arial" w:hAnsi="Arial" w:cs="Arial"/>
          <w:sz w:val="24"/>
          <w:szCs w:val="24"/>
        </w:rPr>
      </w:pPr>
      <w:r>
        <w:rPr>
          <w:rFonts w:ascii="Arial" w:hAnsi="Arial" w:cs="Arial"/>
          <w:sz w:val="24"/>
          <w:szCs w:val="24"/>
        </w:rPr>
        <w:t>Tapachula d</w:t>
      </w:r>
      <w:r w:rsidR="00007B87" w:rsidRPr="00F77C2F">
        <w:rPr>
          <w:rFonts w:ascii="Arial" w:hAnsi="Arial" w:cs="Arial"/>
          <w:sz w:val="24"/>
          <w:szCs w:val="24"/>
        </w:rPr>
        <w:t>e Córdova Y Ordoñez, Chiapas</w:t>
      </w:r>
    </w:p>
    <w:p w:rsidR="00CE660C" w:rsidRPr="00F77C2F" w:rsidRDefault="00007B87" w:rsidP="00007B87">
      <w:pPr>
        <w:jc w:val="right"/>
        <w:rPr>
          <w:rFonts w:ascii="Arial" w:hAnsi="Arial" w:cs="Arial"/>
          <w:sz w:val="24"/>
          <w:szCs w:val="24"/>
        </w:rPr>
      </w:pPr>
      <w:r w:rsidRPr="00F77C2F">
        <w:rPr>
          <w:rFonts w:ascii="Arial" w:hAnsi="Arial" w:cs="Arial"/>
          <w:sz w:val="24"/>
          <w:szCs w:val="24"/>
        </w:rPr>
        <w:t>Febrero 2015</w:t>
      </w:r>
    </w:p>
    <w:p w:rsidR="008E50ED" w:rsidRPr="00F77C2F" w:rsidRDefault="008E50ED" w:rsidP="00007B87">
      <w:pPr>
        <w:spacing w:line="360" w:lineRule="auto"/>
        <w:contextualSpacing/>
        <w:jc w:val="right"/>
        <w:rPr>
          <w:rFonts w:ascii="Arial" w:hAnsi="Arial" w:cs="Arial"/>
          <w:sz w:val="24"/>
          <w:szCs w:val="24"/>
        </w:rPr>
      </w:pPr>
    </w:p>
    <w:p w:rsidR="00C73AA9" w:rsidRDefault="00C73AA9" w:rsidP="00654B17">
      <w:pPr>
        <w:spacing w:line="360" w:lineRule="auto"/>
        <w:contextualSpacing/>
        <w:rPr>
          <w:rFonts w:ascii="Arial" w:hAnsi="Arial" w:cs="Arial"/>
          <w:b/>
          <w:sz w:val="24"/>
          <w:szCs w:val="24"/>
        </w:rPr>
      </w:pPr>
    </w:p>
    <w:p w:rsidR="00912304" w:rsidRPr="00F64735" w:rsidRDefault="00007B87" w:rsidP="00654B17">
      <w:pPr>
        <w:spacing w:line="360" w:lineRule="auto"/>
        <w:contextualSpacing/>
        <w:rPr>
          <w:rFonts w:ascii="Arial" w:hAnsi="Arial" w:cs="Arial"/>
          <w:b/>
          <w:sz w:val="24"/>
          <w:szCs w:val="24"/>
        </w:rPr>
      </w:pPr>
      <w:r w:rsidRPr="00F64735">
        <w:rPr>
          <w:rFonts w:ascii="Arial" w:hAnsi="Arial" w:cs="Arial"/>
          <w:b/>
          <w:sz w:val="24"/>
          <w:szCs w:val="24"/>
        </w:rPr>
        <w:t xml:space="preserve">Modelo Nacional </w:t>
      </w:r>
      <w:r w:rsidR="00654B17" w:rsidRPr="00F64735">
        <w:rPr>
          <w:rFonts w:ascii="Arial" w:hAnsi="Arial" w:cs="Arial"/>
          <w:b/>
          <w:sz w:val="24"/>
          <w:szCs w:val="24"/>
        </w:rPr>
        <w:t>p</w:t>
      </w:r>
      <w:r w:rsidRPr="00F64735">
        <w:rPr>
          <w:rFonts w:ascii="Arial" w:hAnsi="Arial" w:cs="Arial"/>
          <w:b/>
          <w:sz w:val="24"/>
          <w:szCs w:val="24"/>
        </w:rPr>
        <w:t xml:space="preserve">ara </w:t>
      </w:r>
      <w:r w:rsidR="00654B17" w:rsidRPr="00F64735">
        <w:rPr>
          <w:rFonts w:ascii="Arial" w:hAnsi="Arial" w:cs="Arial"/>
          <w:b/>
          <w:sz w:val="24"/>
          <w:szCs w:val="24"/>
        </w:rPr>
        <w:t>l</w:t>
      </w:r>
      <w:r w:rsidRPr="00F64735">
        <w:rPr>
          <w:rFonts w:ascii="Arial" w:hAnsi="Arial" w:cs="Arial"/>
          <w:b/>
          <w:sz w:val="24"/>
          <w:szCs w:val="24"/>
        </w:rPr>
        <w:t xml:space="preserve">a Competitividad </w:t>
      </w:r>
      <w:r w:rsidR="00654B17" w:rsidRPr="00F64735">
        <w:rPr>
          <w:rFonts w:ascii="Arial" w:hAnsi="Arial" w:cs="Arial"/>
          <w:b/>
          <w:sz w:val="24"/>
          <w:szCs w:val="24"/>
        </w:rPr>
        <w:t xml:space="preserve">de </w:t>
      </w:r>
      <w:r w:rsidRPr="00F64735">
        <w:rPr>
          <w:rFonts w:ascii="Arial" w:hAnsi="Arial" w:cs="Arial"/>
          <w:b/>
          <w:sz w:val="24"/>
          <w:szCs w:val="24"/>
        </w:rPr>
        <w:t>Medianas Y Grandes Empresas (MNC):</w:t>
      </w:r>
    </w:p>
    <w:p w:rsidR="00645B3F" w:rsidRPr="00F64735" w:rsidRDefault="00175E95" w:rsidP="00D15C06">
      <w:pPr>
        <w:pStyle w:val="Default"/>
        <w:spacing w:line="360" w:lineRule="auto"/>
        <w:jc w:val="both"/>
        <w:rPr>
          <w:rFonts w:ascii="Arial" w:eastAsia="Times New Roman" w:hAnsi="Arial" w:cs="Arial"/>
          <w:color w:val="auto"/>
          <w:lang w:eastAsia="es-MX"/>
        </w:rPr>
      </w:pPr>
      <w:r w:rsidRPr="00F64735">
        <w:rPr>
          <w:rFonts w:ascii="Arial" w:eastAsia="Times New Roman" w:hAnsi="Arial" w:cs="Arial"/>
          <w:color w:val="auto"/>
          <w:lang w:eastAsia="es-MX"/>
        </w:rPr>
        <w:t>Reflexionando del modelo para la competitividad empresarial, entendemos como una empresa a un conjunto de personas que trabajan juntas para cumplir un propósito o meta común</w:t>
      </w:r>
      <w:r w:rsidR="00D15C06" w:rsidRPr="00F64735">
        <w:rPr>
          <w:rFonts w:ascii="Arial" w:eastAsia="Times New Roman" w:hAnsi="Arial" w:cs="Arial"/>
          <w:color w:val="auto"/>
          <w:lang w:eastAsia="es-MX"/>
        </w:rPr>
        <w:t xml:space="preserve">. Hoy día en nuestro país es urgente que nos dediquemos a realizar todo lo necesario para apuntalar en crecimiento y competencia de las empresas, aunado a la sustentabilidad en torno a la globalización; debemos seguir la indicación dictada por el orden mundial y no rezagarnos en el camino, ya que ello sería mortal para las empresas en nuestro país. La calidad es indispensable si no es que única en la globalización, pero aún es insuficiente. Debemos utilizar los modelos de competitividad ya probados como exitosos, con las adecuaciones y salvedades que nos aplican como país e idiosincrasia, pero siempre </w:t>
      </w:r>
      <w:r w:rsidR="00C73AA9">
        <w:rPr>
          <w:rFonts w:ascii="Arial" w:eastAsia="Times New Roman" w:hAnsi="Arial" w:cs="Arial"/>
          <w:color w:val="auto"/>
          <w:lang w:eastAsia="es-MX"/>
        </w:rPr>
        <w:t xml:space="preserve">acompañados de la excelencia y </w:t>
      </w:r>
      <w:r w:rsidR="00D15C06" w:rsidRPr="00F64735">
        <w:rPr>
          <w:rFonts w:ascii="Arial" w:eastAsia="Times New Roman" w:hAnsi="Arial" w:cs="Arial"/>
          <w:color w:val="auto"/>
          <w:lang w:eastAsia="es-MX"/>
        </w:rPr>
        <w:t>apuntando al éxito. Debemos enfocarnos en diagnósticos estratégicos para mejorar las competencias que tengamos como fortalezas e impulsar el desarrollo de las capacidades organizacionales que tengamos como áreas de oportunidad</w:t>
      </w:r>
      <w:r w:rsidR="00645B3F" w:rsidRPr="00F64735">
        <w:rPr>
          <w:rFonts w:ascii="Arial" w:eastAsia="Times New Roman" w:hAnsi="Arial" w:cs="Arial"/>
          <w:color w:val="auto"/>
          <w:lang w:eastAsia="es-MX"/>
        </w:rPr>
        <w:t xml:space="preserve">, para así optimizar y actuar frente a las oportunidades del micro y </w:t>
      </w:r>
      <w:r w:rsidR="00463869" w:rsidRPr="00F64735">
        <w:rPr>
          <w:rFonts w:ascii="Arial" w:eastAsia="Times New Roman" w:hAnsi="Arial" w:cs="Arial"/>
          <w:color w:val="auto"/>
          <w:lang w:eastAsia="es-MX"/>
        </w:rPr>
        <w:t xml:space="preserve">macro-entorno en el que ejercen para así Incrementar las </w:t>
      </w:r>
      <w:r w:rsidR="00D15C06" w:rsidRPr="00F64735">
        <w:rPr>
          <w:rFonts w:ascii="Arial" w:eastAsia="Times New Roman" w:hAnsi="Arial" w:cs="Arial"/>
          <w:color w:val="auto"/>
          <w:lang w:eastAsia="es-MX"/>
        </w:rPr>
        <w:t>posibilidades de Crecimiento y S</w:t>
      </w:r>
      <w:r w:rsidR="00463869" w:rsidRPr="00F64735">
        <w:rPr>
          <w:rFonts w:ascii="Arial" w:eastAsia="Times New Roman" w:hAnsi="Arial" w:cs="Arial"/>
          <w:color w:val="auto"/>
          <w:lang w:eastAsia="es-MX"/>
        </w:rPr>
        <w:t>ustentabilidad</w:t>
      </w:r>
      <w:r w:rsidR="000631A9" w:rsidRPr="00F64735">
        <w:rPr>
          <w:rFonts w:ascii="Arial" w:eastAsia="Times New Roman" w:hAnsi="Arial" w:cs="Arial"/>
          <w:color w:val="auto"/>
          <w:lang w:eastAsia="es-MX"/>
        </w:rPr>
        <w:t>;</w:t>
      </w:r>
      <w:r w:rsidR="00463869" w:rsidRPr="00F64735">
        <w:rPr>
          <w:rFonts w:ascii="Arial" w:eastAsia="Times New Roman" w:hAnsi="Arial" w:cs="Arial"/>
          <w:color w:val="auto"/>
          <w:lang w:eastAsia="es-MX"/>
        </w:rPr>
        <w:t xml:space="preserve"> </w:t>
      </w:r>
      <w:r w:rsidR="00D15C06" w:rsidRPr="00F64735">
        <w:rPr>
          <w:rFonts w:ascii="Arial" w:eastAsia="Times New Roman" w:hAnsi="Arial" w:cs="Arial"/>
          <w:color w:val="auto"/>
          <w:lang w:eastAsia="es-MX"/>
        </w:rPr>
        <w:t>en el año 2007 se replantean las bases y principios del Modelo Nacional para la Competitividad</w:t>
      </w:r>
      <w:r w:rsidR="00645B3F" w:rsidRPr="00F64735">
        <w:rPr>
          <w:rFonts w:ascii="Arial" w:eastAsia="Times New Roman" w:hAnsi="Arial" w:cs="Arial"/>
          <w:color w:val="auto"/>
          <w:lang w:eastAsia="es-MX"/>
        </w:rPr>
        <w:t>.</w:t>
      </w:r>
      <w:r w:rsidR="00D15C06" w:rsidRPr="00F64735">
        <w:rPr>
          <w:rFonts w:ascii="Arial" w:eastAsia="Times New Roman" w:hAnsi="Arial" w:cs="Arial"/>
          <w:color w:val="auto"/>
          <w:lang w:eastAsia="es-MX"/>
        </w:rPr>
        <w:t xml:space="preserve"> </w:t>
      </w:r>
    </w:p>
    <w:p w:rsidR="006A1C40" w:rsidRPr="00F64735" w:rsidRDefault="006A1C40" w:rsidP="006A1C40">
      <w:pPr>
        <w:autoSpaceDE w:val="0"/>
        <w:autoSpaceDN w:val="0"/>
        <w:adjustRightInd w:val="0"/>
        <w:spacing w:after="0" w:line="360" w:lineRule="auto"/>
        <w:jc w:val="both"/>
        <w:rPr>
          <w:rFonts w:ascii="Arial" w:hAnsi="Arial" w:cs="Arial"/>
          <w:sz w:val="24"/>
          <w:szCs w:val="24"/>
        </w:rPr>
      </w:pPr>
      <w:bookmarkStart w:id="0" w:name="_GoBack"/>
      <w:bookmarkEnd w:id="0"/>
    </w:p>
    <w:p w:rsidR="006A1C40" w:rsidRPr="00F64735" w:rsidRDefault="006A1C40" w:rsidP="006A1C40">
      <w:pPr>
        <w:autoSpaceDE w:val="0"/>
        <w:autoSpaceDN w:val="0"/>
        <w:adjustRightInd w:val="0"/>
        <w:spacing w:after="0" w:line="360" w:lineRule="auto"/>
        <w:jc w:val="both"/>
        <w:rPr>
          <w:rFonts w:ascii="Arial" w:eastAsia="Times New Roman" w:hAnsi="Arial" w:cs="Arial"/>
          <w:lang w:eastAsia="es-MX"/>
        </w:rPr>
      </w:pPr>
      <w:r w:rsidRPr="00F64735">
        <w:rPr>
          <w:rFonts w:ascii="Arial" w:eastAsia="Times New Roman" w:hAnsi="Arial" w:cs="Arial"/>
          <w:sz w:val="24"/>
          <w:szCs w:val="24"/>
          <w:lang w:eastAsia="es-MX"/>
        </w:rPr>
        <w:t>El diagnóstico estratégico nos permite entender el funcionamiento de la empresa, de forma global como un sistema, de cada una de sus partes o subsistemas, de cómo puede afectar cada una de las decisiones empresariales al conjunto de la empresa, a</w:t>
      </w:r>
      <w:r w:rsidRPr="00F64735">
        <w:rPr>
          <w:rFonts w:ascii="Arial" w:hAnsi="Arial" w:cs="Arial"/>
          <w:sz w:val="24"/>
          <w:szCs w:val="24"/>
        </w:rPr>
        <w:t xml:space="preserve"> </w:t>
      </w:r>
      <w:r w:rsidRPr="00F64735">
        <w:rPr>
          <w:rFonts w:ascii="Arial" w:eastAsia="Times New Roman" w:hAnsi="Arial" w:cs="Arial"/>
          <w:sz w:val="24"/>
          <w:szCs w:val="24"/>
          <w:lang w:eastAsia="es-MX"/>
        </w:rPr>
        <w:t>su situación económica y financiera, y a entender la empresa como un sistema abierto en continua relación con su entorno, en como dentro de la globalización la competitividad puede permitir que una empresa mediana sea impulsada para su crecimiento por una empresa grande o gigante.</w:t>
      </w:r>
      <w:r w:rsidRPr="00F64735">
        <w:rPr>
          <w:rFonts w:ascii="Arial" w:hAnsi="Arial" w:cs="Arial"/>
          <w:sz w:val="24"/>
          <w:szCs w:val="24"/>
        </w:rPr>
        <w:t xml:space="preserve"> </w:t>
      </w:r>
    </w:p>
    <w:p w:rsidR="00D15C06" w:rsidRPr="00F64735" w:rsidRDefault="00D15C06" w:rsidP="00D15C06">
      <w:pPr>
        <w:pStyle w:val="Default"/>
        <w:spacing w:line="360" w:lineRule="auto"/>
        <w:jc w:val="both"/>
        <w:rPr>
          <w:rFonts w:ascii="Arial" w:eastAsia="Times New Roman" w:hAnsi="Arial" w:cs="Arial"/>
          <w:color w:val="auto"/>
          <w:lang w:eastAsia="es-MX"/>
        </w:rPr>
      </w:pPr>
    </w:p>
    <w:p w:rsidR="00C73AA9" w:rsidRDefault="00FD2E08" w:rsidP="00645B3F">
      <w:pPr>
        <w:spacing w:after="210" w:line="360" w:lineRule="auto"/>
        <w:jc w:val="both"/>
        <w:rPr>
          <w:rFonts w:ascii="Arial" w:eastAsia="Times New Roman" w:hAnsi="Arial" w:cs="Arial"/>
          <w:sz w:val="24"/>
          <w:szCs w:val="24"/>
          <w:lang w:eastAsia="es-MX"/>
        </w:rPr>
      </w:pPr>
      <w:r w:rsidRPr="00F64735">
        <w:rPr>
          <w:rFonts w:ascii="Arial" w:eastAsia="Times New Roman" w:hAnsi="Arial" w:cs="Arial"/>
          <w:sz w:val="24"/>
          <w:szCs w:val="24"/>
          <w:lang w:eastAsia="es-MX"/>
        </w:rPr>
        <w:t xml:space="preserve">El Modelo Nacional para la Competitividad </w:t>
      </w:r>
      <w:r w:rsidR="000631A9" w:rsidRPr="00F64735">
        <w:rPr>
          <w:rFonts w:ascii="Arial" w:eastAsia="Times New Roman" w:hAnsi="Arial" w:cs="Arial"/>
          <w:sz w:val="24"/>
          <w:szCs w:val="24"/>
          <w:lang w:eastAsia="es-MX"/>
        </w:rPr>
        <w:t>(MNC)</w:t>
      </w:r>
      <w:r w:rsidR="006A1C40" w:rsidRPr="00F64735">
        <w:rPr>
          <w:rFonts w:ascii="Arial" w:eastAsia="Times New Roman" w:hAnsi="Arial" w:cs="Arial"/>
          <w:sz w:val="24"/>
          <w:szCs w:val="24"/>
          <w:lang w:eastAsia="es-MX"/>
        </w:rPr>
        <w:t xml:space="preserve"> como herramienta directiva</w:t>
      </w:r>
      <w:r w:rsidR="000631A9" w:rsidRPr="00F64735">
        <w:rPr>
          <w:rFonts w:ascii="Arial" w:eastAsia="Times New Roman" w:hAnsi="Arial" w:cs="Arial"/>
          <w:sz w:val="24"/>
          <w:szCs w:val="24"/>
          <w:lang w:eastAsia="es-MX"/>
        </w:rPr>
        <w:t xml:space="preserve">, </w:t>
      </w:r>
      <w:r w:rsidRPr="00F64735">
        <w:rPr>
          <w:rFonts w:ascii="Arial" w:eastAsia="Times New Roman" w:hAnsi="Arial" w:cs="Arial"/>
          <w:sz w:val="24"/>
          <w:szCs w:val="24"/>
          <w:lang w:eastAsia="es-MX"/>
        </w:rPr>
        <w:t>cuenta con los siguientes Principios:</w:t>
      </w:r>
      <w:r w:rsidR="00C73AA9">
        <w:rPr>
          <w:rFonts w:ascii="Arial" w:eastAsia="Times New Roman" w:hAnsi="Arial" w:cs="Arial"/>
          <w:sz w:val="24"/>
          <w:szCs w:val="24"/>
          <w:lang w:eastAsia="es-MX"/>
        </w:rPr>
        <w:t xml:space="preserve"> </w:t>
      </w:r>
      <w:r w:rsidRPr="00F64735">
        <w:rPr>
          <w:rFonts w:ascii="Arial" w:eastAsia="Times New Roman" w:hAnsi="Arial" w:cs="Arial"/>
          <w:sz w:val="24"/>
          <w:szCs w:val="24"/>
          <w:lang w:eastAsia="es-MX"/>
        </w:rPr>
        <w:t xml:space="preserve">Liderazgo Estratégico, Logro de Resultados, Enfoque al </w:t>
      </w:r>
    </w:p>
    <w:p w:rsidR="00C73AA9" w:rsidRDefault="00C73AA9" w:rsidP="00645B3F">
      <w:pPr>
        <w:spacing w:after="210" w:line="360" w:lineRule="auto"/>
        <w:jc w:val="both"/>
        <w:rPr>
          <w:rFonts w:ascii="Arial" w:eastAsia="Times New Roman" w:hAnsi="Arial" w:cs="Arial"/>
          <w:sz w:val="24"/>
          <w:szCs w:val="24"/>
          <w:lang w:eastAsia="es-MX"/>
        </w:rPr>
      </w:pPr>
    </w:p>
    <w:p w:rsidR="00FD2E08" w:rsidRPr="00F64735" w:rsidRDefault="00FD2E08" w:rsidP="00645B3F">
      <w:pPr>
        <w:spacing w:after="210" w:line="360" w:lineRule="auto"/>
        <w:jc w:val="both"/>
        <w:rPr>
          <w:rFonts w:ascii="Arial" w:eastAsia="Times New Roman" w:hAnsi="Arial" w:cs="Arial"/>
          <w:sz w:val="24"/>
          <w:szCs w:val="24"/>
          <w:lang w:eastAsia="es-MX"/>
        </w:rPr>
      </w:pPr>
      <w:r w:rsidRPr="00F64735">
        <w:rPr>
          <w:rFonts w:ascii="Arial" w:eastAsia="Times New Roman" w:hAnsi="Arial" w:cs="Arial"/>
          <w:sz w:val="24"/>
          <w:szCs w:val="24"/>
          <w:lang w:eastAsia="es-MX"/>
        </w:rPr>
        <w:t xml:space="preserve">Cliente, Calidad de la Operación, Responsabilidad por la Gente, </w:t>
      </w:r>
      <w:r w:rsidR="00463869" w:rsidRPr="00F64735">
        <w:rPr>
          <w:rFonts w:ascii="Arial" w:eastAsia="Times New Roman" w:hAnsi="Arial" w:cs="Arial"/>
          <w:sz w:val="24"/>
          <w:szCs w:val="24"/>
          <w:lang w:eastAsia="es-MX"/>
        </w:rPr>
        <w:t>Impulso a la Innovación, Construcción de Alianzas y Corresponsabilidad Social.</w:t>
      </w:r>
      <w:r w:rsidRPr="00F64735">
        <w:rPr>
          <w:rFonts w:ascii="Arial" w:eastAsia="Times New Roman" w:hAnsi="Arial" w:cs="Arial"/>
          <w:sz w:val="24"/>
          <w:szCs w:val="24"/>
          <w:lang w:eastAsia="es-MX"/>
        </w:rPr>
        <w:t xml:space="preserve"> </w:t>
      </w:r>
    </w:p>
    <w:p w:rsidR="005C42B1" w:rsidRPr="00F64735" w:rsidRDefault="000631A9" w:rsidP="006A1C40">
      <w:pPr>
        <w:pStyle w:val="Default"/>
        <w:spacing w:line="360" w:lineRule="auto"/>
        <w:jc w:val="both"/>
        <w:rPr>
          <w:rFonts w:ascii="Arial" w:eastAsia="Times New Roman" w:hAnsi="Arial" w:cs="Arial"/>
          <w:bCs/>
          <w:color w:val="auto"/>
          <w:lang w:eastAsia="es-MX"/>
        </w:rPr>
      </w:pPr>
      <w:r w:rsidRPr="00F64735">
        <w:rPr>
          <w:rFonts w:ascii="Arial" w:eastAsia="Times New Roman" w:hAnsi="Arial" w:cs="Arial"/>
          <w:color w:val="auto"/>
          <w:lang w:eastAsia="es-MX"/>
        </w:rPr>
        <w:t>Así como también e</w:t>
      </w:r>
      <w:r w:rsidR="00463869" w:rsidRPr="00F64735">
        <w:rPr>
          <w:rFonts w:ascii="Arial" w:eastAsia="Times New Roman" w:hAnsi="Arial" w:cs="Arial"/>
          <w:color w:val="auto"/>
          <w:lang w:eastAsia="es-MX"/>
        </w:rPr>
        <w:t xml:space="preserve">l </w:t>
      </w:r>
      <w:r w:rsidRPr="00F64735">
        <w:rPr>
          <w:rFonts w:ascii="Arial" w:eastAsia="Times New Roman" w:hAnsi="Arial" w:cs="Arial"/>
          <w:color w:val="auto"/>
          <w:lang w:eastAsia="es-MX"/>
        </w:rPr>
        <w:t>M</w:t>
      </w:r>
      <w:r w:rsidR="00463869" w:rsidRPr="00F64735">
        <w:rPr>
          <w:rFonts w:ascii="Arial" w:eastAsia="Times New Roman" w:hAnsi="Arial" w:cs="Arial"/>
          <w:color w:val="auto"/>
          <w:lang w:eastAsia="es-MX"/>
        </w:rPr>
        <w:t xml:space="preserve">odelo </w:t>
      </w:r>
      <w:r w:rsidR="006A1C40" w:rsidRPr="00F64735">
        <w:rPr>
          <w:rFonts w:ascii="Arial" w:eastAsia="Times New Roman" w:hAnsi="Arial" w:cs="Arial"/>
          <w:color w:val="auto"/>
          <w:lang w:eastAsia="es-MX"/>
        </w:rPr>
        <w:t>se divide de</w:t>
      </w:r>
      <w:r w:rsidR="00463869" w:rsidRPr="00F64735">
        <w:rPr>
          <w:rFonts w:ascii="Arial" w:eastAsia="Times New Roman" w:hAnsi="Arial" w:cs="Arial"/>
          <w:color w:val="auto"/>
          <w:lang w:eastAsia="es-MX"/>
        </w:rPr>
        <w:t xml:space="preserve"> tres </w:t>
      </w:r>
      <w:r w:rsidR="006A1C40" w:rsidRPr="00F64735">
        <w:rPr>
          <w:rFonts w:ascii="Arial" w:eastAsia="Times New Roman" w:hAnsi="Arial" w:cs="Arial"/>
          <w:color w:val="auto"/>
          <w:lang w:eastAsia="es-MX"/>
        </w:rPr>
        <w:t>grandes engranes</w:t>
      </w:r>
      <w:r w:rsidR="00D15C06" w:rsidRPr="00F64735">
        <w:rPr>
          <w:rFonts w:ascii="Arial" w:eastAsia="Times New Roman" w:hAnsi="Arial" w:cs="Arial"/>
          <w:color w:val="auto"/>
          <w:lang w:eastAsia="es-MX"/>
        </w:rPr>
        <w:t>:</w:t>
      </w:r>
      <w:r w:rsidR="006A1C40" w:rsidRPr="00F64735">
        <w:rPr>
          <w:rFonts w:ascii="Arial" w:eastAsia="Times New Roman" w:hAnsi="Arial" w:cs="Arial"/>
          <w:color w:val="auto"/>
          <w:lang w:eastAsia="es-MX"/>
        </w:rPr>
        <w:t xml:space="preserve"> Medición de resultados de competitividad y sustentabilidad,  reflexión estratégica sobre el rumbo de la organización y despliegues o ejecución de la estrategia. A continuación veremos un poco más de cada uno:</w:t>
      </w:r>
    </w:p>
    <w:p w:rsidR="00C73AA9" w:rsidRDefault="00C73AA9" w:rsidP="00B91AB0">
      <w:pPr>
        <w:spacing w:after="210" w:line="360" w:lineRule="auto"/>
        <w:jc w:val="both"/>
        <w:rPr>
          <w:rFonts w:ascii="Arial" w:eastAsia="Times New Roman" w:hAnsi="Arial" w:cs="Arial"/>
          <w:b/>
          <w:bCs/>
          <w:sz w:val="24"/>
          <w:szCs w:val="24"/>
          <w:lang w:eastAsia="es-MX"/>
        </w:rPr>
      </w:pPr>
    </w:p>
    <w:p w:rsidR="00463869" w:rsidRPr="00F64735" w:rsidRDefault="00B91AB0" w:rsidP="00B91AB0">
      <w:pPr>
        <w:spacing w:after="210" w:line="360" w:lineRule="auto"/>
        <w:jc w:val="both"/>
        <w:rPr>
          <w:rFonts w:ascii="Arial" w:eastAsia="Times New Roman" w:hAnsi="Arial" w:cs="Arial"/>
          <w:sz w:val="24"/>
          <w:szCs w:val="24"/>
          <w:lang w:eastAsia="es-MX"/>
        </w:rPr>
      </w:pPr>
      <w:r w:rsidRPr="00F64735">
        <w:rPr>
          <w:rFonts w:ascii="Arial" w:eastAsia="Times New Roman" w:hAnsi="Arial" w:cs="Arial"/>
          <w:b/>
          <w:bCs/>
          <w:sz w:val="24"/>
          <w:szCs w:val="24"/>
          <w:lang w:eastAsia="es-MX"/>
        </w:rPr>
        <w:t xml:space="preserve">1.- </w:t>
      </w:r>
      <w:r w:rsidR="00463869" w:rsidRPr="00F64735">
        <w:rPr>
          <w:rFonts w:ascii="Arial" w:eastAsia="Times New Roman" w:hAnsi="Arial" w:cs="Arial"/>
          <w:b/>
          <w:bCs/>
          <w:sz w:val="24"/>
          <w:szCs w:val="24"/>
          <w:lang w:eastAsia="es-MX"/>
        </w:rPr>
        <w:t>Reflexión Estratégica sobre el rumbo de la organización</w:t>
      </w:r>
    </w:p>
    <w:p w:rsidR="00463869" w:rsidRPr="00F64735" w:rsidRDefault="00C73AA9" w:rsidP="000631A9">
      <w:pPr>
        <w:spacing w:after="21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Es indispensable </w:t>
      </w:r>
      <w:r w:rsidR="00961AFE" w:rsidRPr="00F64735">
        <w:rPr>
          <w:rFonts w:ascii="Arial" w:eastAsia="Times New Roman" w:hAnsi="Arial" w:cs="Arial"/>
          <w:sz w:val="24"/>
          <w:szCs w:val="24"/>
          <w:lang w:eastAsia="es-MX"/>
        </w:rPr>
        <w:t xml:space="preserve">el conocimiento completo e integral de cada organización, en torno a </w:t>
      </w:r>
      <w:r w:rsidR="000631A9" w:rsidRPr="00F64735">
        <w:rPr>
          <w:rFonts w:ascii="Arial" w:eastAsia="Times New Roman" w:hAnsi="Arial" w:cs="Arial"/>
          <w:sz w:val="24"/>
          <w:szCs w:val="24"/>
          <w:lang w:eastAsia="es-MX"/>
        </w:rPr>
        <w:t xml:space="preserve">los </w:t>
      </w:r>
      <w:r w:rsidR="00463869" w:rsidRPr="00F64735">
        <w:rPr>
          <w:rFonts w:ascii="Arial" w:eastAsia="Times New Roman" w:hAnsi="Arial" w:cs="Arial"/>
          <w:sz w:val="24"/>
          <w:szCs w:val="24"/>
          <w:lang w:eastAsia="es-MX"/>
        </w:rPr>
        <w:t>siguientes aspectos:</w:t>
      </w:r>
    </w:p>
    <w:p w:rsidR="00B91AB0" w:rsidRPr="00C73AA9" w:rsidRDefault="00C73AA9" w:rsidP="00C73AA9">
      <w:pPr>
        <w:spacing w:after="21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a. </w:t>
      </w:r>
      <w:r w:rsidR="000631A9" w:rsidRPr="00C73AA9">
        <w:rPr>
          <w:rFonts w:ascii="Arial" w:eastAsia="Times New Roman" w:hAnsi="Arial" w:cs="Arial"/>
          <w:sz w:val="24"/>
          <w:szCs w:val="24"/>
          <w:lang w:eastAsia="es-MX"/>
        </w:rPr>
        <w:t>Rumbo de la Organización</w:t>
      </w:r>
      <w:r w:rsidR="00EC3BEE" w:rsidRPr="00C73AA9">
        <w:rPr>
          <w:rFonts w:ascii="Arial" w:eastAsia="Times New Roman" w:hAnsi="Arial" w:cs="Arial"/>
          <w:sz w:val="24"/>
          <w:szCs w:val="24"/>
          <w:lang w:eastAsia="es-MX"/>
        </w:rPr>
        <w:t xml:space="preserve">, </w:t>
      </w:r>
      <w:r>
        <w:rPr>
          <w:rFonts w:ascii="Arial" w:eastAsia="Times New Roman" w:hAnsi="Arial" w:cs="Arial"/>
          <w:sz w:val="24"/>
          <w:szCs w:val="24"/>
          <w:lang w:eastAsia="es-MX"/>
        </w:rPr>
        <w:t xml:space="preserve">b. </w:t>
      </w:r>
      <w:r w:rsidRPr="00C73AA9">
        <w:rPr>
          <w:rFonts w:ascii="Arial" w:eastAsia="Times New Roman" w:hAnsi="Arial" w:cs="Arial"/>
          <w:sz w:val="24"/>
          <w:szCs w:val="24"/>
          <w:lang w:eastAsia="es-MX"/>
        </w:rPr>
        <w:t xml:space="preserve">Entendimiento del entorno de la </w:t>
      </w:r>
      <w:r w:rsidR="00B91AB0" w:rsidRPr="00C73AA9">
        <w:rPr>
          <w:rFonts w:ascii="Arial" w:eastAsia="Times New Roman" w:hAnsi="Arial" w:cs="Arial"/>
          <w:sz w:val="24"/>
          <w:szCs w:val="24"/>
          <w:lang w:eastAsia="es-MX"/>
        </w:rPr>
        <w:t>Organización</w:t>
      </w:r>
      <w:r w:rsidR="00EC3BEE" w:rsidRPr="00C73AA9">
        <w:rPr>
          <w:rFonts w:ascii="Arial" w:eastAsia="Times New Roman" w:hAnsi="Arial" w:cs="Arial"/>
          <w:sz w:val="24"/>
          <w:szCs w:val="24"/>
          <w:lang w:eastAsia="es-MX"/>
        </w:rPr>
        <w:t xml:space="preserve">, </w:t>
      </w:r>
      <w:r>
        <w:rPr>
          <w:rFonts w:ascii="Arial" w:eastAsia="Times New Roman" w:hAnsi="Arial" w:cs="Arial"/>
          <w:sz w:val="24"/>
          <w:szCs w:val="24"/>
          <w:lang w:eastAsia="es-MX"/>
        </w:rPr>
        <w:t xml:space="preserve">        c.</w:t>
      </w:r>
      <w:r w:rsidR="00EC3BEE" w:rsidRPr="00C73AA9">
        <w:rPr>
          <w:rFonts w:ascii="Arial" w:eastAsia="Times New Roman" w:hAnsi="Arial" w:cs="Arial"/>
          <w:sz w:val="24"/>
          <w:szCs w:val="24"/>
          <w:lang w:eastAsia="es-MX"/>
        </w:rPr>
        <w:t xml:space="preserve"> </w:t>
      </w:r>
      <w:r w:rsidR="00B91AB0" w:rsidRPr="00C73AA9">
        <w:rPr>
          <w:rFonts w:ascii="Arial" w:eastAsia="Times New Roman" w:hAnsi="Arial" w:cs="Arial"/>
          <w:sz w:val="24"/>
          <w:szCs w:val="24"/>
          <w:lang w:eastAsia="es-MX"/>
        </w:rPr>
        <w:t>Análisis de las Capacidades de la Organización</w:t>
      </w:r>
      <w:r w:rsidR="00EC3BEE" w:rsidRPr="00C73AA9">
        <w:rPr>
          <w:rFonts w:ascii="Arial" w:eastAsia="Times New Roman" w:hAnsi="Arial" w:cs="Arial"/>
          <w:sz w:val="24"/>
          <w:szCs w:val="24"/>
          <w:lang w:eastAsia="es-MX"/>
        </w:rPr>
        <w:t xml:space="preserve">, </w:t>
      </w:r>
      <w:r>
        <w:rPr>
          <w:rFonts w:ascii="Arial" w:eastAsia="Times New Roman" w:hAnsi="Arial" w:cs="Arial"/>
          <w:sz w:val="24"/>
          <w:szCs w:val="24"/>
          <w:lang w:eastAsia="es-MX"/>
        </w:rPr>
        <w:t xml:space="preserve">d. </w:t>
      </w:r>
      <w:r w:rsidR="00B91AB0" w:rsidRPr="00C73AA9">
        <w:rPr>
          <w:rFonts w:ascii="Arial" w:eastAsia="Times New Roman" w:hAnsi="Arial" w:cs="Arial"/>
          <w:sz w:val="24"/>
          <w:szCs w:val="24"/>
          <w:lang w:eastAsia="es-MX"/>
        </w:rPr>
        <w:t>Estrategias y Objetivos Estratégicos</w:t>
      </w:r>
      <w:r w:rsidR="00EC3BEE" w:rsidRPr="00C73AA9">
        <w:rPr>
          <w:rFonts w:ascii="Arial" w:eastAsia="Times New Roman" w:hAnsi="Arial" w:cs="Arial"/>
          <w:sz w:val="24"/>
          <w:szCs w:val="24"/>
          <w:lang w:eastAsia="es-MX"/>
        </w:rPr>
        <w:t xml:space="preserve">, </w:t>
      </w:r>
      <w:r>
        <w:rPr>
          <w:rFonts w:ascii="Arial" w:eastAsia="Times New Roman" w:hAnsi="Arial" w:cs="Arial"/>
          <w:sz w:val="24"/>
          <w:szCs w:val="24"/>
          <w:lang w:eastAsia="es-MX"/>
        </w:rPr>
        <w:t>e. A</w:t>
      </w:r>
      <w:r w:rsidR="00B91AB0" w:rsidRPr="00C73AA9">
        <w:rPr>
          <w:rFonts w:ascii="Arial" w:eastAsia="Times New Roman" w:hAnsi="Arial" w:cs="Arial"/>
          <w:sz w:val="24"/>
          <w:szCs w:val="24"/>
          <w:lang w:eastAsia="es-MX"/>
        </w:rPr>
        <w:t>lineación, implementación y evaluación de los objetivos Estratégicos</w:t>
      </w:r>
    </w:p>
    <w:p w:rsidR="00B91AB0" w:rsidRPr="00F64735" w:rsidRDefault="00B91AB0" w:rsidP="00B91AB0">
      <w:pPr>
        <w:spacing w:after="210" w:line="360" w:lineRule="auto"/>
        <w:jc w:val="both"/>
        <w:rPr>
          <w:rFonts w:ascii="Arial" w:eastAsia="Times New Roman" w:hAnsi="Arial" w:cs="Arial"/>
          <w:sz w:val="24"/>
          <w:szCs w:val="24"/>
          <w:lang w:eastAsia="es-MX"/>
        </w:rPr>
      </w:pPr>
      <w:r w:rsidRPr="00F64735">
        <w:rPr>
          <w:rFonts w:ascii="Arial" w:eastAsia="Times New Roman" w:hAnsi="Arial" w:cs="Arial"/>
          <w:b/>
          <w:bCs/>
          <w:sz w:val="24"/>
          <w:szCs w:val="24"/>
          <w:lang w:eastAsia="es-MX"/>
        </w:rPr>
        <w:t>2.- Ejecución y Despliegue de la Estrategia</w:t>
      </w:r>
    </w:p>
    <w:p w:rsidR="00410732" w:rsidRPr="00F64735" w:rsidRDefault="00B91AB0" w:rsidP="00C73AA9">
      <w:pPr>
        <w:spacing w:after="210" w:line="360" w:lineRule="auto"/>
        <w:jc w:val="both"/>
        <w:rPr>
          <w:rFonts w:ascii="Arial" w:eastAsia="Times New Roman" w:hAnsi="Arial" w:cs="Arial"/>
          <w:sz w:val="24"/>
          <w:szCs w:val="24"/>
          <w:lang w:eastAsia="es-MX"/>
        </w:rPr>
      </w:pPr>
      <w:r w:rsidRPr="00F64735">
        <w:rPr>
          <w:rFonts w:ascii="Arial" w:eastAsia="Times New Roman" w:hAnsi="Arial" w:cs="Arial"/>
          <w:sz w:val="24"/>
          <w:szCs w:val="24"/>
          <w:lang w:eastAsia="es-MX"/>
        </w:rPr>
        <w:t xml:space="preserve">El desarrollo y </w:t>
      </w:r>
      <w:r w:rsidR="00C73AA9">
        <w:rPr>
          <w:rFonts w:ascii="Arial" w:eastAsia="Times New Roman" w:hAnsi="Arial" w:cs="Arial"/>
          <w:sz w:val="24"/>
          <w:szCs w:val="24"/>
          <w:lang w:eastAsia="es-MX"/>
        </w:rPr>
        <w:t xml:space="preserve">puesta en marcha </w:t>
      </w:r>
      <w:r w:rsidRPr="00F64735">
        <w:rPr>
          <w:rFonts w:ascii="Arial" w:eastAsia="Times New Roman" w:hAnsi="Arial" w:cs="Arial"/>
          <w:sz w:val="24"/>
          <w:szCs w:val="24"/>
          <w:lang w:eastAsia="es-MX"/>
        </w:rPr>
        <w:t>de</w:t>
      </w:r>
      <w:r w:rsidR="00C73AA9">
        <w:rPr>
          <w:rFonts w:ascii="Arial" w:eastAsia="Times New Roman" w:hAnsi="Arial" w:cs="Arial"/>
          <w:sz w:val="24"/>
          <w:szCs w:val="24"/>
          <w:lang w:eastAsia="es-MX"/>
        </w:rPr>
        <w:t xml:space="preserve"> </w:t>
      </w:r>
      <w:r w:rsidRPr="00F64735">
        <w:rPr>
          <w:rFonts w:ascii="Arial" w:eastAsia="Times New Roman" w:hAnsi="Arial" w:cs="Arial"/>
          <w:sz w:val="24"/>
          <w:szCs w:val="24"/>
          <w:lang w:eastAsia="es-MX"/>
        </w:rPr>
        <w:t>l</w:t>
      </w:r>
      <w:r w:rsidR="00C73AA9">
        <w:rPr>
          <w:rFonts w:ascii="Arial" w:eastAsia="Times New Roman" w:hAnsi="Arial" w:cs="Arial"/>
          <w:sz w:val="24"/>
          <w:szCs w:val="24"/>
          <w:lang w:eastAsia="es-MX"/>
        </w:rPr>
        <w:t>a</w:t>
      </w:r>
      <w:r w:rsidRPr="00F64735">
        <w:rPr>
          <w:rFonts w:ascii="Arial" w:eastAsia="Times New Roman" w:hAnsi="Arial" w:cs="Arial"/>
          <w:sz w:val="24"/>
          <w:szCs w:val="24"/>
          <w:lang w:eastAsia="es-MX"/>
        </w:rPr>
        <w:t xml:space="preserve"> planificación de la Estrategia implica el </w:t>
      </w:r>
      <w:r w:rsidRPr="00F64735">
        <w:rPr>
          <w:rFonts w:ascii="Arial" w:eastAsia="Times New Roman" w:hAnsi="Arial" w:cs="Arial"/>
          <w:bCs/>
          <w:sz w:val="24"/>
          <w:szCs w:val="24"/>
          <w:lang w:eastAsia="es-MX"/>
        </w:rPr>
        <w:t>entendimiento de los procesos críticos</w:t>
      </w:r>
      <w:r w:rsidRPr="00F64735">
        <w:rPr>
          <w:rFonts w:ascii="Arial" w:eastAsia="Times New Roman" w:hAnsi="Arial" w:cs="Arial"/>
          <w:sz w:val="24"/>
          <w:szCs w:val="24"/>
          <w:lang w:eastAsia="es-MX"/>
        </w:rPr>
        <w:t>, que va a repercutir en el fortalecimiento de l</w:t>
      </w:r>
      <w:r w:rsidR="008E50ED" w:rsidRPr="00F64735">
        <w:rPr>
          <w:rFonts w:ascii="Arial" w:eastAsia="Times New Roman" w:hAnsi="Arial" w:cs="Arial"/>
          <w:sz w:val="24"/>
          <w:szCs w:val="24"/>
          <w:lang w:eastAsia="es-MX"/>
        </w:rPr>
        <w:t>as capacidades organizacionales</w:t>
      </w:r>
      <w:r w:rsidR="00C73AA9">
        <w:rPr>
          <w:rFonts w:ascii="Arial" w:eastAsia="Times New Roman" w:hAnsi="Arial" w:cs="Arial"/>
          <w:sz w:val="24"/>
          <w:szCs w:val="24"/>
          <w:lang w:eastAsia="es-MX"/>
        </w:rPr>
        <w:t>;</w:t>
      </w:r>
      <w:r w:rsidR="008E50ED" w:rsidRPr="00F64735">
        <w:rPr>
          <w:rFonts w:ascii="Arial" w:eastAsia="Times New Roman" w:hAnsi="Arial" w:cs="Arial"/>
          <w:sz w:val="24"/>
          <w:szCs w:val="24"/>
          <w:lang w:eastAsia="es-MX"/>
        </w:rPr>
        <w:t xml:space="preserve"> lo cual</w:t>
      </w:r>
      <w:r w:rsidR="00C73AA9">
        <w:rPr>
          <w:rFonts w:ascii="Arial" w:eastAsia="Times New Roman" w:hAnsi="Arial" w:cs="Arial"/>
          <w:sz w:val="24"/>
          <w:szCs w:val="24"/>
          <w:lang w:eastAsia="es-MX"/>
        </w:rPr>
        <w:t>,</w:t>
      </w:r>
      <w:r w:rsidR="008E50ED" w:rsidRPr="00F64735">
        <w:rPr>
          <w:rFonts w:ascii="Arial" w:eastAsia="Times New Roman" w:hAnsi="Arial" w:cs="Arial"/>
          <w:sz w:val="24"/>
          <w:szCs w:val="24"/>
          <w:lang w:eastAsia="es-MX"/>
        </w:rPr>
        <w:t xml:space="preserve"> se logra a través de Liderazgo del grupo Directivo; siendo en una organización, clave para la determinación del rumbo de esta. El desarrollo de sus capacidades y cultura organizacional</w:t>
      </w:r>
      <w:r w:rsidR="00410732" w:rsidRPr="00F64735">
        <w:rPr>
          <w:rFonts w:ascii="Arial" w:eastAsia="Times New Roman" w:hAnsi="Arial" w:cs="Arial"/>
          <w:sz w:val="24"/>
          <w:szCs w:val="24"/>
          <w:lang w:eastAsia="es-MX"/>
        </w:rPr>
        <w:t xml:space="preserve">. Contemplando los siguientes </w:t>
      </w:r>
      <w:r w:rsidR="000E2988" w:rsidRPr="00F64735">
        <w:rPr>
          <w:rFonts w:ascii="Arial" w:eastAsia="Times New Roman" w:hAnsi="Arial" w:cs="Arial"/>
          <w:sz w:val="24"/>
          <w:szCs w:val="24"/>
          <w:lang w:eastAsia="es-MX"/>
        </w:rPr>
        <w:t>principios</w:t>
      </w:r>
      <w:r w:rsidR="00410732" w:rsidRPr="00F64735">
        <w:rPr>
          <w:rFonts w:ascii="Arial" w:eastAsia="Times New Roman" w:hAnsi="Arial" w:cs="Arial"/>
          <w:sz w:val="24"/>
          <w:szCs w:val="24"/>
          <w:lang w:eastAsia="es-MX"/>
        </w:rPr>
        <w:t>:</w:t>
      </w:r>
      <w:r w:rsidR="00C73AA9">
        <w:rPr>
          <w:rFonts w:ascii="Arial" w:eastAsia="Times New Roman" w:hAnsi="Arial" w:cs="Arial"/>
          <w:sz w:val="24"/>
          <w:szCs w:val="24"/>
          <w:lang w:eastAsia="es-MX"/>
        </w:rPr>
        <w:t xml:space="preserve"> </w:t>
      </w:r>
      <w:r w:rsidR="00410732" w:rsidRPr="00F64735">
        <w:rPr>
          <w:rFonts w:ascii="Arial" w:eastAsia="Times New Roman" w:hAnsi="Arial" w:cs="Arial"/>
          <w:sz w:val="24"/>
          <w:szCs w:val="24"/>
          <w:lang w:eastAsia="es-MX"/>
        </w:rPr>
        <w:t>Liderazgo</w:t>
      </w:r>
      <w:r w:rsidR="000E2988" w:rsidRPr="00F64735">
        <w:rPr>
          <w:rFonts w:ascii="Arial" w:eastAsia="Times New Roman" w:hAnsi="Arial" w:cs="Arial"/>
          <w:sz w:val="24"/>
          <w:szCs w:val="24"/>
          <w:lang w:eastAsia="es-MX"/>
        </w:rPr>
        <w:t xml:space="preserve"> estratégico, Resultados balanceados, Enfoque al cliente, Calidad</w:t>
      </w:r>
      <w:r w:rsidR="00410732" w:rsidRPr="00F64735">
        <w:rPr>
          <w:rFonts w:ascii="Arial" w:eastAsia="Times New Roman" w:hAnsi="Arial" w:cs="Arial"/>
          <w:sz w:val="24"/>
          <w:szCs w:val="24"/>
          <w:lang w:eastAsia="es-MX"/>
        </w:rPr>
        <w:t xml:space="preserve"> </w:t>
      </w:r>
      <w:r w:rsidR="000E2988" w:rsidRPr="00F64735">
        <w:rPr>
          <w:rFonts w:ascii="Arial" w:eastAsia="Times New Roman" w:hAnsi="Arial" w:cs="Arial"/>
          <w:sz w:val="24"/>
          <w:szCs w:val="24"/>
          <w:lang w:eastAsia="es-MX"/>
        </w:rPr>
        <w:t>total, Responsabilidad por la gente, Impulso a la innovación, Construcción de alianzas y Corresponsabilidad social.</w:t>
      </w:r>
    </w:p>
    <w:p w:rsidR="000E2988" w:rsidRPr="00F64735" w:rsidRDefault="000E2988" w:rsidP="00EC3BEE">
      <w:pPr>
        <w:spacing w:line="360" w:lineRule="auto"/>
        <w:jc w:val="both"/>
        <w:rPr>
          <w:rFonts w:ascii="Arial" w:eastAsia="Times New Roman" w:hAnsi="Arial" w:cs="Arial"/>
          <w:sz w:val="24"/>
          <w:szCs w:val="24"/>
          <w:lang w:eastAsia="es-MX"/>
        </w:rPr>
      </w:pPr>
      <w:r w:rsidRPr="00F64735">
        <w:rPr>
          <w:rFonts w:ascii="Arial" w:eastAsia="Times New Roman" w:hAnsi="Arial" w:cs="Arial"/>
          <w:sz w:val="24"/>
          <w:szCs w:val="24"/>
          <w:lang w:eastAsia="es-MX"/>
        </w:rPr>
        <w:t>No se puede desplegar una estrategia efectiva si alguno de estos principios se encuentra ausente.</w:t>
      </w:r>
    </w:p>
    <w:p w:rsidR="00654B17" w:rsidRPr="00F64735" w:rsidRDefault="00654B17" w:rsidP="00645B3F">
      <w:pPr>
        <w:spacing w:after="210" w:line="360" w:lineRule="auto"/>
        <w:jc w:val="both"/>
        <w:rPr>
          <w:rFonts w:ascii="Arial" w:eastAsia="Times New Roman" w:hAnsi="Arial" w:cs="Arial"/>
          <w:b/>
          <w:bCs/>
          <w:sz w:val="24"/>
          <w:szCs w:val="24"/>
          <w:lang w:eastAsia="es-MX"/>
        </w:rPr>
      </w:pPr>
    </w:p>
    <w:p w:rsidR="000E2988" w:rsidRPr="00F64735" w:rsidRDefault="000E2988" w:rsidP="00645B3F">
      <w:pPr>
        <w:spacing w:after="210" w:line="360" w:lineRule="auto"/>
        <w:jc w:val="both"/>
        <w:rPr>
          <w:rFonts w:ascii="Arial" w:eastAsia="Times New Roman" w:hAnsi="Arial" w:cs="Arial"/>
          <w:b/>
          <w:bCs/>
          <w:sz w:val="24"/>
          <w:szCs w:val="24"/>
          <w:lang w:eastAsia="es-MX"/>
        </w:rPr>
      </w:pPr>
    </w:p>
    <w:p w:rsidR="005C42B1" w:rsidRPr="00F64735" w:rsidRDefault="00B91AB0" w:rsidP="00645B3F">
      <w:pPr>
        <w:spacing w:after="210" w:line="360" w:lineRule="auto"/>
        <w:jc w:val="both"/>
        <w:rPr>
          <w:rFonts w:ascii="Arial" w:eastAsia="Times New Roman" w:hAnsi="Arial" w:cs="Arial"/>
          <w:sz w:val="24"/>
          <w:szCs w:val="24"/>
          <w:lang w:eastAsia="es-MX"/>
        </w:rPr>
      </w:pPr>
      <w:r w:rsidRPr="00F64735">
        <w:rPr>
          <w:rFonts w:ascii="Arial" w:eastAsia="Times New Roman" w:hAnsi="Arial" w:cs="Arial"/>
          <w:b/>
          <w:bCs/>
          <w:sz w:val="24"/>
          <w:szCs w:val="24"/>
          <w:lang w:eastAsia="es-MX"/>
        </w:rPr>
        <w:t>3.-</w:t>
      </w:r>
      <w:r w:rsidR="005C42B1" w:rsidRPr="00F64735">
        <w:rPr>
          <w:rFonts w:ascii="Arial" w:eastAsia="Times New Roman" w:hAnsi="Arial" w:cs="Arial"/>
          <w:b/>
          <w:bCs/>
          <w:sz w:val="24"/>
          <w:szCs w:val="24"/>
          <w:lang w:eastAsia="es-MX"/>
        </w:rPr>
        <w:t xml:space="preserve"> Medición de Resultados de Competitividad y Sustentabilidad</w:t>
      </w:r>
    </w:p>
    <w:p w:rsidR="005C42B1" w:rsidRPr="00F64735" w:rsidRDefault="005C42B1" w:rsidP="00645B3F">
      <w:pPr>
        <w:spacing w:after="210" w:line="360" w:lineRule="auto"/>
        <w:jc w:val="both"/>
        <w:rPr>
          <w:rFonts w:ascii="Arial" w:eastAsia="Times New Roman" w:hAnsi="Arial" w:cs="Arial"/>
          <w:sz w:val="24"/>
          <w:szCs w:val="24"/>
          <w:lang w:eastAsia="es-MX"/>
        </w:rPr>
      </w:pPr>
      <w:r w:rsidRPr="00F64735">
        <w:rPr>
          <w:rFonts w:ascii="Arial" w:eastAsia="Times New Roman" w:hAnsi="Arial" w:cs="Arial"/>
          <w:sz w:val="24"/>
          <w:szCs w:val="24"/>
          <w:lang w:eastAsia="es-MX"/>
        </w:rPr>
        <w:t>La organización debe precisar una </w:t>
      </w:r>
      <w:r w:rsidRPr="00F64735">
        <w:rPr>
          <w:rFonts w:ascii="Arial" w:eastAsia="Times New Roman" w:hAnsi="Arial" w:cs="Arial"/>
          <w:bCs/>
          <w:sz w:val="24"/>
          <w:szCs w:val="24"/>
          <w:lang w:eastAsia="es-MX"/>
        </w:rPr>
        <w:t>política de cumplimiento de las expectativas de sus grupos de interés</w:t>
      </w:r>
      <w:r w:rsidRPr="00F64735">
        <w:rPr>
          <w:rFonts w:ascii="Arial" w:eastAsia="Times New Roman" w:hAnsi="Arial" w:cs="Arial"/>
          <w:sz w:val="24"/>
          <w:szCs w:val="24"/>
          <w:lang w:eastAsia="es-MX"/>
        </w:rPr>
        <w:t xml:space="preserve"> y demostrar su capacidad de asegurar su competitividad y sustentabilidad, </w:t>
      </w:r>
      <w:r w:rsidR="00410732" w:rsidRPr="00F64735">
        <w:rPr>
          <w:rFonts w:ascii="Arial" w:eastAsia="Times New Roman" w:hAnsi="Arial" w:cs="Arial"/>
          <w:sz w:val="24"/>
          <w:szCs w:val="24"/>
          <w:lang w:eastAsia="es-MX"/>
        </w:rPr>
        <w:t xml:space="preserve">para la identificación de su rumbo estratégico, </w:t>
      </w:r>
      <w:r w:rsidRPr="00F64735">
        <w:rPr>
          <w:rFonts w:ascii="Arial" w:eastAsia="Times New Roman" w:hAnsi="Arial" w:cs="Arial"/>
          <w:sz w:val="24"/>
          <w:szCs w:val="24"/>
          <w:lang w:eastAsia="es-MX"/>
        </w:rPr>
        <w:t>mediante los indicadores de evaluación de los resultados de desempeño, de sustentabilidad y la gestión de los riesgos y oportunidades.</w:t>
      </w:r>
      <w:r w:rsidR="00F64735">
        <w:rPr>
          <w:rFonts w:ascii="Arial" w:eastAsia="Times New Roman" w:hAnsi="Arial" w:cs="Arial"/>
          <w:sz w:val="24"/>
          <w:szCs w:val="24"/>
          <w:lang w:eastAsia="es-MX"/>
        </w:rPr>
        <w:t xml:space="preserve"> </w:t>
      </w:r>
      <w:r w:rsidR="00410732" w:rsidRPr="00F64735">
        <w:rPr>
          <w:rFonts w:ascii="Arial" w:eastAsia="Times New Roman" w:hAnsi="Arial" w:cs="Arial"/>
          <w:sz w:val="24"/>
          <w:szCs w:val="24"/>
          <w:lang w:eastAsia="es-MX"/>
        </w:rPr>
        <w:t>Estos resultados contemplan</w:t>
      </w:r>
      <w:r w:rsidR="00CE660C" w:rsidRPr="00F64735">
        <w:rPr>
          <w:rFonts w:ascii="Arial" w:eastAsia="Times New Roman" w:hAnsi="Arial" w:cs="Arial"/>
          <w:sz w:val="24"/>
          <w:szCs w:val="24"/>
          <w:lang w:eastAsia="es-MX"/>
        </w:rPr>
        <w:t xml:space="preserve"> cinco Indicad</w:t>
      </w:r>
      <w:r w:rsidR="00410732" w:rsidRPr="00F64735">
        <w:rPr>
          <w:rFonts w:ascii="Arial" w:eastAsia="Times New Roman" w:hAnsi="Arial" w:cs="Arial"/>
          <w:sz w:val="24"/>
          <w:szCs w:val="24"/>
          <w:lang w:eastAsia="es-MX"/>
        </w:rPr>
        <w:t xml:space="preserve">ores clave </w:t>
      </w:r>
      <w:r w:rsidR="00F64735">
        <w:rPr>
          <w:rFonts w:ascii="Arial" w:eastAsia="Times New Roman" w:hAnsi="Arial" w:cs="Arial"/>
          <w:sz w:val="24"/>
          <w:szCs w:val="24"/>
          <w:lang w:eastAsia="es-MX"/>
        </w:rPr>
        <w:t>de una organización:</w:t>
      </w:r>
    </w:p>
    <w:p w:rsidR="00CE660C" w:rsidRPr="00F64735" w:rsidRDefault="00CE660C" w:rsidP="00654B17">
      <w:pPr>
        <w:spacing w:after="210"/>
        <w:jc w:val="both"/>
        <w:rPr>
          <w:rFonts w:ascii="Arial" w:eastAsia="Times New Roman" w:hAnsi="Arial" w:cs="Arial"/>
          <w:sz w:val="24"/>
          <w:szCs w:val="24"/>
          <w:lang w:eastAsia="es-MX"/>
        </w:rPr>
      </w:pPr>
      <w:r w:rsidRPr="00F64735">
        <w:rPr>
          <w:rFonts w:ascii="Arial" w:eastAsia="Times New Roman" w:hAnsi="Arial" w:cs="Arial"/>
          <w:sz w:val="24"/>
          <w:szCs w:val="24"/>
          <w:lang w:eastAsia="es-MX"/>
        </w:rPr>
        <w:t>Clientes</w:t>
      </w:r>
      <w:r w:rsidR="00EC3BEE" w:rsidRPr="00F64735">
        <w:rPr>
          <w:rFonts w:ascii="Arial" w:eastAsia="Times New Roman" w:hAnsi="Arial" w:cs="Arial"/>
          <w:sz w:val="24"/>
          <w:szCs w:val="24"/>
          <w:lang w:eastAsia="es-MX"/>
        </w:rPr>
        <w:t xml:space="preserve">, </w:t>
      </w:r>
      <w:r w:rsidRPr="00F64735">
        <w:rPr>
          <w:rFonts w:ascii="Arial" w:eastAsia="Times New Roman" w:hAnsi="Arial" w:cs="Arial"/>
          <w:sz w:val="24"/>
          <w:szCs w:val="24"/>
          <w:lang w:eastAsia="es-MX"/>
        </w:rPr>
        <w:t>Financieros</w:t>
      </w:r>
      <w:r w:rsidR="00EC3BEE" w:rsidRPr="00F64735">
        <w:rPr>
          <w:rFonts w:ascii="Arial" w:eastAsia="Times New Roman" w:hAnsi="Arial" w:cs="Arial"/>
          <w:sz w:val="24"/>
          <w:szCs w:val="24"/>
          <w:lang w:eastAsia="es-MX"/>
        </w:rPr>
        <w:t xml:space="preserve">, </w:t>
      </w:r>
      <w:r w:rsidRPr="00F64735">
        <w:rPr>
          <w:rFonts w:ascii="Arial" w:eastAsia="Times New Roman" w:hAnsi="Arial" w:cs="Arial"/>
          <w:sz w:val="24"/>
          <w:szCs w:val="24"/>
          <w:lang w:eastAsia="es-MX"/>
        </w:rPr>
        <w:t>Personal</w:t>
      </w:r>
      <w:r w:rsidR="00EC3BEE" w:rsidRPr="00F64735">
        <w:rPr>
          <w:rFonts w:ascii="Arial" w:eastAsia="Times New Roman" w:hAnsi="Arial" w:cs="Arial"/>
          <w:sz w:val="24"/>
          <w:szCs w:val="24"/>
          <w:lang w:eastAsia="es-MX"/>
        </w:rPr>
        <w:t xml:space="preserve">, </w:t>
      </w:r>
      <w:r w:rsidRPr="00F64735">
        <w:rPr>
          <w:rFonts w:ascii="Arial" w:eastAsia="Times New Roman" w:hAnsi="Arial" w:cs="Arial"/>
          <w:sz w:val="24"/>
          <w:szCs w:val="24"/>
          <w:lang w:eastAsia="es-MX"/>
        </w:rPr>
        <w:t>Procesos</w:t>
      </w:r>
      <w:r w:rsidR="00EC3BEE" w:rsidRPr="00F64735">
        <w:rPr>
          <w:rFonts w:ascii="Arial" w:eastAsia="Times New Roman" w:hAnsi="Arial" w:cs="Arial"/>
          <w:sz w:val="24"/>
          <w:szCs w:val="24"/>
          <w:lang w:eastAsia="es-MX"/>
        </w:rPr>
        <w:t xml:space="preserve"> y </w:t>
      </w:r>
      <w:r w:rsidRPr="00F64735">
        <w:rPr>
          <w:rFonts w:ascii="Arial" w:eastAsia="Times New Roman" w:hAnsi="Arial" w:cs="Arial"/>
          <w:sz w:val="24"/>
          <w:szCs w:val="24"/>
          <w:lang w:eastAsia="es-MX"/>
        </w:rPr>
        <w:t>Desarrollo sustentable</w:t>
      </w:r>
    </w:p>
    <w:p w:rsidR="00CE660C" w:rsidRPr="00F64735" w:rsidRDefault="00654B17" w:rsidP="000E2988">
      <w:pPr>
        <w:spacing w:after="210" w:line="360" w:lineRule="auto"/>
        <w:jc w:val="both"/>
        <w:rPr>
          <w:rFonts w:ascii="Arial" w:eastAsia="Times New Roman" w:hAnsi="Arial" w:cs="Arial"/>
          <w:sz w:val="24"/>
          <w:szCs w:val="24"/>
          <w:lang w:eastAsia="es-MX"/>
        </w:rPr>
      </w:pPr>
      <w:r w:rsidRPr="00F64735">
        <w:rPr>
          <w:rFonts w:ascii="Arial" w:eastAsia="Times New Roman" w:hAnsi="Arial" w:cs="Arial"/>
          <w:sz w:val="24"/>
          <w:szCs w:val="24"/>
          <w:lang w:eastAsia="es-MX"/>
        </w:rPr>
        <w:t>La infraestructura puede ayudar a realizar externalidades positivas para el desarrollo y la sostenibilidad de las empresas. Del mismo modo que los proyectos de infraestructura, tanto grandes como pequeños, deberían estar interconectados y reforzarse mutuamente, es importante examinar diferentes modelos, basados en la competitividad y la posibilidad de interconexión, en virtud de los cuales empresas de diferentes tamaños puedan abordar sus problemas de sostenibilidad. Cabe contrastar los «modelos fordianos» de producción y consumo masivos con los modelos en los que las empresas grandes y las pequeñas ocupen nichos de mercado diferentes y actúen en simbiosis, de manera que un grupo garantice la sostenibilidad del otro, en lugar de tratar de ocupar su espacio comercial.</w:t>
      </w:r>
    </w:p>
    <w:p w:rsidR="00CE660C" w:rsidRPr="00F77C2F" w:rsidRDefault="00CE660C" w:rsidP="00645B3F">
      <w:pPr>
        <w:spacing w:after="210" w:line="360" w:lineRule="auto"/>
        <w:jc w:val="both"/>
        <w:rPr>
          <w:rFonts w:ascii="Arial" w:eastAsia="Times New Roman" w:hAnsi="Arial" w:cs="Arial"/>
          <w:color w:val="666666"/>
          <w:sz w:val="24"/>
          <w:szCs w:val="24"/>
          <w:lang w:eastAsia="es-MX"/>
        </w:rPr>
      </w:pPr>
    </w:p>
    <w:p w:rsidR="00CE660C" w:rsidRDefault="00CE660C" w:rsidP="00645B3F">
      <w:pPr>
        <w:spacing w:after="210" w:line="360" w:lineRule="auto"/>
        <w:jc w:val="both"/>
        <w:rPr>
          <w:rFonts w:ascii="Arial" w:eastAsia="Times New Roman" w:hAnsi="Arial" w:cs="Arial"/>
          <w:color w:val="666666"/>
          <w:sz w:val="24"/>
          <w:szCs w:val="24"/>
          <w:lang w:eastAsia="es-MX"/>
        </w:rPr>
      </w:pPr>
    </w:p>
    <w:p w:rsidR="00EC3BEE" w:rsidRDefault="00EC3BEE" w:rsidP="00645B3F">
      <w:pPr>
        <w:spacing w:after="210" w:line="360" w:lineRule="auto"/>
        <w:jc w:val="both"/>
        <w:rPr>
          <w:rFonts w:ascii="Arial" w:eastAsia="Times New Roman" w:hAnsi="Arial" w:cs="Arial"/>
          <w:color w:val="666666"/>
          <w:sz w:val="24"/>
          <w:szCs w:val="24"/>
          <w:lang w:eastAsia="es-MX"/>
        </w:rPr>
      </w:pPr>
    </w:p>
    <w:p w:rsidR="00EC3BEE" w:rsidRDefault="00EC3BEE" w:rsidP="00645B3F">
      <w:pPr>
        <w:spacing w:after="210" w:line="360" w:lineRule="auto"/>
        <w:jc w:val="both"/>
        <w:rPr>
          <w:rFonts w:ascii="Arial" w:eastAsia="Times New Roman" w:hAnsi="Arial" w:cs="Arial"/>
          <w:color w:val="666666"/>
          <w:sz w:val="24"/>
          <w:szCs w:val="24"/>
          <w:lang w:eastAsia="es-MX"/>
        </w:rPr>
      </w:pPr>
    </w:p>
    <w:p w:rsidR="00EC3BEE" w:rsidRDefault="00EC3BEE" w:rsidP="00645B3F">
      <w:pPr>
        <w:spacing w:after="210" w:line="360" w:lineRule="auto"/>
        <w:jc w:val="both"/>
        <w:rPr>
          <w:rFonts w:ascii="Arial" w:eastAsia="Times New Roman" w:hAnsi="Arial" w:cs="Arial"/>
          <w:color w:val="666666"/>
          <w:sz w:val="24"/>
          <w:szCs w:val="24"/>
          <w:lang w:eastAsia="es-MX"/>
        </w:rPr>
      </w:pPr>
    </w:p>
    <w:p w:rsidR="00EC3BEE" w:rsidRDefault="00EC3BEE" w:rsidP="00645B3F">
      <w:pPr>
        <w:spacing w:after="210" w:line="360" w:lineRule="auto"/>
        <w:jc w:val="both"/>
        <w:rPr>
          <w:rFonts w:ascii="Arial" w:eastAsia="Times New Roman" w:hAnsi="Arial" w:cs="Arial"/>
          <w:color w:val="666666"/>
          <w:sz w:val="24"/>
          <w:szCs w:val="24"/>
          <w:lang w:eastAsia="es-MX"/>
        </w:rPr>
      </w:pPr>
    </w:p>
    <w:p w:rsidR="00EC3BEE" w:rsidRDefault="00EC3BEE" w:rsidP="00CE660C">
      <w:pPr>
        <w:rPr>
          <w:rFonts w:ascii="Arial" w:eastAsia="Times New Roman" w:hAnsi="Arial" w:cs="Arial"/>
          <w:b/>
          <w:color w:val="666666"/>
          <w:sz w:val="24"/>
          <w:szCs w:val="24"/>
          <w:lang w:eastAsia="es-MX"/>
        </w:rPr>
      </w:pPr>
    </w:p>
    <w:p w:rsidR="00F64735" w:rsidRDefault="00F64735" w:rsidP="00CE660C">
      <w:pPr>
        <w:rPr>
          <w:rFonts w:ascii="Arial" w:eastAsia="Times New Roman" w:hAnsi="Arial" w:cs="Arial"/>
          <w:b/>
          <w:color w:val="666666"/>
          <w:sz w:val="24"/>
          <w:szCs w:val="24"/>
          <w:lang w:eastAsia="es-MX"/>
        </w:rPr>
      </w:pPr>
    </w:p>
    <w:p w:rsidR="00CE660C" w:rsidRPr="00F77C2F" w:rsidRDefault="00CE660C" w:rsidP="00CE660C">
      <w:pPr>
        <w:rPr>
          <w:rFonts w:ascii="Arial" w:eastAsia="Times New Roman" w:hAnsi="Arial" w:cs="Arial"/>
          <w:b/>
          <w:color w:val="666666"/>
          <w:sz w:val="24"/>
          <w:szCs w:val="24"/>
          <w:lang w:eastAsia="es-MX"/>
        </w:rPr>
      </w:pPr>
      <w:r w:rsidRPr="00F77C2F">
        <w:rPr>
          <w:rFonts w:ascii="Arial" w:eastAsia="Times New Roman" w:hAnsi="Arial" w:cs="Arial"/>
          <w:b/>
          <w:color w:val="666666"/>
          <w:sz w:val="24"/>
          <w:szCs w:val="24"/>
          <w:lang w:eastAsia="es-MX"/>
        </w:rPr>
        <w:t>Bibliografía:</w:t>
      </w:r>
    </w:p>
    <w:p w:rsidR="00EC3BEE" w:rsidRDefault="00EC3BEE" w:rsidP="00EE4725">
      <w:pPr>
        <w:spacing w:after="210"/>
        <w:jc w:val="both"/>
        <w:rPr>
          <w:rFonts w:ascii="Arial" w:eastAsia="Times New Roman" w:hAnsi="Arial" w:cs="Arial"/>
          <w:color w:val="666666"/>
          <w:sz w:val="24"/>
          <w:szCs w:val="24"/>
          <w:lang w:eastAsia="es-MX"/>
        </w:rPr>
      </w:pPr>
    </w:p>
    <w:p w:rsidR="00CE660C" w:rsidRPr="00F64735" w:rsidRDefault="00CE660C" w:rsidP="00EE4725">
      <w:pPr>
        <w:spacing w:after="210"/>
        <w:jc w:val="both"/>
        <w:rPr>
          <w:rFonts w:ascii="Arial" w:eastAsia="Times New Roman" w:hAnsi="Arial" w:cs="Arial"/>
          <w:sz w:val="24"/>
          <w:szCs w:val="24"/>
          <w:lang w:eastAsia="es-MX"/>
        </w:rPr>
      </w:pPr>
      <w:r w:rsidRPr="00F64735">
        <w:rPr>
          <w:rFonts w:ascii="Arial" w:eastAsia="Times New Roman" w:hAnsi="Arial" w:cs="Arial"/>
          <w:sz w:val="24"/>
          <w:szCs w:val="24"/>
          <w:lang w:eastAsia="es-MX"/>
        </w:rPr>
        <w:t xml:space="preserve">Premio Nacional de Calidad, </w:t>
      </w:r>
      <w:r w:rsidRPr="00F64735">
        <w:rPr>
          <w:rFonts w:ascii="Arial" w:eastAsia="Times New Roman" w:hAnsi="Arial" w:cs="Arial"/>
          <w:i/>
          <w:sz w:val="24"/>
          <w:szCs w:val="24"/>
          <w:lang w:eastAsia="es-MX"/>
        </w:rPr>
        <w:t xml:space="preserve">Modelo Nacional para la competitividad Medianas y Grandes Empresas, </w:t>
      </w:r>
      <w:r w:rsidRPr="00F64735">
        <w:rPr>
          <w:rFonts w:ascii="Arial" w:eastAsia="Times New Roman" w:hAnsi="Arial" w:cs="Arial"/>
          <w:sz w:val="24"/>
          <w:szCs w:val="24"/>
          <w:lang w:eastAsia="es-MX"/>
        </w:rPr>
        <w:t xml:space="preserve">Secretaria de Economía, Instituto Nacional del Emprendedor. México D.F.  </w:t>
      </w:r>
    </w:p>
    <w:p w:rsidR="00654B17" w:rsidRPr="00F64735" w:rsidRDefault="00654B17" w:rsidP="00EE4725">
      <w:pPr>
        <w:autoSpaceDE w:val="0"/>
        <w:autoSpaceDN w:val="0"/>
        <w:adjustRightInd w:val="0"/>
        <w:spacing w:after="0"/>
        <w:jc w:val="both"/>
        <w:rPr>
          <w:rFonts w:ascii="Arial" w:eastAsia="Times New Roman" w:hAnsi="Arial" w:cs="Arial"/>
          <w:sz w:val="24"/>
          <w:szCs w:val="24"/>
          <w:lang w:eastAsia="es-MX"/>
        </w:rPr>
      </w:pPr>
      <w:r w:rsidRPr="00F64735">
        <w:rPr>
          <w:rFonts w:ascii="Arial" w:eastAsia="Times New Roman" w:hAnsi="Arial" w:cs="Arial"/>
          <w:i/>
          <w:sz w:val="24"/>
          <w:szCs w:val="24"/>
          <w:lang w:eastAsia="es-MX"/>
        </w:rPr>
        <w:t>La promoción de empresas sostenibles</w:t>
      </w:r>
      <w:r w:rsidRPr="00F64735">
        <w:rPr>
          <w:rFonts w:ascii="Arial" w:eastAsia="Times New Roman" w:hAnsi="Arial" w:cs="Arial"/>
          <w:sz w:val="24"/>
          <w:szCs w:val="24"/>
          <w:lang w:eastAsia="es-MX"/>
        </w:rPr>
        <w:t>, Conferencia Internacional del Trabajo, 96.a reunión, 2007</w:t>
      </w:r>
    </w:p>
    <w:p w:rsidR="00654B17" w:rsidRPr="00F64735" w:rsidRDefault="00654B17" w:rsidP="00EE4725">
      <w:pPr>
        <w:autoSpaceDE w:val="0"/>
        <w:autoSpaceDN w:val="0"/>
        <w:adjustRightInd w:val="0"/>
        <w:spacing w:after="0"/>
        <w:jc w:val="both"/>
        <w:rPr>
          <w:rFonts w:ascii="Arial" w:hAnsi="Arial" w:cs="Arial"/>
          <w:bCs/>
          <w:sz w:val="24"/>
          <w:szCs w:val="24"/>
        </w:rPr>
      </w:pPr>
    </w:p>
    <w:p w:rsidR="00EE4725" w:rsidRPr="00F64735" w:rsidRDefault="00654B17" w:rsidP="00EE4725">
      <w:pPr>
        <w:autoSpaceDE w:val="0"/>
        <w:autoSpaceDN w:val="0"/>
        <w:adjustRightInd w:val="0"/>
        <w:spacing w:after="0"/>
        <w:jc w:val="both"/>
        <w:rPr>
          <w:rFonts w:ascii="Arial" w:hAnsi="Arial" w:cs="Arial"/>
          <w:sz w:val="24"/>
          <w:szCs w:val="24"/>
        </w:rPr>
      </w:pPr>
      <w:proofErr w:type="spellStart"/>
      <w:r w:rsidRPr="00F64735">
        <w:rPr>
          <w:rFonts w:ascii="Arial" w:hAnsi="Arial" w:cs="Arial"/>
          <w:bCs/>
          <w:sz w:val="24"/>
          <w:szCs w:val="24"/>
        </w:rPr>
        <w:t>Cortelesse</w:t>
      </w:r>
      <w:proofErr w:type="spellEnd"/>
      <w:r w:rsidRPr="00F64735">
        <w:rPr>
          <w:rFonts w:ascii="Arial" w:hAnsi="Arial" w:cs="Arial"/>
          <w:bCs/>
          <w:sz w:val="24"/>
          <w:szCs w:val="24"/>
        </w:rPr>
        <w:t xml:space="preserve"> C, </w:t>
      </w:r>
      <w:r w:rsidRPr="00F64735">
        <w:rPr>
          <w:rFonts w:ascii="Arial" w:hAnsi="Arial" w:cs="Arial"/>
          <w:i/>
          <w:iCs/>
          <w:sz w:val="24"/>
          <w:szCs w:val="24"/>
        </w:rPr>
        <w:t>Competitividad de los sistemas productivos y las empresas pequeñas y medianas: campo para la cooperación internacional</w:t>
      </w:r>
      <w:r w:rsidR="00EE4725" w:rsidRPr="00F64735">
        <w:rPr>
          <w:rFonts w:ascii="Arial" w:hAnsi="Arial" w:cs="Arial"/>
          <w:i/>
          <w:iCs/>
          <w:sz w:val="24"/>
          <w:szCs w:val="24"/>
        </w:rPr>
        <w:t xml:space="preserve">. Comercio Exterior, </w:t>
      </w:r>
      <w:r w:rsidR="00EE4725" w:rsidRPr="00F64735">
        <w:rPr>
          <w:rFonts w:ascii="Arial" w:hAnsi="Arial" w:cs="Arial"/>
          <w:sz w:val="24"/>
          <w:szCs w:val="24"/>
        </w:rPr>
        <w:t>junio de 1993.</w:t>
      </w:r>
    </w:p>
    <w:p w:rsidR="00EE4725" w:rsidRPr="00F77C2F" w:rsidRDefault="00EE4725" w:rsidP="00EE4725">
      <w:pPr>
        <w:autoSpaceDE w:val="0"/>
        <w:autoSpaceDN w:val="0"/>
        <w:adjustRightInd w:val="0"/>
        <w:spacing w:after="0"/>
        <w:jc w:val="both"/>
        <w:rPr>
          <w:rFonts w:ascii="Arial" w:hAnsi="Arial" w:cs="Arial"/>
          <w:color w:val="151515"/>
          <w:sz w:val="24"/>
          <w:szCs w:val="24"/>
        </w:rPr>
      </w:pPr>
    </w:p>
    <w:p w:rsidR="00EE4725" w:rsidRPr="00F77C2F" w:rsidRDefault="00EE4725" w:rsidP="00EE4725">
      <w:pPr>
        <w:autoSpaceDE w:val="0"/>
        <w:autoSpaceDN w:val="0"/>
        <w:adjustRightInd w:val="0"/>
        <w:spacing w:after="0"/>
        <w:jc w:val="both"/>
        <w:rPr>
          <w:rFonts w:ascii="Arial" w:hAnsi="Arial" w:cs="Arial"/>
          <w:color w:val="151515"/>
          <w:sz w:val="24"/>
          <w:szCs w:val="24"/>
        </w:rPr>
      </w:pPr>
      <w:r w:rsidRPr="00F77C2F">
        <w:rPr>
          <w:rFonts w:ascii="Arial" w:hAnsi="Arial" w:cs="Arial"/>
          <w:color w:val="151515"/>
          <w:sz w:val="24"/>
          <w:szCs w:val="24"/>
        </w:rPr>
        <w:t xml:space="preserve">Rueda I, Competitividad de las micro, pequeña y mediana empresas brasileñas, Revista Contaduría y Administración, No. 194, julios-septiembre 1999. </w:t>
      </w:r>
    </w:p>
    <w:p w:rsidR="00EE4725" w:rsidRPr="00F77C2F" w:rsidRDefault="00EE4725" w:rsidP="00EE4725">
      <w:pPr>
        <w:autoSpaceDE w:val="0"/>
        <w:autoSpaceDN w:val="0"/>
        <w:adjustRightInd w:val="0"/>
        <w:spacing w:after="0"/>
        <w:jc w:val="both"/>
        <w:rPr>
          <w:rFonts w:ascii="Arial" w:hAnsi="Arial" w:cs="Arial"/>
          <w:color w:val="151515"/>
          <w:sz w:val="24"/>
          <w:szCs w:val="24"/>
        </w:rPr>
      </w:pPr>
    </w:p>
    <w:p w:rsidR="00EE4725" w:rsidRPr="00F77C2F" w:rsidRDefault="00EE4725" w:rsidP="00EE4725">
      <w:pPr>
        <w:spacing w:before="100" w:beforeAutospacing="1" w:after="100" w:afterAutospacing="1"/>
        <w:jc w:val="both"/>
        <w:rPr>
          <w:rFonts w:ascii="Arial" w:eastAsia="Times New Roman" w:hAnsi="Arial" w:cs="Arial"/>
          <w:color w:val="000000"/>
          <w:sz w:val="24"/>
          <w:szCs w:val="24"/>
          <w:lang w:eastAsia="es-MX"/>
        </w:rPr>
      </w:pPr>
      <w:r w:rsidRPr="00F77C2F">
        <w:rPr>
          <w:rFonts w:ascii="Arial" w:eastAsia="Times New Roman" w:hAnsi="Arial" w:cs="Arial"/>
          <w:bCs/>
          <w:color w:val="000000"/>
          <w:sz w:val="24"/>
          <w:szCs w:val="24"/>
          <w:lang w:eastAsia="es-MX"/>
        </w:rPr>
        <w:t xml:space="preserve">Arriaga L, </w:t>
      </w:r>
      <w:r w:rsidRPr="00F77C2F">
        <w:rPr>
          <w:rFonts w:ascii="Arial" w:eastAsia="Times New Roman" w:hAnsi="Arial" w:cs="Arial"/>
          <w:bCs/>
          <w:i/>
          <w:color w:val="000000"/>
          <w:sz w:val="24"/>
          <w:szCs w:val="24"/>
          <w:lang w:eastAsia="es-MX"/>
        </w:rPr>
        <w:t xml:space="preserve">PYMES: CONTRIBUCIONES A LA ECONOMÍA Y COMPETITIVIDAD EN MÉXICO. </w:t>
      </w:r>
      <w:proofErr w:type="gramStart"/>
      <w:r w:rsidRPr="00F77C2F">
        <w:rPr>
          <w:rFonts w:ascii="Arial" w:eastAsia="Times New Roman" w:hAnsi="Arial" w:cs="Arial"/>
          <w:color w:val="000000"/>
          <w:sz w:val="24"/>
          <w:szCs w:val="24"/>
          <w:lang w:eastAsia="es-MX"/>
        </w:rPr>
        <w:t>en</w:t>
      </w:r>
      <w:proofErr w:type="gramEnd"/>
      <w:r w:rsidRPr="00F77C2F">
        <w:rPr>
          <w:rFonts w:ascii="Arial" w:eastAsia="Times New Roman" w:hAnsi="Arial" w:cs="Arial"/>
          <w:color w:val="000000"/>
          <w:sz w:val="24"/>
          <w:szCs w:val="24"/>
          <w:lang w:eastAsia="es-MX"/>
        </w:rPr>
        <w:t> </w:t>
      </w:r>
      <w:r w:rsidRPr="00F77C2F">
        <w:rPr>
          <w:rFonts w:ascii="Arial" w:eastAsia="Times New Roman" w:hAnsi="Arial" w:cs="Arial"/>
          <w:color w:val="000000"/>
          <w:sz w:val="24"/>
          <w:szCs w:val="24"/>
          <w:u w:val="single"/>
          <w:lang w:eastAsia="es-MX"/>
        </w:rPr>
        <w:t>Observatorio de la Economía Latinoamericana</w:t>
      </w:r>
      <w:r w:rsidRPr="00F77C2F">
        <w:rPr>
          <w:rFonts w:ascii="Arial" w:eastAsia="Times New Roman" w:hAnsi="Arial" w:cs="Arial"/>
          <w:color w:val="000000"/>
          <w:sz w:val="24"/>
          <w:szCs w:val="24"/>
          <w:lang w:eastAsia="es-MX"/>
        </w:rPr>
        <w:t>, Nº186, 2013. Texto completo en http://www.eumed.net/cursecon/ecolat/mx/2013/economia.html.</w:t>
      </w:r>
    </w:p>
    <w:p w:rsidR="00356DFB" w:rsidRPr="00F64735" w:rsidRDefault="00356DFB" w:rsidP="00EE4725">
      <w:pPr>
        <w:pStyle w:val="Ttulo1"/>
        <w:spacing w:before="0" w:beforeAutospacing="0" w:after="270" w:afterAutospacing="0" w:line="276" w:lineRule="auto"/>
        <w:jc w:val="both"/>
        <w:rPr>
          <w:rFonts w:ascii="Arial" w:hAnsi="Arial" w:cs="Arial"/>
          <w:b w:val="0"/>
          <w:i/>
          <w:sz w:val="24"/>
          <w:szCs w:val="24"/>
        </w:rPr>
      </w:pPr>
      <w:r w:rsidRPr="00F77C2F">
        <w:rPr>
          <w:rFonts w:ascii="Arial" w:hAnsi="Arial" w:cs="Arial"/>
          <w:b w:val="0"/>
          <w:bCs w:val="0"/>
          <w:i/>
          <w:color w:val="666666"/>
          <w:kern w:val="0"/>
          <w:sz w:val="24"/>
          <w:szCs w:val="24"/>
        </w:rPr>
        <w:t>P</w:t>
      </w:r>
      <w:r w:rsidR="00EE4725" w:rsidRPr="00F77C2F">
        <w:rPr>
          <w:rFonts w:ascii="Arial" w:hAnsi="Arial" w:cs="Arial"/>
          <w:b w:val="0"/>
          <w:bCs w:val="0"/>
          <w:i/>
          <w:color w:val="666666"/>
          <w:kern w:val="0"/>
          <w:sz w:val="24"/>
          <w:szCs w:val="24"/>
        </w:rPr>
        <w:t>remio</w:t>
      </w:r>
      <w:r w:rsidRPr="00F77C2F">
        <w:rPr>
          <w:rFonts w:ascii="Arial" w:hAnsi="Arial" w:cs="Arial"/>
          <w:b w:val="0"/>
          <w:bCs w:val="0"/>
          <w:i/>
          <w:color w:val="666666"/>
          <w:kern w:val="0"/>
          <w:sz w:val="24"/>
          <w:szCs w:val="24"/>
        </w:rPr>
        <w:t xml:space="preserve"> N</w:t>
      </w:r>
      <w:r w:rsidR="00EE4725" w:rsidRPr="00F77C2F">
        <w:rPr>
          <w:rFonts w:ascii="Arial" w:hAnsi="Arial" w:cs="Arial"/>
          <w:b w:val="0"/>
          <w:bCs w:val="0"/>
          <w:i/>
          <w:color w:val="666666"/>
          <w:kern w:val="0"/>
          <w:sz w:val="24"/>
          <w:szCs w:val="24"/>
        </w:rPr>
        <w:t>acional de</w:t>
      </w:r>
      <w:r w:rsidRPr="00F77C2F">
        <w:rPr>
          <w:rFonts w:ascii="Arial" w:hAnsi="Arial" w:cs="Arial"/>
          <w:b w:val="0"/>
          <w:bCs w:val="0"/>
          <w:i/>
          <w:color w:val="666666"/>
          <w:kern w:val="0"/>
          <w:sz w:val="24"/>
          <w:szCs w:val="24"/>
        </w:rPr>
        <w:t xml:space="preserve"> C</w:t>
      </w:r>
      <w:r w:rsidR="00EE4725" w:rsidRPr="00F77C2F">
        <w:rPr>
          <w:rFonts w:ascii="Arial" w:hAnsi="Arial" w:cs="Arial"/>
          <w:b w:val="0"/>
          <w:bCs w:val="0"/>
          <w:i/>
          <w:color w:val="666666"/>
          <w:kern w:val="0"/>
          <w:sz w:val="24"/>
          <w:szCs w:val="24"/>
        </w:rPr>
        <w:t>alidad</w:t>
      </w:r>
      <w:r w:rsidRPr="00F77C2F">
        <w:rPr>
          <w:rFonts w:ascii="Arial" w:hAnsi="Arial" w:cs="Arial"/>
          <w:b w:val="0"/>
          <w:bCs w:val="0"/>
          <w:i/>
          <w:color w:val="666666"/>
          <w:kern w:val="0"/>
          <w:sz w:val="24"/>
          <w:szCs w:val="24"/>
        </w:rPr>
        <w:t xml:space="preserve">: Modelo Nacional para la Competitividad de Medianas y Grandes Empresas de México; </w:t>
      </w:r>
      <w:r w:rsidRPr="00C73AA9">
        <w:rPr>
          <w:rFonts w:ascii="Arial" w:hAnsi="Arial" w:cs="Arial"/>
          <w:b w:val="0"/>
          <w:color w:val="666666"/>
          <w:sz w:val="24"/>
          <w:szCs w:val="24"/>
        </w:rPr>
        <w:t>28 J</w:t>
      </w:r>
      <w:r w:rsidR="00EE4725" w:rsidRPr="00C73AA9">
        <w:rPr>
          <w:rFonts w:ascii="Arial" w:hAnsi="Arial" w:cs="Arial"/>
          <w:b w:val="0"/>
          <w:color w:val="666666"/>
          <w:sz w:val="24"/>
          <w:szCs w:val="24"/>
        </w:rPr>
        <w:t>unio</w:t>
      </w:r>
      <w:r w:rsidRPr="00C73AA9">
        <w:rPr>
          <w:rFonts w:ascii="Arial" w:hAnsi="Arial" w:cs="Arial"/>
          <w:b w:val="0"/>
          <w:color w:val="666666"/>
          <w:sz w:val="24"/>
          <w:szCs w:val="24"/>
        </w:rPr>
        <w:t xml:space="preserve">, 2012, </w:t>
      </w:r>
      <w:hyperlink r:id="rId8" w:tooltip="Ver todas las entradas en Artículos técnicos" w:history="1">
        <w:r w:rsidRPr="00C73AA9">
          <w:rPr>
            <w:rFonts w:ascii="Arial" w:hAnsi="Arial" w:cs="Arial"/>
            <w:b w:val="0"/>
            <w:color w:val="666666"/>
            <w:sz w:val="24"/>
            <w:szCs w:val="24"/>
          </w:rPr>
          <w:t>A</w:t>
        </w:r>
        <w:r w:rsidR="00EE4725" w:rsidRPr="00C73AA9">
          <w:rPr>
            <w:rFonts w:ascii="Arial" w:hAnsi="Arial" w:cs="Arial"/>
            <w:b w:val="0"/>
            <w:color w:val="666666"/>
            <w:sz w:val="24"/>
            <w:szCs w:val="24"/>
          </w:rPr>
          <w:t>rtículos</w:t>
        </w:r>
        <w:r w:rsidRPr="00C73AA9">
          <w:rPr>
            <w:rFonts w:ascii="Arial" w:hAnsi="Arial" w:cs="Arial"/>
            <w:b w:val="0"/>
            <w:color w:val="666666"/>
            <w:sz w:val="24"/>
            <w:szCs w:val="24"/>
          </w:rPr>
          <w:t xml:space="preserve"> T</w:t>
        </w:r>
        <w:r w:rsidR="00EE4725" w:rsidRPr="00C73AA9">
          <w:rPr>
            <w:rFonts w:ascii="Arial" w:hAnsi="Arial" w:cs="Arial"/>
            <w:b w:val="0"/>
            <w:color w:val="666666"/>
            <w:sz w:val="24"/>
            <w:szCs w:val="24"/>
          </w:rPr>
          <w:t>écnicos</w:t>
        </w:r>
      </w:hyperlink>
      <w:r w:rsidRPr="00C73AA9">
        <w:rPr>
          <w:rFonts w:ascii="Arial" w:hAnsi="Arial" w:cs="Arial"/>
          <w:b w:val="0"/>
          <w:color w:val="666666"/>
          <w:sz w:val="24"/>
          <w:szCs w:val="24"/>
        </w:rPr>
        <w:t>, </w:t>
      </w:r>
      <w:hyperlink r:id="rId9" w:tooltip="Ver todas las entradas en ISO 9001" w:history="1">
        <w:r w:rsidRPr="00C73AA9">
          <w:rPr>
            <w:rFonts w:ascii="Arial" w:hAnsi="Arial" w:cs="Arial"/>
            <w:b w:val="0"/>
            <w:sz w:val="24"/>
            <w:szCs w:val="24"/>
          </w:rPr>
          <w:t>ISO 9001</w:t>
        </w:r>
      </w:hyperlink>
      <w:r w:rsidRPr="00C73AA9">
        <w:rPr>
          <w:rFonts w:ascii="Arial" w:hAnsi="Arial" w:cs="Arial"/>
          <w:b w:val="0"/>
          <w:sz w:val="24"/>
          <w:szCs w:val="24"/>
        </w:rPr>
        <w:t>, </w:t>
      </w:r>
      <w:hyperlink r:id="rId10" w:tooltip="Ver todas las entradas en Sistemas de gestión normalizados" w:history="1">
        <w:r w:rsidRPr="00C73AA9">
          <w:rPr>
            <w:rFonts w:ascii="Arial" w:hAnsi="Arial" w:cs="Arial"/>
            <w:b w:val="0"/>
            <w:sz w:val="24"/>
            <w:szCs w:val="24"/>
          </w:rPr>
          <w:t>S</w:t>
        </w:r>
        <w:r w:rsidR="00EE4725" w:rsidRPr="00C73AA9">
          <w:rPr>
            <w:rFonts w:ascii="Arial" w:hAnsi="Arial" w:cs="Arial"/>
            <w:b w:val="0"/>
            <w:sz w:val="24"/>
            <w:szCs w:val="24"/>
          </w:rPr>
          <w:t xml:space="preserve">istemas </w:t>
        </w:r>
        <w:r w:rsidRPr="00C73AA9">
          <w:rPr>
            <w:rFonts w:ascii="Arial" w:hAnsi="Arial" w:cs="Arial"/>
            <w:b w:val="0"/>
            <w:sz w:val="24"/>
            <w:szCs w:val="24"/>
          </w:rPr>
          <w:t xml:space="preserve"> </w:t>
        </w:r>
        <w:r w:rsidR="00EE4725" w:rsidRPr="00C73AA9">
          <w:rPr>
            <w:rFonts w:ascii="Arial" w:hAnsi="Arial" w:cs="Arial"/>
            <w:b w:val="0"/>
            <w:sz w:val="24"/>
            <w:szCs w:val="24"/>
          </w:rPr>
          <w:t>de</w:t>
        </w:r>
        <w:r w:rsidRPr="00C73AA9">
          <w:rPr>
            <w:rFonts w:ascii="Arial" w:hAnsi="Arial" w:cs="Arial"/>
            <w:b w:val="0"/>
            <w:sz w:val="24"/>
            <w:szCs w:val="24"/>
          </w:rPr>
          <w:t xml:space="preserve"> G</w:t>
        </w:r>
        <w:r w:rsidR="00EE4725" w:rsidRPr="00C73AA9">
          <w:rPr>
            <w:rFonts w:ascii="Arial" w:hAnsi="Arial" w:cs="Arial"/>
            <w:b w:val="0"/>
            <w:sz w:val="24"/>
            <w:szCs w:val="24"/>
          </w:rPr>
          <w:t xml:space="preserve">estión </w:t>
        </w:r>
        <w:r w:rsidRPr="00C73AA9">
          <w:rPr>
            <w:rFonts w:ascii="Arial" w:hAnsi="Arial" w:cs="Arial"/>
            <w:b w:val="0"/>
            <w:sz w:val="24"/>
            <w:szCs w:val="24"/>
          </w:rPr>
          <w:t>N</w:t>
        </w:r>
        <w:r w:rsidR="00EE4725" w:rsidRPr="00C73AA9">
          <w:rPr>
            <w:rFonts w:ascii="Arial" w:hAnsi="Arial" w:cs="Arial"/>
            <w:b w:val="0"/>
            <w:sz w:val="24"/>
            <w:szCs w:val="24"/>
          </w:rPr>
          <w:t>ormalizado</w:t>
        </w:r>
      </w:hyperlink>
      <w:r w:rsidRPr="00F64735">
        <w:rPr>
          <w:rFonts w:ascii="Arial" w:hAnsi="Arial" w:cs="Arial"/>
          <w:b w:val="0"/>
          <w:i/>
          <w:sz w:val="24"/>
          <w:szCs w:val="24"/>
        </w:rPr>
        <w:t>.</w:t>
      </w:r>
    </w:p>
    <w:p w:rsidR="00EE4725" w:rsidRPr="00623F00" w:rsidRDefault="00EE4725" w:rsidP="00EE4725">
      <w:pPr>
        <w:pStyle w:val="Default"/>
        <w:jc w:val="both"/>
        <w:rPr>
          <w:rFonts w:ascii="Arial" w:hAnsi="Arial" w:cs="Arial"/>
          <w:color w:val="auto"/>
        </w:rPr>
      </w:pPr>
    </w:p>
    <w:p w:rsidR="00EE4725" w:rsidRPr="00F64735" w:rsidRDefault="00366292" w:rsidP="00366292">
      <w:pPr>
        <w:pStyle w:val="Default"/>
        <w:jc w:val="both"/>
        <w:rPr>
          <w:rFonts w:ascii="Arial" w:hAnsi="Arial" w:cs="Arial"/>
          <w:color w:val="auto"/>
        </w:rPr>
      </w:pPr>
      <w:r w:rsidRPr="00F64735">
        <w:rPr>
          <w:rFonts w:ascii="Arial" w:hAnsi="Arial" w:cs="Arial"/>
          <w:color w:val="auto"/>
        </w:rPr>
        <w:t xml:space="preserve">Dini M, </w:t>
      </w:r>
      <w:r w:rsidR="00EE4725" w:rsidRPr="00F64735">
        <w:rPr>
          <w:rFonts w:ascii="Arial" w:hAnsi="Arial" w:cs="Arial"/>
          <w:bCs/>
          <w:i/>
          <w:color w:val="auto"/>
        </w:rPr>
        <w:t>Políticas para la innovación en las pequeñas y medi</w:t>
      </w:r>
      <w:r w:rsidRPr="00F64735">
        <w:rPr>
          <w:rFonts w:ascii="Arial" w:hAnsi="Arial" w:cs="Arial"/>
          <w:bCs/>
          <w:i/>
          <w:color w:val="auto"/>
        </w:rPr>
        <w:t xml:space="preserve">anas empresas en América Latina. </w:t>
      </w:r>
      <w:r w:rsidRPr="00F64735">
        <w:rPr>
          <w:rFonts w:ascii="Arial" w:hAnsi="Arial" w:cs="Arial"/>
          <w:color w:val="auto"/>
        </w:rPr>
        <w:t>Comisión Económica para América Latina y el Caribe (CEPAL).</w:t>
      </w:r>
    </w:p>
    <w:p w:rsidR="00366292" w:rsidRPr="00F64735" w:rsidRDefault="00366292" w:rsidP="00366292">
      <w:pPr>
        <w:pStyle w:val="Default"/>
        <w:jc w:val="both"/>
        <w:rPr>
          <w:rFonts w:ascii="Arial" w:hAnsi="Arial" w:cs="Arial"/>
          <w:color w:val="auto"/>
        </w:rPr>
      </w:pPr>
    </w:p>
    <w:p w:rsidR="00366292" w:rsidRPr="00F64735" w:rsidRDefault="00366292" w:rsidP="00EC3BEE">
      <w:pPr>
        <w:autoSpaceDE w:val="0"/>
        <w:autoSpaceDN w:val="0"/>
        <w:adjustRightInd w:val="0"/>
        <w:spacing w:after="0" w:line="240" w:lineRule="auto"/>
        <w:rPr>
          <w:rFonts w:ascii="Arial" w:eastAsia="Times New Roman" w:hAnsi="Arial" w:cs="Arial"/>
          <w:sz w:val="24"/>
          <w:szCs w:val="24"/>
          <w:lang w:eastAsia="es-MX"/>
        </w:rPr>
      </w:pPr>
      <w:proofErr w:type="spellStart"/>
      <w:r w:rsidRPr="00F64735">
        <w:rPr>
          <w:rFonts w:ascii="Arial" w:hAnsi="Arial" w:cs="Arial"/>
          <w:sz w:val="24"/>
          <w:szCs w:val="24"/>
        </w:rPr>
        <w:t>Sablich</w:t>
      </w:r>
      <w:proofErr w:type="spellEnd"/>
      <w:r w:rsidR="00EC3BEE" w:rsidRPr="00F64735">
        <w:rPr>
          <w:rFonts w:ascii="Arial" w:hAnsi="Arial" w:cs="Arial"/>
          <w:sz w:val="24"/>
          <w:szCs w:val="24"/>
        </w:rPr>
        <w:t xml:space="preserve"> C</w:t>
      </w:r>
      <w:r w:rsidRPr="00F64735">
        <w:rPr>
          <w:rFonts w:ascii="Arial" w:hAnsi="Arial" w:cs="Arial"/>
          <w:sz w:val="24"/>
          <w:szCs w:val="24"/>
        </w:rPr>
        <w:t xml:space="preserve">, </w:t>
      </w:r>
      <w:r w:rsidR="00EC3BEE" w:rsidRPr="00F64735">
        <w:rPr>
          <w:rFonts w:ascii="Arial" w:hAnsi="Arial" w:cs="Arial"/>
          <w:bCs/>
          <w:i/>
          <w:sz w:val="24"/>
          <w:szCs w:val="24"/>
        </w:rPr>
        <w:t xml:space="preserve">Modulo de Administración y Dirección de Empresas. </w:t>
      </w:r>
    </w:p>
    <w:sectPr w:rsidR="00366292" w:rsidRPr="00F64735" w:rsidSect="00623F00">
      <w:headerReference w:type="default" r:id="rId11"/>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968" w:rsidRDefault="003A3968" w:rsidP="000631A9">
      <w:pPr>
        <w:spacing w:after="0" w:line="240" w:lineRule="auto"/>
      </w:pPr>
      <w:r>
        <w:separator/>
      </w:r>
    </w:p>
  </w:endnote>
  <w:endnote w:type="continuationSeparator" w:id="0">
    <w:p w:rsidR="003A3968" w:rsidRDefault="003A3968" w:rsidP="00063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MT"/>
    <w:panose1 w:val="00000000000000000000"/>
    <w:charset w:val="00"/>
    <w:family w:val="swiss"/>
    <w:notTrueType/>
    <w:pitch w:val="default"/>
    <w:sig w:usb0="00000003" w:usb1="00000000" w:usb2="00000000" w:usb3="00000000" w:csb0="00000001"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968" w:rsidRDefault="003A3968" w:rsidP="000631A9">
      <w:pPr>
        <w:spacing w:after="0" w:line="240" w:lineRule="auto"/>
      </w:pPr>
      <w:r>
        <w:separator/>
      </w:r>
    </w:p>
  </w:footnote>
  <w:footnote w:type="continuationSeparator" w:id="0">
    <w:p w:rsidR="003A3968" w:rsidRDefault="003A3968" w:rsidP="00063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0ED" w:rsidRDefault="008E50ED">
    <w:pPr>
      <w:pStyle w:val="Encabezado"/>
    </w:pPr>
    <w:r>
      <w:rPr>
        <w:rFonts w:ascii="Tahoma" w:hAnsi="Tahoma" w:cs="Tahoma"/>
        <w:noProof/>
        <w:color w:val="909090"/>
        <w:sz w:val="21"/>
        <w:szCs w:val="21"/>
        <w:shd w:val="clear" w:color="auto" w:fill="FFFFFF"/>
        <w:lang w:eastAsia="es-MX"/>
      </w:rPr>
      <w:drawing>
        <wp:inline distT="0" distB="0" distL="0" distR="0" wp14:anchorId="1AE90D11" wp14:editId="79A70D7A">
          <wp:extent cx="1838325" cy="451070"/>
          <wp:effectExtent l="0" t="0" r="0" b="6350"/>
          <wp:docPr id="11" name="Imagen 11" descr="http://iapchiapas.org.mx/images/logos/logo_2.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8325" cy="4510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08B6"/>
    <w:multiLevelType w:val="hybridMultilevel"/>
    <w:tmpl w:val="9D12458E"/>
    <w:lvl w:ilvl="0" w:tplc="080A000F">
      <w:start w:val="1"/>
      <w:numFmt w:val="decimal"/>
      <w:lvlText w:val="%1."/>
      <w:lvlJc w:val="left"/>
      <w:pPr>
        <w:ind w:left="786" w:hanging="360"/>
      </w:p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
    <w:nsid w:val="1A4F7120"/>
    <w:multiLevelType w:val="hybridMultilevel"/>
    <w:tmpl w:val="5DE6C1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A24D4D"/>
    <w:multiLevelType w:val="multilevel"/>
    <w:tmpl w:val="905C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1904A6"/>
    <w:multiLevelType w:val="multilevel"/>
    <w:tmpl w:val="EC06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C511A3"/>
    <w:multiLevelType w:val="hybridMultilevel"/>
    <w:tmpl w:val="B9B26CB2"/>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5B3C54C9"/>
    <w:multiLevelType w:val="hybridMultilevel"/>
    <w:tmpl w:val="EEA4CAAE"/>
    <w:lvl w:ilvl="0" w:tplc="080A0013">
      <w:start w:val="1"/>
      <w:numFmt w:val="upperRoman"/>
      <w:lvlText w:val="%1."/>
      <w:lvlJc w:val="righ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6F3D4581"/>
    <w:multiLevelType w:val="hybridMultilevel"/>
    <w:tmpl w:val="8AA0B226"/>
    <w:lvl w:ilvl="0" w:tplc="4AC25D7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A881772"/>
    <w:multiLevelType w:val="multilevel"/>
    <w:tmpl w:val="69F4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F13505"/>
    <w:multiLevelType w:val="multilevel"/>
    <w:tmpl w:val="5C0E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3"/>
  </w:num>
  <w:num w:numId="5">
    <w:abstractNumId w:val="0"/>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FF"/>
    <w:rsid w:val="00007B87"/>
    <w:rsid w:val="000631A9"/>
    <w:rsid w:val="000E2988"/>
    <w:rsid w:val="00175E95"/>
    <w:rsid w:val="0019052E"/>
    <w:rsid w:val="002740C4"/>
    <w:rsid w:val="002A4268"/>
    <w:rsid w:val="002E64FF"/>
    <w:rsid w:val="00356DFB"/>
    <w:rsid w:val="00364F55"/>
    <w:rsid w:val="00366292"/>
    <w:rsid w:val="003822F9"/>
    <w:rsid w:val="003A3968"/>
    <w:rsid w:val="00410732"/>
    <w:rsid w:val="00463869"/>
    <w:rsid w:val="005C42B1"/>
    <w:rsid w:val="005F5C39"/>
    <w:rsid w:val="00623F00"/>
    <w:rsid w:val="00645B3F"/>
    <w:rsid w:val="00654B17"/>
    <w:rsid w:val="006A1C40"/>
    <w:rsid w:val="007B0B70"/>
    <w:rsid w:val="007F3FA5"/>
    <w:rsid w:val="008E50ED"/>
    <w:rsid w:val="008F0A07"/>
    <w:rsid w:val="0090579B"/>
    <w:rsid w:val="00910671"/>
    <w:rsid w:val="00912304"/>
    <w:rsid w:val="00961AFE"/>
    <w:rsid w:val="00A474AB"/>
    <w:rsid w:val="00B91AB0"/>
    <w:rsid w:val="00B97534"/>
    <w:rsid w:val="00C57D0F"/>
    <w:rsid w:val="00C73AA9"/>
    <w:rsid w:val="00CE660C"/>
    <w:rsid w:val="00D15C06"/>
    <w:rsid w:val="00EC3BEE"/>
    <w:rsid w:val="00EE4725"/>
    <w:rsid w:val="00EF41E5"/>
    <w:rsid w:val="00F64735"/>
    <w:rsid w:val="00F77C2F"/>
    <w:rsid w:val="00FD2E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52A82-0606-440E-B1A8-FA0CB3D5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56D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42B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C42B1"/>
  </w:style>
  <w:style w:type="character" w:styleId="Textoennegrita">
    <w:name w:val="Strong"/>
    <w:basedOn w:val="Fuentedeprrafopredeter"/>
    <w:uiPriority w:val="22"/>
    <w:qFormat/>
    <w:rsid w:val="005C42B1"/>
    <w:rPr>
      <w:b/>
      <w:bCs/>
    </w:rPr>
  </w:style>
  <w:style w:type="character" w:styleId="nfasis">
    <w:name w:val="Emphasis"/>
    <w:basedOn w:val="Fuentedeprrafopredeter"/>
    <w:uiPriority w:val="20"/>
    <w:qFormat/>
    <w:rsid w:val="005C42B1"/>
    <w:rPr>
      <w:i/>
      <w:iCs/>
    </w:rPr>
  </w:style>
  <w:style w:type="character" w:styleId="Hipervnculo">
    <w:name w:val="Hyperlink"/>
    <w:basedOn w:val="Fuentedeprrafopredeter"/>
    <w:uiPriority w:val="99"/>
    <w:unhideWhenUsed/>
    <w:rsid w:val="005C42B1"/>
    <w:rPr>
      <w:color w:val="0000FF"/>
      <w:u w:val="single"/>
    </w:rPr>
  </w:style>
  <w:style w:type="paragraph" w:styleId="Textodeglobo">
    <w:name w:val="Balloon Text"/>
    <w:basedOn w:val="Normal"/>
    <w:link w:val="TextodegloboCar"/>
    <w:uiPriority w:val="99"/>
    <w:semiHidden/>
    <w:unhideWhenUsed/>
    <w:rsid w:val="005C42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42B1"/>
    <w:rPr>
      <w:rFonts w:ascii="Tahoma" w:hAnsi="Tahoma" w:cs="Tahoma"/>
      <w:sz w:val="16"/>
      <w:szCs w:val="16"/>
    </w:rPr>
  </w:style>
  <w:style w:type="paragraph" w:styleId="Prrafodelista">
    <w:name w:val="List Paragraph"/>
    <w:basedOn w:val="Normal"/>
    <w:uiPriority w:val="34"/>
    <w:qFormat/>
    <w:rsid w:val="00463869"/>
    <w:pPr>
      <w:ind w:left="720"/>
      <w:contextualSpacing/>
    </w:pPr>
  </w:style>
  <w:style w:type="paragraph" w:styleId="Encabezado">
    <w:name w:val="header"/>
    <w:basedOn w:val="Normal"/>
    <w:link w:val="EncabezadoCar"/>
    <w:uiPriority w:val="99"/>
    <w:unhideWhenUsed/>
    <w:rsid w:val="00063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1A9"/>
  </w:style>
  <w:style w:type="paragraph" w:styleId="Piedepgina">
    <w:name w:val="footer"/>
    <w:basedOn w:val="Normal"/>
    <w:link w:val="PiedepginaCar"/>
    <w:uiPriority w:val="99"/>
    <w:unhideWhenUsed/>
    <w:rsid w:val="00063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1A9"/>
  </w:style>
  <w:style w:type="character" w:customStyle="1" w:styleId="Ttulo1Car">
    <w:name w:val="Título 1 Car"/>
    <w:basedOn w:val="Fuentedeprrafopredeter"/>
    <w:link w:val="Ttulo1"/>
    <w:uiPriority w:val="9"/>
    <w:rsid w:val="00356DFB"/>
    <w:rPr>
      <w:rFonts w:ascii="Times New Roman" w:eastAsia="Times New Roman" w:hAnsi="Times New Roman" w:cs="Times New Roman"/>
      <w:b/>
      <w:bCs/>
      <w:kern w:val="36"/>
      <w:sz w:val="48"/>
      <w:szCs w:val="48"/>
      <w:lang w:eastAsia="es-MX"/>
    </w:rPr>
  </w:style>
  <w:style w:type="paragraph" w:customStyle="1" w:styleId="Default">
    <w:name w:val="Default"/>
    <w:rsid w:val="00EE4725"/>
    <w:pPr>
      <w:autoSpaceDE w:val="0"/>
      <w:autoSpaceDN w:val="0"/>
      <w:adjustRightInd w:val="0"/>
      <w:spacing w:after="0" w:line="240" w:lineRule="auto"/>
    </w:pPr>
    <w:rPr>
      <w:rFonts w:ascii="Arial MT" w:hAnsi="Arial MT" w:cs="Arial MT"/>
      <w:color w:val="000000"/>
      <w:sz w:val="24"/>
      <w:szCs w:val="24"/>
    </w:rPr>
  </w:style>
  <w:style w:type="character" w:customStyle="1" w:styleId="A0">
    <w:name w:val="A0"/>
    <w:uiPriority w:val="99"/>
    <w:rsid w:val="00D15C06"/>
    <w:rPr>
      <w:rFonts w:cs="Frutiger 55 Roman"/>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496966">
      <w:bodyDiv w:val="1"/>
      <w:marLeft w:val="0"/>
      <w:marRight w:val="0"/>
      <w:marTop w:val="0"/>
      <w:marBottom w:val="0"/>
      <w:divBdr>
        <w:top w:val="none" w:sz="0" w:space="0" w:color="auto"/>
        <w:left w:val="none" w:sz="0" w:space="0" w:color="auto"/>
        <w:bottom w:val="none" w:sz="0" w:space="0" w:color="auto"/>
        <w:right w:val="none" w:sz="0" w:space="0" w:color="auto"/>
      </w:divBdr>
      <w:divsChild>
        <w:div w:id="1239361887">
          <w:marLeft w:val="0"/>
          <w:marRight w:val="0"/>
          <w:marTop w:val="0"/>
          <w:marBottom w:val="0"/>
          <w:divBdr>
            <w:top w:val="none" w:sz="0" w:space="0" w:color="auto"/>
            <w:left w:val="none" w:sz="0" w:space="0" w:color="auto"/>
            <w:bottom w:val="none" w:sz="0" w:space="0" w:color="auto"/>
            <w:right w:val="none" w:sz="0" w:space="0" w:color="auto"/>
          </w:divBdr>
        </w:div>
        <w:div w:id="1964772014">
          <w:marLeft w:val="0"/>
          <w:marRight w:val="0"/>
          <w:marTop w:val="0"/>
          <w:marBottom w:val="0"/>
          <w:divBdr>
            <w:top w:val="none" w:sz="0" w:space="0" w:color="auto"/>
            <w:left w:val="none" w:sz="0" w:space="0" w:color="auto"/>
            <w:bottom w:val="none" w:sz="0" w:space="0" w:color="auto"/>
            <w:right w:val="none" w:sz="0" w:space="0" w:color="auto"/>
          </w:divBdr>
          <w:divsChild>
            <w:div w:id="1140459227">
              <w:marLeft w:val="0"/>
              <w:marRight w:val="0"/>
              <w:marTop w:val="0"/>
              <w:marBottom w:val="270"/>
              <w:divBdr>
                <w:top w:val="none" w:sz="0" w:space="0" w:color="auto"/>
                <w:left w:val="none" w:sz="0" w:space="0" w:color="auto"/>
                <w:bottom w:val="none" w:sz="0" w:space="0" w:color="auto"/>
                <w:right w:val="none" w:sz="0" w:space="0" w:color="auto"/>
              </w:divBdr>
            </w:div>
            <w:div w:id="923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tools.org/category/articulos-tecnic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sotools.org/category/sistemas-de-gestion-normalizados/" TargetMode="External"/><Relationship Id="rId4" Type="http://schemas.openxmlformats.org/officeDocument/2006/relationships/settings" Target="settings.xml"/><Relationship Id="rId9" Type="http://schemas.openxmlformats.org/officeDocument/2006/relationships/hyperlink" Target="http://www.isotools.org/category/sistemas-de-gestion-normalizados/calidad-sistemas-de-gestion-normalizados/iso-900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59185-308C-49E4-9B82-15ADFEC5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1082</Words>
  <Characters>5953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Ba-k.com</dc:creator>
  <cp:keywords/>
  <dc:description/>
  <cp:lastModifiedBy>Cesar Alejandro Villegas Espindola</cp:lastModifiedBy>
  <cp:revision>4</cp:revision>
  <dcterms:created xsi:type="dcterms:W3CDTF">2015-02-27T20:45:00Z</dcterms:created>
  <dcterms:modified xsi:type="dcterms:W3CDTF">2015-02-27T23:35:00Z</dcterms:modified>
</cp:coreProperties>
</file>