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0DB" w:rsidRPr="00E16979" w:rsidRDefault="007770DB" w:rsidP="007770DB">
      <w:pPr>
        <w:rPr>
          <w:rFonts w:ascii="Arial" w:hAnsi="Arial" w:cs="Arial"/>
          <w:sz w:val="18"/>
          <w:lang w:val="es-MX"/>
        </w:rPr>
      </w:pPr>
    </w:p>
    <w:p w:rsidR="00033E06" w:rsidRPr="00E16979" w:rsidRDefault="00033E06" w:rsidP="007770DB">
      <w:pPr>
        <w:rPr>
          <w:rFonts w:ascii="Arial" w:hAnsi="Arial" w:cs="Arial"/>
          <w:sz w:val="18"/>
          <w:lang w:val="es-MX"/>
        </w:rPr>
      </w:pPr>
    </w:p>
    <w:p w:rsidR="00033E06" w:rsidRPr="00E16979" w:rsidRDefault="00033E06" w:rsidP="00033E06">
      <w:pPr>
        <w:jc w:val="center"/>
        <w:rPr>
          <w:rFonts w:ascii="Arial" w:hAnsi="Arial" w:cs="Arial"/>
          <w:sz w:val="18"/>
          <w:lang w:val="es-MX"/>
        </w:rPr>
      </w:pPr>
    </w:p>
    <w:p w:rsidR="000A674D" w:rsidRPr="006A4FCF" w:rsidRDefault="00783154" w:rsidP="000A674D">
      <w:pPr>
        <w:spacing w:line="360" w:lineRule="auto"/>
        <w:jc w:val="center"/>
        <w:rPr>
          <w:rFonts w:ascii="Arial" w:hAnsi="Arial" w:cs="Arial"/>
          <w:b/>
          <w:sz w:val="28"/>
          <w:szCs w:val="24"/>
        </w:rPr>
      </w:pPr>
      <w:r>
        <w:rPr>
          <w:rFonts w:ascii="Arial" w:hAnsi="Arial" w:cs="Arial"/>
          <w:b/>
          <w:sz w:val="28"/>
          <w:szCs w:val="24"/>
        </w:rPr>
        <w:t xml:space="preserve">          </w:t>
      </w:r>
      <w:r w:rsidR="000A674D" w:rsidRPr="006A4FCF">
        <w:rPr>
          <w:rFonts w:ascii="Arial" w:hAnsi="Arial" w:cs="Arial"/>
          <w:b/>
          <w:sz w:val="28"/>
          <w:szCs w:val="24"/>
        </w:rPr>
        <w:t>INSTITUTO DE ADMINISTRACION PÚBLICA DEL ESTADO DE CHIAPAS</w:t>
      </w:r>
    </w:p>
    <w:p w:rsidR="000A674D" w:rsidRPr="006A4FCF" w:rsidRDefault="000A674D" w:rsidP="000A674D">
      <w:pPr>
        <w:spacing w:line="360" w:lineRule="auto"/>
        <w:jc w:val="center"/>
        <w:rPr>
          <w:rFonts w:ascii="Arial" w:hAnsi="Arial" w:cs="Arial"/>
          <w:b/>
          <w:sz w:val="28"/>
          <w:szCs w:val="24"/>
        </w:rPr>
      </w:pPr>
    </w:p>
    <w:p w:rsidR="000A674D" w:rsidRDefault="000A674D" w:rsidP="000A674D">
      <w:pPr>
        <w:spacing w:line="360" w:lineRule="auto"/>
        <w:jc w:val="center"/>
        <w:rPr>
          <w:rFonts w:ascii="Arial" w:hAnsi="Arial" w:cs="Arial"/>
          <w:b/>
          <w:sz w:val="28"/>
          <w:szCs w:val="24"/>
        </w:rPr>
      </w:pPr>
      <w:r w:rsidRPr="006A4FCF">
        <w:rPr>
          <w:rFonts w:ascii="Arial" w:hAnsi="Arial" w:cs="Arial"/>
          <w:b/>
          <w:sz w:val="28"/>
          <w:szCs w:val="24"/>
        </w:rPr>
        <w:t>MAESTRIA DE ADMINISTRACIÓN</w:t>
      </w:r>
    </w:p>
    <w:p w:rsidR="000A674D" w:rsidRDefault="000A674D" w:rsidP="000A674D">
      <w:pPr>
        <w:spacing w:line="360" w:lineRule="auto"/>
        <w:jc w:val="center"/>
        <w:rPr>
          <w:rFonts w:ascii="Arial" w:hAnsi="Arial" w:cs="Arial"/>
          <w:b/>
          <w:sz w:val="28"/>
          <w:szCs w:val="24"/>
        </w:rPr>
      </w:pPr>
      <w:r w:rsidRPr="006A4FCF">
        <w:rPr>
          <w:rFonts w:ascii="Arial" w:hAnsi="Arial" w:cs="Arial"/>
          <w:b/>
          <w:sz w:val="28"/>
          <w:szCs w:val="24"/>
        </w:rPr>
        <w:t xml:space="preserve"> Y POLÍTICAS PÚBLICAS </w:t>
      </w:r>
    </w:p>
    <w:p w:rsidR="000A674D" w:rsidRDefault="000A674D" w:rsidP="000A674D">
      <w:pPr>
        <w:spacing w:line="360" w:lineRule="auto"/>
        <w:rPr>
          <w:rFonts w:ascii="Arial" w:hAnsi="Arial" w:cs="Arial"/>
          <w:b/>
          <w:sz w:val="28"/>
          <w:szCs w:val="24"/>
        </w:rPr>
      </w:pPr>
    </w:p>
    <w:p w:rsidR="000A674D" w:rsidRDefault="000A674D" w:rsidP="000A674D">
      <w:pPr>
        <w:spacing w:line="360" w:lineRule="auto"/>
        <w:jc w:val="center"/>
        <w:rPr>
          <w:rFonts w:ascii="Arial" w:hAnsi="Arial" w:cs="Arial"/>
          <w:b/>
          <w:sz w:val="28"/>
          <w:szCs w:val="24"/>
        </w:rPr>
      </w:pPr>
      <w:r>
        <w:rPr>
          <w:rFonts w:ascii="Arial" w:hAnsi="Arial" w:cs="Arial"/>
          <w:b/>
          <w:sz w:val="28"/>
          <w:szCs w:val="24"/>
        </w:rPr>
        <w:t>DISEÑO Y ANALISIS DE POLITICAS PÚBLICAS</w:t>
      </w:r>
    </w:p>
    <w:p w:rsidR="00612EDD" w:rsidRDefault="00612EDD" w:rsidP="000A674D">
      <w:pPr>
        <w:spacing w:line="360" w:lineRule="auto"/>
        <w:jc w:val="center"/>
        <w:rPr>
          <w:rFonts w:ascii="Arial" w:hAnsi="Arial" w:cs="Arial"/>
          <w:b/>
          <w:sz w:val="28"/>
          <w:szCs w:val="24"/>
        </w:rPr>
      </w:pPr>
    </w:p>
    <w:p w:rsidR="00612EDD" w:rsidRPr="00612EDD" w:rsidRDefault="00612EDD" w:rsidP="00612EDD">
      <w:pPr>
        <w:spacing w:line="360" w:lineRule="auto"/>
        <w:jc w:val="center"/>
        <w:rPr>
          <w:rFonts w:ascii="Arial" w:eastAsia="Times New Roman" w:hAnsi="Arial" w:cs="Arial"/>
          <w:b/>
          <w:i/>
          <w:color w:val="000000"/>
          <w:lang w:eastAsia="es-MX"/>
        </w:rPr>
      </w:pPr>
      <w:r w:rsidRPr="00612EDD">
        <w:rPr>
          <w:rFonts w:ascii="Arial" w:eastAsia="Times New Roman" w:hAnsi="Arial" w:cs="Arial"/>
          <w:b/>
          <w:i/>
          <w:color w:val="000000"/>
          <w:lang w:eastAsia="es-MX"/>
        </w:rPr>
        <w:t>INFORME SOBRE EL ENFOQUE WEBERIANO SOBRE “JAULA DE HIERRO” EN LA TEORÍA ORGANIZACIONAL</w:t>
      </w:r>
    </w:p>
    <w:p w:rsidR="00612EDD" w:rsidRDefault="00612EDD" w:rsidP="00612EDD">
      <w:pPr>
        <w:spacing w:line="360" w:lineRule="auto"/>
        <w:jc w:val="center"/>
        <w:rPr>
          <w:rFonts w:ascii="Arial" w:eastAsia="Times New Roman" w:hAnsi="Arial" w:cs="Arial"/>
          <w:b/>
          <w:color w:val="000000"/>
          <w:lang w:eastAsia="es-MX"/>
        </w:rPr>
      </w:pPr>
      <w:r w:rsidRPr="008C60D1">
        <w:rPr>
          <w:rFonts w:ascii="Arial" w:eastAsia="Times New Roman" w:hAnsi="Arial" w:cs="Arial"/>
          <w:b/>
          <w:i/>
          <w:color w:val="000000"/>
          <w:lang w:eastAsia="es-MX"/>
        </w:rPr>
        <w:t>"Aglomerar la Jaula de Hierro"</w:t>
      </w:r>
      <w:r w:rsidRPr="008C60D1">
        <w:rPr>
          <w:rFonts w:ascii="Arial" w:eastAsia="Times New Roman" w:hAnsi="Arial" w:cs="Arial"/>
          <w:b/>
          <w:color w:val="000000"/>
          <w:lang w:eastAsia="es-MX"/>
        </w:rPr>
        <w:t>, de los autores: Stewart Clegg y Michael Lounsbury:</w:t>
      </w:r>
    </w:p>
    <w:p w:rsidR="000A674D" w:rsidRPr="00EA782E" w:rsidRDefault="000A674D" w:rsidP="000A674D">
      <w:pPr>
        <w:spacing w:line="360" w:lineRule="auto"/>
        <w:jc w:val="center"/>
        <w:rPr>
          <w:rFonts w:ascii="Arial" w:hAnsi="Arial" w:cs="Arial"/>
          <w:sz w:val="28"/>
          <w:szCs w:val="24"/>
        </w:rPr>
      </w:pPr>
    </w:p>
    <w:p w:rsidR="000A674D" w:rsidRDefault="000A674D" w:rsidP="000A674D">
      <w:pPr>
        <w:spacing w:line="360" w:lineRule="auto"/>
        <w:jc w:val="right"/>
        <w:rPr>
          <w:rFonts w:ascii="Arial" w:hAnsi="Arial" w:cs="Arial"/>
          <w:sz w:val="24"/>
          <w:szCs w:val="24"/>
        </w:rPr>
      </w:pPr>
      <w:r w:rsidRPr="002871A1">
        <w:rPr>
          <w:rFonts w:ascii="Arial" w:hAnsi="Arial" w:cs="Arial"/>
          <w:sz w:val="24"/>
          <w:szCs w:val="24"/>
        </w:rPr>
        <w:t>CATEDRATICO</w:t>
      </w:r>
      <w:r w:rsidRPr="00DA1890">
        <w:rPr>
          <w:rFonts w:ascii="Arial" w:hAnsi="Arial" w:cs="Arial"/>
          <w:b/>
          <w:sz w:val="24"/>
          <w:szCs w:val="24"/>
        </w:rPr>
        <w:t>:</w:t>
      </w:r>
      <w:r>
        <w:rPr>
          <w:rFonts w:ascii="Arial" w:hAnsi="Arial" w:cs="Arial"/>
          <w:sz w:val="24"/>
          <w:szCs w:val="24"/>
        </w:rPr>
        <w:t xml:space="preserve"> </w:t>
      </w:r>
    </w:p>
    <w:p w:rsidR="000A674D" w:rsidRDefault="000A674D" w:rsidP="000A674D">
      <w:pPr>
        <w:spacing w:line="360" w:lineRule="auto"/>
        <w:jc w:val="right"/>
        <w:rPr>
          <w:rFonts w:ascii="Arial" w:hAnsi="Arial" w:cs="Arial"/>
          <w:sz w:val="24"/>
          <w:szCs w:val="24"/>
        </w:rPr>
      </w:pPr>
      <w:r>
        <w:rPr>
          <w:rFonts w:ascii="Arial" w:hAnsi="Arial" w:cs="Arial"/>
          <w:sz w:val="24"/>
          <w:szCs w:val="24"/>
        </w:rPr>
        <w:t xml:space="preserve">Dra. Odalys Peñate López </w:t>
      </w:r>
    </w:p>
    <w:p w:rsidR="000A674D" w:rsidRDefault="000A674D" w:rsidP="000A674D">
      <w:pPr>
        <w:spacing w:line="360" w:lineRule="auto"/>
        <w:jc w:val="right"/>
        <w:rPr>
          <w:rFonts w:ascii="Arial" w:hAnsi="Arial" w:cs="Arial"/>
          <w:sz w:val="24"/>
          <w:szCs w:val="24"/>
        </w:rPr>
      </w:pPr>
    </w:p>
    <w:p w:rsidR="000A674D" w:rsidRDefault="000A674D" w:rsidP="000A674D">
      <w:pPr>
        <w:spacing w:line="360" w:lineRule="auto"/>
        <w:jc w:val="right"/>
        <w:rPr>
          <w:rFonts w:ascii="Arial" w:hAnsi="Arial" w:cs="Arial"/>
          <w:sz w:val="24"/>
          <w:szCs w:val="24"/>
        </w:rPr>
      </w:pPr>
      <w:r>
        <w:rPr>
          <w:rFonts w:ascii="Arial" w:hAnsi="Arial" w:cs="Arial"/>
          <w:sz w:val="24"/>
          <w:szCs w:val="24"/>
        </w:rPr>
        <w:t xml:space="preserve">ALUMNO: </w:t>
      </w:r>
    </w:p>
    <w:p w:rsidR="000A674D" w:rsidRPr="006A4FCF" w:rsidRDefault="000A674D" w:rsidP="000A674D">
      <w:pPr>
        <w:spacing w:line="360" w:lineRule="auto"/>
        <w:jc w:val="right"/>
        <w:rPr>
          <w:rFonts w:ascii="Arial" w:hAnsi="Arial" w:cs="Arial"/>
          <w:sz w:val="24"/>
          <w:szCs w:val="24"/>
        </w:rPr>
      </w:pPr>
      <w:r>
        <w:rPr>
          <w:rFonts w:ascii="Arial" w:hAnsi="Arial" w:cs="Arial"/>
          <w:sz w:val="24"/>
          <w:szCs w:val="24"/>
        </w:rPr>
        <w:t xml:space="preserve"> CESAR ROBERTO VILLEGAS APODACA</w:t>
      </w:r>
    </w:p>
    <w:p w:rsidR="000A674D" w:rsidRPr="000F20E0" w:rsidRDefault="000A674D" w:rsidP="000A674D">
      <w:pPr>
        <w:pStyle w:val="Default"/>
        <w:spacing w:line="360" w:lineRule="auto"/>
        <w:jc w:val="right"/>
      </w:pPr>
      <w:r w:rsidRPr="000F20E0">
        <w:rPr>
          <w:bCs/>
        </w:rPr>
        <w:t xml:space="preserve">Tapachula de Córdova y Ordoñez, Chiapas, </w:t>
      </w:r>
      <w:r w:rsidR="008C60D1">
        <w:rPr>
          <w:bCs/>
        </w:rPr>
        <w:t>03</w:t>
      </w:r>
      <w:r>
        <w:rPr>
          <w:bCs/>
        </w:rPr>
        <w:t xml:space="preserve"> </w:t>
      </w:r>
      <w:r w:rsidR="008C60D1">
        <w:rPr>
          <w:bCs/>
        </w:rPr>
        <w:t>Mayo del</w:t>
      </w:r>
      <w:r w:rsidRPr="000F20E0">
        <w:rPr>
          <w:bCs/>
        </w:rPr>
        <w:t xml:space="preserve"> </w:t>
      </w:r>
      <w:r w:rsidRPr="000F20E0">
        <w:t>2015.</w:t>
      </w:r>
    </w:p>
    <w:p w:rsidR="00033E06" w:rsidRDefault="00033E06" w:rsidP="007770DB">
      <w:pPr>
        <w:rPr>
          <w:rFonts w:ascii="Arial" w:hAnsi="Arial" w:cs="Arial"/>
          <w:sz w:val="18"/>
          <w:lang w:val="es-MX"/>
        </w:rPr>
      </w:pPr>
    </w:p>
    <w:p w:rsidR="00E16979" w:rsidRDefault="00E16979" w:rsidP="007770DB">
      <w:pPr>
        <w:rPr>
          <w:rFonts w:ascii="Arial" w:hAnsi="Arial" w:cs="Arial"/>
          <w:sz w:val="18"/>
          <w:lang w:val="es-MX"/>
        </w:rPr>
      </w:pPr>
    </w:p>
    <w:p w:rsidR="00612EDD" w:rsidRPr="00612EDD" w:rsidRDefault="00612EDD" w:rsidP="00612EDD">
      <w:pPr>
        <w:spacing w:line="360" w:lineRule="auto"/>
        <w:jc w:val="center"/>
        <w:rPr>
          <w:rFonts w:ascii="Arial" w:eastAsia="Times New Roman" w:hAnsi="Arial" w:cs="Arial"/>
          <w:b/>
          <w:i/>
          <w:color w:val="000000"/>
          <w:lang w:eastAsia="es-MX"/>
        </w:rPr>
      </w:pPr>
      <w:r w:rsidRPr="00612EDD">
        <w:rPr>
          <w:rFonts w:ascii="Arial" w:eastAsia="Times New Roman" w:hAnsi="Arial" w:cs="Arial"/>
          <w:b/>
          <w:i/>
          <w:color w:val="000000"/>
          <w:lang w:eastAsia="es-MX"/>
        </w:rPr>
        <w:lastRenderedPageBreak/>
        <w:t>INFORME SOBRE EL ENFOQUE WEBERIANO SOBRE “JAULA DE HIERRO” EN LA TEORÍA ORGANIZACIONAL</w:t>
      </w:r>
    </w:p>
    <w:p w:rsidR="00783154" w:rsidRDefault="00783154" w:rsidP="00C5759D">
      <w:pPr>
        <w:jc w:val="both"/>
        <w:rPr>
          <w:rFonts w:ascii="Arial" w:hAnsi="Arial" w:cs="Arial"/>
          <w:b/>
          <w:sz w:val="24"/>
          <w:lang w:val="en-US"/>
        </w:rPr>
      </w:pPr>
    </w:p>
    <w:p w:rsidR="008C60D1" w:rsidRPr="008C60D1" w:rsidRDefault="008C60D1" w:rsidP="008C60D1">
      <w:pPr>
        <w:spacing w:line="360" w:lineRule="auto"/>
        <w:jc w:val="both"/>
        <w:rPr>
          <w:rFonts w:ascii="Arial" w:eastAsia="Times New Roman" w:hAnsi="Arial" w:cs="Arial"/>
          <w:b/>
          <w:color w:val="000000"/>
          <w:lang w:eastAsia="es-MX"/>
        </w:rPr>
      </w:pPr>
      <w:r w:rsidRPr="008C60D1">
        <w:rPr>
          <w:rFonts w:ascii="Arial" w:eastAsia="Times New Roman" w:hAnsi="Arial" w:cs="Arial"/>
          <w:b/>
          <w:i/>
          <w:color w:val="000000"/>
          <w:lang w:eastAsia="es-MX"/>
        </w:rPr>
        <w:t>"Aglomerar la Jaula de Hierro"</w:t>
      </w:r>
      <w:r w:rsidRPr="008C60D1">
        <w:rPr>
          <w:rFonts w:ascii="Arial" w:eastAsia="Times New Roman" w:hAnsi="Arial" w:cs="Arial"/>
          <w:b/>
          <w:color w:val="000000"/>
          <w:lang w:eastAsia="es-MX"/>
        </w:rPr>
        <w:t>, de los autores: Stewart Clegg y Michael Lounsbury</w:t>
      </w:r>
      <w:r w:rsidRPr="008C60D1">
        <w:rPr>
          <w:rFonts w:ascii="Arial" w:eastAsia="Times New Roman" w:hAnsi="Arial" w:cs="Arial"/>
          <w:b/>
          <w:color w:val="000000"/>
          <w:lang w:eastAsia="es-MX"/>
        </w:rPr>
        <w:t xml:space="preserve">: </w:t>
      </w:r>
    </w:p>
    <w:p w:rsidR="008C60D1" w:rsidRPr="008C60D1" w:rsidRDefault="008C60D1" w:rsidP="008C60D1">
      <w:pPr>
        <w:spacing w:line="360" w:lineRule="auto"/>
        <w:jc w:val="both"/>
        <w:rPr>
          <w:rFonts w:ascii="Arial" w:hAnsi="Arial" w:cs="Arial"/>
        </w:rPr>
      </w:pPr>
      <w:r>
        <w:rPr>
          <w:rFonts w:ascii="Arial" w:eastAsia="Times New Roman" w:hAnsi="Arial" w:cs="Arial"/>
          <w:color w:val="000000"/>
          <w:lang w:eastAsia="es-MX"/>
        </w:rPr>
        <w:t>S</w:t>
      </w:r>
      <w:r w:rsidRPr="008C60D1">
        <w:rPr>
          <w:rFonts w:ascii="Arial" w:eastAsia="Times New Roman" w:hAnsi="Arial" w:cs="Arial"/>
          <w:color w:val="000000"/>
          <w:lang w:eastAsia="es-MX"/>
        </w:rPr>
        <w:t>e explora la importancia y relevancia de Weber el cual en un inicio</w:t>
      </w:r>
      <w:r w:rsidRPr="008C60D1">
        <w:rPr>
          <w:rFonts w:ascii="Arial" w:hAnsi="Arial" w:cs="Arial"/>
        </w:rPr>
        <w:t xml:space="preserve"> dio un enfoque hacia la burocracia, permitiendo una mayor comprensión de la “Jaula de Hierro” la cual contrasta con el pensamiento tradicional, lo cual permitió abrir nuevas líneas de análisis en múltiples niveles. El principal </w:t>
      </w:r>
      <w:r w:rsidRPr="008C60D1">
        <w:rPr>
          <w:rFonts w:ascii="Arial" w:hAnsi="Arial" w:cs="Arial"/>
        </w:rPr>
        <w:t>interés</w:t>
      </w:r>
      <w:r w:rsidRPr="008C60D1">
        <w:rPr>
          <w:rFonts w:ascii="Arial" w:hAnsi="Arial" w:cs="Arial"/>
        </w:rPr>
        <w:t xml:space="preserve"> de Weber se </w:t>
      </w:r>
      <w:r w:rsidRPr="008C60D1">
        <w:rPr>
          <w:rFonts w:ascii="Arial" w:hAnsi="Arial" w:cs="Arial"/>
        </w:rPr>
        <w:t>centró</w:t>
      </w:r>
      <w:r w:rsidRPr="008C60D1">
        <w:rPr>
          <w:rFonts w:ascii="Arial" w:hAnsi="Arial" w:cs="Arial"/>
        </w:rPr>
        <w:t xml:space="preserve">́ en el desarrollo de las grandes civilizaciones del mundo. Dentro de la comprensión de los tipos de ideales werberianos esta fue basada en el contexto de revisión de las organizaciones esenciales para el proceso de construcción del estado Alemán; Weber nunca afirmo haber construido un modelo Universal. Durante su vida mostró principal interés en tres temas fundamentales como: Religión, Política y Economía, destacó </w:t>
      </w:r>
      <w:r w:rsidRPr="008C60D1">
        <w:rPr>
          <w:rFonts w:ascii="Arial" w:hAnsi="Arial" w:cs="Arial"/>
        </w:rPr>
        <w:t>cómo</w:t>
      </w:r>
      <w:r w:rsidRPr="008C60D1">
        <w:rPr>
          <w:rFonts w:ascii="Arial" w:hAnsi="Arial" w:cs="Arial"/>
        </w:rPr>
        <w:t xml:space="preserve"> las estructuras tradicionales de poder y </w:t>
      </w:r>
      <w:r w:rsidRPr="008C60D1">
        <w:rPr>
          <w:rFonts w:ascii="Arial" w:hAnsi="Arial" w:cs="Arial"/>
        </w:rPr>
        <w:t>dominación</w:t>
      </w:r>
      <w:r w:rsidRPr="008C60D1">
        <w:rPr>
          <w:rFonts w:ascii="Arial" w:hAnsi="Arial" w:cs="Arial"/>
        </w:rPr>
        <w:t xml:space="preserve"> en la vida social fueron reemplazadas por nuevas formas emanadas de la emergencia de la burocracia y la </w:t>
      </w:r>
      <w:r w:rsidRPr="008C60D1">
        <w:rPr>
          <w:rFonts w:ascii="Arial" w:hAnsi="Arial" w:cs="Arial"/>
        </w:rPr>
        <w:t>legislación</w:t>
      </w:r>
      <w:r w:rsidRPr="008C60D1">
        <w:rPr>
          <w:rFonts w:ascii="Arial" w:hAnsi="Arial" w:cs="Arial"/>
        </w:rPr>
        <w:t xml:space="preserve"> calculada, que son soporte de nuevas formas capitalistas. En donde se observan muchos elementos los cuales daban origen a</w:t>
      </w:r>
      <w:r>
        <w:rPr>
          <w:rFonts w:ascii="Arial" w:hAnsi="Arial" w:cs="Arial"/>
        </w:rPr>
        <w:t xml:space="preserve"> </w:t>
      </w:r>
      <w:r w:rsidRPr="008C60D1">
        <w:rPr>
          <w:rFonts w:ascii="Arial" w:hAnsi="Arial" w:cs="Arial"/>
        </w:rPr>
        <w:t xml:space="preserve">la nueva forma organizacional de la burocracia, el cual fue un proceso cultural considerado el </w:t>
      </w:r>
      <w:r w:rsidRPr="008C60D1">
        <w:rPr>
          <w:rFonts w:ascii="Arial" w:hAnsi="Arial" w:cs="Arial"/>
        </w:rPr>
        <w:t>más</w:t>
      </w:r>
      <w:r w:rsidRPr="008C60D1">
        <w:rPr>
          <w:rFonts w:ascii="Arial" w:hAnsi="Arial" w:cs="Arial"/>
        </w:rPr>
        <w:t xml:space="preserve"> importante, por lo que el desarrollo de nuevas ideas sobre el </w:t>
      </w:r>
      <w:r w:rsidRPr="008C60D1">
        <w:rPr>
          <w:rFonts w:ascii="Arial" w:hAnsi="Arial" w:cs="Arial"/>
        </w:rPr>
        <w:t>cómo</w:t>
      </w:r>
      <w:r w:rsidRPr="008C60D1">
        <w:rPr>
          <w:rFonts w:ascii="Arial" w:hAnsi="Arial" w:cs="Arial"/>
        </w:rPr>
        <w:t xml:space="preserve"> dar estructura al poder y a la autoridad.</w:t>
      </w:r>
    </w:p>
    <w:p w:rsidR="008C60D1" w:rsidRPr="008C60D1" w:rsidRDefault="008C60D1" w:rsidP="008C60D1">
      <w:pPr>
        <w:spacing w:line="360" w:lineRule="auto"/>
        <w:jc w:val="both"/>
        <w:rPr>
          <w:rFonts w:ascii="Arial" w:hAnsi="Arial" w:cs="Arial"/>
        </w:rPr>
      </w:pPr>
      <w:r w:rsidRPr="008C60D1">
        <w:rPr>
          <w:rFonts w:ascii="Arial" w:hAnsi="Arial" w:cs="Arial"/>
        </w:rPr>
        <w:t xml:space="preserve">La </w:t>
      </w:r>
      <w:r w:rsidRPr="008C60D1">
        <w:rPr>
          <w:rFonts w:ascii="Arial" w:hAnsi="Arial" w:cs="Arial"/>
        </w:rPr>
        <w:t>metáfora</w:t>
      </w:r>
      <w:r w:rsidRPr="008C60D1">
        <w:rPr>
          <w:rFonts w:ascii="Arial" w:hAnsi="Arial" w:cs="Arial"/>
        </w:rPr>
        <w:t xml:space="preserve"> de la “Jaula de Hierro” </w:t>
      </w:r>
      <w:r w:rsidRPr="008C60D1">
        <w:rPr>
          <w:rFonts w:ascii="Arial" w:hAnsi="Arial" w:cs="Arial"/>
        </w:rPr>
        <w:t>acentúa</w:t>
      </w:r>
      <w:r w:rsidRPr="008C60D1">
        <w:rPr>
          <w:rFonts w:ascii="Arial" w:hAnsi="Arial" w:cs="Arial"/>
        </w:rPr>
        <w:t xml:space="preserve"> un tipo dominante de racionalidad formal; Weber fue cuidadoso al destacar que varios tipos de racionalidad son importantes para desarrollar una </w:t>
      </w:r>
      <w:r w:rsidRPr="008C60D1">
        <w:rPr>
          <w:rFonts w:ascii="Arial" w:hAnsi="Arial" w:cs="Arial"/>
        </w:rPr>
        <w:t>comprensión</w:t>
      </w:r>
      <w:r w:rsidRPr="008C60D1">
        <w:rPr>
          <w:rFonts w:ascii="Arial" w:hAnsi="Arial" w:cs="Arial"/>
        </w:rPr>
        <w:t xml:space="preserve"> </w:t>
      </w:r>
      <w:r w:rsidRPr="008C60D1">
        <w:rPr>
          <w:rFonts w:ascii="Arial" w:hAnsi="Arial" w:cs="Arial"/>
        </w:rPr>
        <w:t>más</w:t>
      </w:r>
      <w:r w:rsidRPr="008C60D1">
        <w:rPr>
          <w:rFonts w:ascii="Arial" w:hAnsi="Arial" w:cs="Arial"/>
        </w:rPr>
        <w:t xml:space="preserve"> integral del comportamiento. Dicha racionalidad se encontraba asociada con el sistema legal de autoridad racional-legal, los cuales eran sistemas administrativos tradicionales.</w:t>
      </w:r>
    </w:p>
    <w:p w:rsidR="008C60D1" w:rsidRDefault="008C60D1" w:rsidP="008C60D1">
      <w:pPr>
        <w:spacing w:line="360" w:lineRule="auto"/>
        <w:jc w:val="both"/>
        <w:rPr>
          <w:rFonts w:ascii="Arial" w:hAnsi="Arial" w:cs="Arial"/>
        </w:rPr>
      </w:pPr>
      <w:r w:rsidRPr="008C60D1">
        <w:rPr>
          <w:rFonts w:ascii="Arial" w:hAnsi="Arial" w:cs="Arial"/>
        </w:rPr>
        <w:t xml:space="preserve">Debemos considerar que la “Jaula de Hierro se” construyo a través de la materialización de sustantivos abstractos tales como predecible, calculable y de control, por otro lado para Weber la acción social basada en las mejores </w:t>
      </w:r>
      <w:r w:rsidRPr="008C60D1">
        <w:rPr>
          <w:rFonts w:ascii="Arial" w:hAnsi="Arial" w:cs="Arial"/>
        </w:rPr>
        <w:t>prácticas</w:t>
      </w:r>
      <w:r w:rsidRPr="008C60D1">
        <w:rPr>
          <w:rFonts w:ascii="Arial" w:hAnsi="Arial" w:cs="Arial"/>
        </w:rPr>
        <w:t xml:space="preserve"> seria la forma </w:t>
      </w:r>
      <w:r w:rsidRPr="008C60D1">
        <w:rPr>
          <w:rFonts w:ascii="Arial" w:hAnsi="Arial" w:cs="Arial"/>
        </w:rPr>
        <w:t>más</w:t>
      </w:r>
      <w:r w:rsidRPr="008C60D1">
        <w:rPr>
          <w:rFonts w:ascii="Arial" w:hAnsi="Arial" w:cs="Arial"/>
        </w:rPr>
        <w:t xml:space="preserve"> adecuada de racionalidad formal como en la material l</w:t>
      </w:r>
      <w:r w:rsidRPr="008C60D1">
        <w:rPr>
          <w:rFonts w:ascii="Arial" w:hAnsi="Arial" w:cs="Arial"/>
          <w:bCs/>
          <w:iCs/>
          <w:lang w:val="es-ES_tradnl"/>
        </w:rPr>
        <w:t>a</w:t>
      </w:r>
      <w:r w:rsidRPr="008C60D1">
        <w:rPr>
          <w:rFonts w:ascii="Arial" w:hAnsi="Arial" w:cs="Arial"/>
          <w:bCs/>
          <w:iCs/>
        </w:rPr>
        <w:t xml:space="preserve"> cual se orienta hacia la ética, por lo que la democracia requería de jefes legítimos los cuales eran elegidos a través del plebiscito esto desde el punto de vista de Weber la cual era pesimista, </w:t>
      </w:r>
      <w:r w:rsidRPr="008C60D1">
        <w:rPr>
          <w:rFonts w:ascii="Arial" w:hAnsi="Arial" w:cs="Arial"/>
          <w:lang w:val="es-ES_tradnl"/>
        </w:rPr>
        <w:t xml:space="preserve">el camino de la racionalidad era unidireccional y estaba encaminando al mundo hacia una jaula de hierro, </w:t>
      </w:r>
      <w:r w:rsidRPr="008C60D1">
        <w:rPr>
          <w:rFonts w:ascii="Arial" w:hAnsi="Arial" w:cs="Arial"/>
          <w:lang w:val="es-ES_tradnl"/>
        </w:rPr>
        <w:lastRenderedPageBreak/>
        <w:t xml:space="preserve">donde peligraba la libertad del propio individuo y las instituciones democráticas ya que todo quedaría bajo el control de una racionalidad que no tenía en cuenta </w:t>
      </w:r>
      <w:r w:rsidRPr="008C60D1">
        <w:rPr>
          <w:rFonts w:ascii="Arial" w:hAnsi="Arial" w:cs="Arial"/>
        </w:rPr>
        <w:t xml:space="preserve">a los </w:t>
      </w:r>
      <w:r w:rsidRPr="008C60D1">
        <w:rPr>
          <w:rFonts w:ascii="Arial" w:hAnsi="Arial" w:cs="Arial"/>
          <w:lang w:val="es-ES_tradnl"/>
        </w:rPr>
        <w:t>valores</w:t>
      </w:r>
      <w:r w:rsidRPr="008C60D1">
        <w:rPr>
          <w:rFonts w:ascii="Arial" w:hAnsi="Arial" w:cs="Arial"/>
        </w:rPr>
        <w:t>.</w:t>
      </w:r>
    </w:p>
    <w:p w:rsidR="008C60D1" w:rsidRPr="008C60D1" w:rsidRDefault="008C60D1" w:rsidP="008C60D1">
      <w:pPr>
        <w:spacing w:line="360" w:lineRule="auto"/>
        <w:jc w:val="both"/>
        <w:rPr>
          <w:rFonts w:ascii="Arial" w:hAnsi="Arial" w:cs="Arial"/>
        </w:rPr>
      </w:pPr>
      <w:r w:rsidRPr="008C60D1">
        <w:rPr>
          <w:rFonts w:ascii="Arial" w:hAnsi="Arial" w:cs="Arial"/>
          <w:color w:val="000000" w:themeColor="text1"/>
          <w:lang w:val="es-ES_tradnl"/>
        </w:rPr>
        <w:t xml:space="preserve">Por otra parte, </w:t>
      </w:r>
      <w:r w:rsidRPr="008C60D1">
        <w:rPr>
          <w:rFonts w:ascii="Arial" w:hAnsi="Arial" w:cs="Arial"/>
          <w:color w:val="000000" w:themeColor="text1"/>
        </w:rPr>
        <w:t xml:space="preserve">Weber </w:t>
      </w:r>
      <w:r w:rsidRPr="008C60D1">
        <w:rPr>
          <w:rFonts w:ascii="Arial" w:hAnsi="Arial" w:cs="Arial"/>
          <w:color w:val="000000" w:themeColor="text1"/>
          <w:lang w:val="es-ES_tradnl"/>
        </w:rPr>
        <w:t>aunque consciente de las consecuencias de la sociedad capitalista y moderna, es bastante escéptico respecto a esta posibilidad de salida socialmente construida. Y surge la otra posibilidad, que es el intento de recuperar el sentido desde el propio individuo que puede transformarse en “el dueño de su propio destino”.</w:t>
      </w:r>
    </w:p>
    <w:p w:rsidR="008C60D1" w:rsidRPr="008C60D1" w:rsidRDefault="008C60D1" w:rsidP="008C60D1">
      <w:pPr>
        <w:spacing w:line="360" w:lineRule="auto"/>
        <w:jc w:val="both"/>
        <w:rPr>
          <w:rFonts w:ascii="Arial" w:hAnsi="Arial" w:cs="Arial"/>
        </w:rPr>
      </w:pPr>
      <w:r w:rsidRPr="008C60D1">
        <w:rPr>
          <w:rFonts w:ascii="Arial" w:hAnsi="Arial" w:cs="Arial"/>
        </w:rPr>
        <w:t>Por último debemos recordar que el Plebiscito, la Renunciación, el Sindicalismo y el Anarquismo son las cuatro formas que existen para frustrar las tendencias Autócratas y proteger así a la Burocracia.</w:t>
      </w:r>
    </w:p>
    <w:p w:rsidR="008C60D1" w:rsidRPr="008C60D1" w:rsidRDefault="008C60D1" w:rsidP="008C60D1">
      <w:pPr>
        <w:spacing w:line="360" w:lineRule="auto"/>
        <w:jc w:val="both"/>
        <w:rPr>
          <w:rFonts w:ascii="Arial" w:hAnsi="Arial" w:cs="Arial"/>
        </w:rPr>
      </w:pPr>
    </w:p>
    <w:p w:rsidR="008C60D1" w:rsidRPr="008C60D1" w:rsidRDefault="008C60D1" w:rsidP="008C60D1">
      <w:pPr>
        <w:spacing w:line="360" w:lineRule="auto"/>
        <w:jc w:val="both"/>
        <w:rPr>
          <w:rFonts w:ascii="Arial" w:hAnsi="Arial" w:cs="Arial"/>
        </w:rPr>
      </w:pPr>
      <w:r w:rsidRPr="008C60D1">
        <w:rPr>
          <w:rFonts w:ascii="Arial" w:hAnsi="Arial" w:cs="Arial"/>
          <w:b/>
          <w:lang w:val="es-ES_tradnl"/>
        </w:rPr>
        <w:t>Opinión respecto a la lectura y su aplicación a su área laboral</w:t>
      </w:r>
      <w:r w:rsidRPr="008C60D1">
        <w:rPr>
          <w:rFonts w:ascii="Arial" w:hAnsi="Arial" w:cs="Arial"/>
        </w:rPr>
        <w:t>:</w:t>
      </w:r>
    </w:p>
    <w:p w:rsidR="008C60D1" w:rsidRPr="008C60D1" w:rsidRDefault="008C60D1" w:rsidP="008C60D1">
      <w:pPr>
        <w:spacing w:line="360" w:lineRule="auto"/>
        <w:jc w:val="both"/>
        <w:rPr>
          <w:rFonts w:ascii="Arial" w:hAnsi="Arial" w:cs="Arial"/>
          <w:color w:val="000000"/>
          <w:shd w:val="clear" w:color="auto" w:fill="FFFFFF"/>
        </w:rPr>
      </w:pPr>
      <w:r w:rsidRPr="008C60D1">
        <w:rPr>
          <w:rFonts w:ascii="Arial" w:hAnsi="Arial" w:cs="Arial"/>
          <w:color w:val="000000"/>
          <w:shd w:val="clear" w:color="auto" w:fill="FFFFFF"/>
        </w:rPr>
        <w:t xml:space="preserve">En los hospitales donde laboro actualmente; tanto el de tercer nivel así como el de segundo Nivel los procesos de atención médica se encuentran establecidos bajo las Normas Oficiales Mexicanas y de las Guías de la </w:t>
      </w:r>
      <w:r w:rsidRPr="008C60D1">
        <w:rPr>
          <w:rFonts w:ascii="Arial" w:hAnsi="Arial" w:cs="Arial"/>
          <w:color w:val="000000"/>
          <w:shd w:val="clear" w:color="auto" w:fill="FFFFFF"/>
        </w:rPr>
        <w:t>Práctica</w:t>
      </w:r>
      <w:r w:rsidRPr="008C60D1">
        <w:rPr>
          <w:rFonts w:ascii="Arial" w:hAnsi="Arial" w:cs="Arial"/>
          <w:color w:val="000000"/>
          <w:shd w:val="clear" w:color="auto" w:fill="FFFFFF"/>
        </w:rPr>
        <w:t xml:space="preserve"> Clínica, las cuales permiten de manera conjunta establecer de manera unificada el abordaje de los pacientes en sus diferentes patologías y/o enfermedades que los afectan. Dichas estructuras normativas permitirán dar cumplimiento a los criterios establecidos en los procesos de Acreditación y Certificación del Consejo de Salubridad General. Para lograr así el cumplimiento de los programas del gobierno federal, como entidades prestadoras de servicios.</w:t>
      </w:r>
    </w:p>
    <w:p w:rsidR="008C60D1" w:rsidRPr="008C60D1" w:rsidRDefault="008C60D1" w:rsidP="008C60D1">
      <w:pPr>
        <w:spacing w:line="360" w:lineRule="auto"/>
        <w:jc w:val="both"/>
        <w:rPr>
          <w:rFonts w:ascii="Arial" w:hAnsi="Arial" w:cs="Arial"/>
          <w:color w:val="000000"/>
          <w:shd w:val="clear" w:color="auto" w:fill="FFFFFF"/>
        </w:rPr>
      </w:pPr>
      <w:r w:rsidRPr="008C60D1">
        <w:rPr>
          <w:rFonts w:ascii="Arial" w:hAnsi="Arial" w:cs="Arial"/>
          <w:color w:val="000000"/>
          <w:shd w:val="clear" w:color="auto" w:fill="FFFFFF"/>
        </w:rPr>
        <w:t>Llevando a estas instituciones a dar servicios de calidad y calidez en la búsqueda de la excelencia para ser eficientes y eficaces en la oferta de servicios propios para la población necesitada determinados estos por los cambios epidemiológicos y demográficos de la zona de influencia Institucional.</w:t>
      </w:r>
    </w:p>
    <w:p w:rsidR="008C60D1" w:rsidRPr="008C60D1" w:rsidRDefault="008C60D1" w:rsidP="008C60D1">
      <w:pPr>
        <w:jc w:val="both"/>
        <w:rPr>
          <w:rFonts w:ascii="Arial" w:hAnsi="Arial" w:cs="Arial"/>
          <w:color w:val="000000"/>
          <w:shd w:val="clear" w:color="auto" w:fill="FFFFFF"/>
        </w:rPr>
      </w:pPr>
    </w:p>
    <w:p w:rsidR="008C60D1" w:rsidRPr="008C60D1" w:rsidRDefault="008C60D1" w:rsidP="008C60D1">
      <w:pPr>
        <w:jc w:val="both"/>
        <w:rPr>
          <w:rFonts w:ascii="Arial" w:hAnsi="Arial" w:cs="Arial"/>
          <w:color w:val="000000"/>
          <w:shd w:val="clear" w:color="auto" w:fill="FFFFFF"/>
        </w:rPr>
      </w:pPr>
    </w:p>
    <w:p w:rsidR="008C60D1" w:rsidRPr="008C60D1" w:rsidRDefault="008C60D1" w:rsidP="008C60D1">
      <w:pPr>
        <w:jc w:val="both"/>
        <w:rPr>
          <w:rFonts w:ascii="Arial" w:hAnsi="Arial" w:cs="Arial"/>
          <w:color w:val="000000"/>
          <w:shd w:val="clear" w:color="auto" w:fill="FFFFFF"/>
        </w:rPr>
      </w:pPr>
    </w:p>
    <w:p w:rsidR="008C60D1" w:rsidRPr="008C60D1" w:rsidRDefault="008C60D1" w:rsidP="008C60D1">
      <w:pPr>
        <w:jc w:val="both"/>
        <w:rPr>
          <w:rFonts w:ascii="Arial" w:hAnsi="Arial" w:cs="Arial"/>
          <w:color w:val="000000"/>
          <w:shd w:val="clear" w:color="auto" w:fill="FFFFFF"/>
        </w:rPr>
      </w:pPr>
      <w:r w:rsidRPr="008C60D1">
        <w:rPr>
          <w:rFonts w:ascii="Arial" w:hAnsi="Arial" w:cs="Arial"/>
          <w:color w:val="000000"/>
          <w:shd w:val="clear" w:color="auto" w:fill="FFFFFF"/>
        </w:rPr>
        <w:t xml:space="preserve"> </w:t>
      </w:r>
    </w:p>
    <w:p w:rsidR="008C60D1" w:rsidRPr="008C60D1" w:rsidRDefault="008C60D1" w:rsidP="00C5759D">
      <w:pPr>
        <w:jc w:val="both"/>
        <w:rPr>
          <w:rFonts w:ascii="Arial" w:hAnsi="Arial" w:cs="Arial"/>
          <w:b/>
          <w:lang w:val="en-US"/>
        </w:rPr>
      </w:pPr>
      <w:bookmarkStart w:id="0" w:name="_GoBack"/>
      <w:bookmarkEnd w:id="0"/>
    </w:p>
    <w:sectPr w:rsidR="008C60D1" w:rsidRPr="008C60D1" w:rsidSect="00847DC6">
      <w:headerReference w:type="even" r:id="rId8"/>
      <w:headerReference w:type="default" r:id="rId9"/>
      <w:footerReference w:type="default" r:id="rId10"/>
      <w:headerReference w:type="first" r:id="rId11"/>
      <w:footerReference w:type="first" r:id="rId12"/>
      <w:pgSz w:w="12240" w:h="15840" w:code="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45E" w:rsidRDefault="00AE445E">
      <w:r>
        <w:separator/>
      </w:r>
    </w:p>
  </w:endnote>
  <w:endnote w:type="continuationSeparator" w:id="0">
    <w:p w:rsidR="00AE445E" w:rsidRDefault="00AE4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50" w:type="dxa"/>
      <w:tblLook w:val="01E0" w:firstRow="1" w:lastRow="1" w:firstColumn="1" w:lastColumn="1" w:noHBand="0" w:noVBand="0"/>
    </w:tblPr>
    <w:tblGrid>
      <w:gridCol w:w="3350"/>
      <w:gridCol w:w="3350"/>
      <w:gridCol w:w="3350"/>
    </w:tblGrid>
    <w:tr w:rsidR="004408ED">
      <w:tc>
        <w:tcPr>
          <w:tcW w:w="3350" w:type="dxa"/>
        </w:tcPr>
        <w:p w:rsidR="004408ED" w:rsidRPr="007770DB" w:rsidRDefault="004408ED" w:rsidP="007770DB">
          <w:pPr>
            <w:spacing w:after="0" w:line="240" w:lineRule="auto"/>
            <w:jc w:val="center"/>
            <w:rPr>
              <w:sz w:val="18"/>
              <w:szCs w:val="18"/>
              <w:lang w:val="es-MX"/>
            </w:rPr>
          </w:pPr>
        </w:p>
      </w:tc>
      <w:tc>
        <w:tcPr>
          <w:tcW w:w="3350" w:type="dxa"/>
        </w:tcPr>
        <w:p w:rsidR="004408ED" w:rsidRPr="007770DB" w:rsidRDefault="004408ED" w:rsidP="007770DB">
          <w:pPr>
            <w:spacing w:after="0" w:line="240" w:lineRule="auto"/>
            <w:jc w:val="center"/>
            <w:rPr>
              <w:sz w:val="20"/>
              <w:szCs w:val="20"/>
              <w:lang w:val="es-MX"/>
            </w:rPr>
          </w:pPr>
        </w:p>
      </w:tc>
      <w:tc>
        <w:tcPr>
          <w:tcW w:w="3350" w:type="dxa"/>
        </w:tcPr>
        <w:p w:rsidR="004408ED" w:rsidRPr="007770DB" w:rsidRDefault="004408ED" w:rsidP="005B126B">
          <w:pPr>
            <w:spacing w:after="0" w:line="240" w:lineRule="auto"/>
            <w:rPr>
              <w:sz w:val="20"/>
              <w:szCs w:val="20"/>
              <w:lang w:val="es-MX"/>
            </w:rPr>
          </w:pPr>
        </w:p>
      </w:tc>
    </w:tr>
    <w:tr w:rsidR="004408ED" w:rsidTr="00972ABA">
      <w:tc>
        <w:tcPr>
          <w:tcW w:w="3350" w:type="dxa"/>
        </w:tcPr>
        <w:p w:rsidR="004408ED" w:rsidRDefault="004408ED">
          <w:pPr>
            <w:spacing w:after="0" w:line="240" w:lineRule="auto"/>
            <w:jc w:val="center"/>
            <w:rPr>
              <w:sz w:val="18"/>
              <w:szCs w:val="18"/>
              <w:lang w:val="es-MX"/>
            </w:rPr>
          </w:pPr>
        </w:p>
      </w:tc>
      <w:tc>
        <w:tcPr>
          <w:tcW w:w="3350" w:type="dxa"/>
        </w:tcPr>
        <w:p w:rsidR="004408ED" w:rsidRDefault="004408ED">
          <w:pPr>
            <w:spacing w:after="0" w:line="240" w:lineRule="auto"/>
            <w:jc w:val="center"/>
            <w:rPr>
              <w:sz w:val="20"/>
              <w:szCs w:val="20"/>
              <w:lang w:val="es-MX"/>
            </w:rPr>
          </w:pPr>
        </w:p>
      </w:tc>
      <w:tc>
        <w:tcPr>
          <w:tcW w:w="3350" w:type="dxa"/>
        </w:tcPr>
        <w:p w:rsidR="004408ED" w:rsidRDefault="004408ED">
          <w:pPr>
            <w:spacing w:after="0" w:line="240" w:lineRule="auto"/>
            <w:rPr>
              <w:sz w:val="20"/>
              <w:szCs w:val="20"/>
              <w:lang w:val="es-MX"/>
            </w:rPr>
          </w:pPr>
        </w:p>
      </w:tc>
    </w:tr>
  </w:tbl>
  <w:p w:rsidR="004408ED" w:rsidRDefault="00D87B72" w:rsidP="00D87B72">
    <w:pPr>
      <w:pStyle w:val="Piedepgina"/>
      <w:jc w:val="right"/>
    </w:pPr>
    <w:r>
      <w:t>Educación en Línea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50" w:type="dxa"/>
      <w:tblLook w:val="01E0" w:firstRow="1" w:lastRow="1" w:firstColumn="1" w:lastColumn="1" w:noHBand="0" w:noVBand="0"/>
    </w:tblPr>
    <w:tblGrid>
      <w:gridCol w:w="3350"/>
      <w:gridCol w:w="3350"/>
      <w:gridCol w:w="3350"/>
    </w:tblGrid>
    <w:tr w:rsidR="004408ED" w:rsidRPr="00652624" w:rsidTr="00D4099C">
      <w:tc>
        <w:tcPr>
          <w:tcW w:w="3350" w:type="dxa"/>
        </w:tcPr>
        <w:p w:rsidR="004408ED" w:rsidRPr="00E60D50" w:rsidRDefault="004408ED" w:rsidP="00033E06">
          <w:pPr>
            <w:spacing w:after="0" w:line="240" w:lineRule="auto"/>
            <w:jc w:val="center"/>
            <w:rPr>
              <w:sz w:val="16"/>
              <w:szCs w:val="18"/>
              <w:lang w:val="es-MX"/>
            </w:rPr>
          </w:pPr>
        </w:p>
      </w:tc>
      <w:tc>
        <w:tcPr>
          <w:tcW w:w="3350" w:type="dxa"/>
        </w:tcPr>
        <w:p w:rsidR="004408ED" w:rsidRPr="00652624" w:rsidRDefault="004408ED" w:rsidP="00033E06">
          <w:pPr>
            <w:spacing w:after="0" w:line="240" w:lineRule="auto"/>
            <w:jc w:val="center"/>
            <w:rPr>
              <w:sz w:val="20"/>
              <w:szCs w:val="20"/>
              <w:lang w:val="es-MX"/>
            </w:rPr>
          </w:pPr>
        </w:p>
      </w:tc>
      <w:tc>
        <w:tcPr>
          <w:tcW w:w="3350" w:type="dxa"/>
        </w:tcPr>
        <w:p w:rsidR="004408ED" w:rsidRPr="00652624" w:rsidRDefault="004408ED" w:rsidP="00033E06">
          <w:pPr>
            <w:spacing w:after="0" w:line="240" w:lineRule="auto"/>
            <w:rPr>
              <w:sz w:val="20"/>
              <w:szCs w:val="20"/>
              <w:lang w:val="es-MX"/>
            </w:rPr>
          </w:pPr>
        </w:p>
      </w:tc>
    </w:tr>
  </w:tbl>
  <w:p w:rsidR="004408ED" w:rsidRDefault="004408ED" w:rsidP="00033E0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45E" w:rsidRDefault="00AE445E">
      <w:r>
        <w:separator/>
      </w:r>
    </w:p>
  </w:footnote>
  <w:footnote w:type="continuationSeparator" w:id="0">
    <w:p w:rsidR="00AE445E" w:rsidRDefault="00AE44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8ED" w:rsidRDefault="004408ED" w:rsidP="007770DB">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4408ED" w:rsidRDefault="004408ED" w:rsidP="007770DB">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2985"/>
      <w:gridCol w:w="4803"/>
      <w:gridCol w:w="2184"/>
    </w:tblGrid>
    <w:tr w:rsidR="000A674D" w:rsidRPr="007770DB" w:rsidTr="000A674D">
      <w:tc>
        <w:tcPr>
          <w:tcW w:w="2986" w:type="dxa"/>
        </w:tcPr>
        <w:p w:rsidR="000A674D" w:rsidRPr="007770DB" w:rsidRDefault="000A674D" w:rsidP="007770DB">
          <w:pPr>
            <w:pStyle w:val="Encabezado"/>
            <w:spacing w:after="0" w:line="240" w:lineRule="auto"/>
            <w:ind w:right="360"/>
            <w:jc w:val="center"/>
            <w:rPr>
              <w:sz w:val="20"/>
              <w:szCs w:val="20"/>
              <w:lang w:val="es-MX"/>
            </w:rPr>
          </w:pPr>
          <w:r>
            <w:object w:dxaOrig="3270"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35.25pt" o:ole="">
                <v:imagedata r:id="rId1" o:title=""/>
              </v:shape>
              <o:OLEObject Type="Embed" ProgID="PBrush" ShapeID="_x0000_i1025" DrawAspect="Content" ObjectID="_1492170409" r:id="rId2"/>
            </w:object>
          </w:r>
        </w:p>
      </w:tc>
      <w:tc>
        <w:tcPr>
          <w:tcW w:w="4915" w:type="dxa"/>
        </w:tcPr>
        <w:p w:rsidR="000A674D" w:rsidRDefault="000A674D" w:rsidP="000A674D">
          <w:pPr>
            <w:spacing w:line="240" w:lineRule="auto"/>
            <w:contextualSpacing/>
            <w:jc w:val="center"/>
            <w:rPr>
              <w:rFonts w:ascii="Arial" w:hAnsi="Arial" w:cs="Arial"/>
              <w:b/>
              <w:sz w:val="28"/>
              <w:szCs w:val="24"/>
            </w:rPr>
          </w:pPr>
          <w:r w:rsidRPr="002A2F07">
            <w:rPr>
              <w:rFonts w:ascii="Arial" w:hAnsi="Arial" w:cs="Arial"/>
              <w:b/>
              <w:sz w:val="28"/>
              <w:szCs w:val="24"/>
            </w:rPr>
            <w:t>MAESTRIA DE ADMINISTRACIÓN</w:t>
          </w:r>
        </w:p>
        <w:p w:rsidR="00793929" w:rsidRPr="002A2F07" w:rsidRDefault="00793929" w:rsidP="000A674D">
          <w:pPr>
            <w:spacing w:line="240" w:lineRule="auto"/>
            <w:contextualSpacing/>
            <w:jc w:val="center"/>
            <w:rPr>
              <w:rFonts w:ascii="Arial" w:hAnsi="Arial" w:cs="Arial"/>
              <w:b/>
              <w:sz w:val="28"/>
              <w:szCs w:val="24"/>
            </w:rPr>
          </w:pPr>
          <w:r>
            <w:rPr>
              <w:rFonts w:ascii="Arial" w:hAnsi="Arial" w:cs="Arial"/>
              <w:b/>
              <w:sz w:val="28"/>
              <w:szCs w:val="24"/>
            </w:rPr>
            <w:t>Y POLÍTICAS PÚBLICAS</w:t>
          </w:r>
        </w:p>
      </w:tc>
      <w:tc>
        <w:tcPr>
          <w:tcW w:w="2287" w:type="dxa"/>
        </w:tcPr>
        <w:p w:rsidR="000A674D" w:rsidRPr="007770DB" w:rsidRDefault="000A674D" w:rsidP="007770DB">
          <w:pPr>
            <w:pStyle w:val="Encabezado"/>
            <w:spacing w:after="0" w:line="240" w:lineRule="auto"/>
            <w:jc w:val="center"/>
            <w:rPr>
              <w:sz w:val="20"/>
              <w:szCs w:val="20"/>
              <w:lang w:val="es-MX"/>
            </w:rPr>
          </w:pPr>
        </w:p>
      </w:tc>
    </w:tr>
    <w:tr w:rsidR="000A674D" w:rsidRPr="007770DB" w:rsidTr="000A674D">
      <w:tc>
        <w:tcPr>
          <w:tcW w:w="2986" w:type="dxa"/>
        </w:tcPr>
        <w:p w:rsidR="000A674D" w:rsidRPr="007770DB" w:rsidRDefault="000A674D" w:rsidP="007770DB">
          <w:pPr>
            <w:pStyle w:val="Encabezado"/>
            <w:spacing w:after="0" w:line="240" w:lineRule="auto"/>
            <w:jc w:val="center"/>
            <w:rPr>
              <w:sz w:val="20"/>
              <w:szCs w:val="20"/>
              <w:lang w:val="es-MX"/>
            </w:rPr>
          </w:pPr>
        </w:p>
      </w:tc>
      <w:tc>
        <w:tcPr>
          <w:tcW w:w="4915" w:type="dxa"/>
        </w:tcPr>
        <w:p w:rsidR="000A674D" w:rsidRPr="002A2F07" w:rsidRDefault="000A674D" w:rsidP="00793929">
          <w:pPr>
            <w:spacing w:line="240" w:lineRule="auto"/>
            <w:contextualSpacing/>
            <w:rPr>
              <w:rFonts w:ascii="Arial" w:hAnsi="Arial" w:cs="Arial"/>
              <w:b/>
              <w:sz w:val="28"/>
              <w:szCs w:val="24"/>
            </w:rPr>
          </w:pPr>
        </w:p>
      </w:tc>
      <w:tc>
        <w:tcPr>
          <w:tcW w:w="2287" w:type="dxa"/>
        </w:tcPr>
        <w:p w:rsidR="000A674D" w:rsidRPr="007770DB" w:rsidRDefault="000A674D" w:rsidP="00847DC6">
          <w:pPr>
            <w:pStyle w:val="Encabezado"/>
            <w:spacing w:after="0" w:line="240" w:lineRule="auto"/>
            <w:jc w:val="center"/>
            <w:rPr>
              <w:sz w:val="20"/>
              <w:szCs w:val="20"/>
              <w:lang w:val="es-MX"/>
            </w:rPr>
          </w:pPr>
        </w:p>
      </w:tc>
    </w:tr>
  </w:tbl>
  <w:p w:rsidR="004408ED" w:rsidRPr="0025267A" w:rsidRDefault="004408ED" w:rsidP="007770DB">
    <w:pPr>
      <w:pStyle w:val="Encabezado"/>
      <w:spacing w:after="0" w:line="240" w:lineRule="auto"/>
      <w:jc w:val="center"/>
      <w:rPr>
        <w:lang w:val="es-MX"/>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3154" w:rsidRDefault="00783154">
    <w:pPr>
      <w:pStyle w:val="Encabezado"/>
    </w:pPr>
    <w:r w:rsidRPr="00783154">
      <w:rPr>
        <w:noProof/>
        <w:lang w:val="es-MX" w:eastAsia="es-MX"/>
      </w:rPr>
      <w:drawing>
        <wp:anchor distT="0" distB="0" distL="114300" distR="114300" simplePos="0" relativeHeight="251658240" behindDoc="1" locked="0" layoutInCell="1" allowOverlap="1">
          <wp:simplePos x="0" y="0"/>
          <wp:positionH relativeFrom="column">
            <wp:posOffset>3175</wp:posOffset>
          </wp:positionH>
          <wp:positionV relativeFrom="paragraph">
            <wp:posOffset>2540</wp:posOffset>
          </wp:positionV>
          <wp:extent cx="2196000" cy="82548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96000" cy="8254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93C67"/>
    <w:multiLevelType w:val="hybridMultilevel"/>
    <w:tmpl w:val="02F6F9E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F1C5D92"/>
    <w:multiLevelType w:val="multilevel"/>
    <w:tmpl w:val="DE58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C3768E"/>
    <w:multiLevelType w:val="hybridMultilevel"/>
    <w:tmpl w:val="08A0466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5FB321E7"/>
    <w:multiLevelType w:val="hybridMultilevel"/>
    <w:tmpl w:val="53EC126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D2B67D7"/>
    <w:multiLevelType w:val="hybridMultilevel"/>
    <w:tmpl w:val="EAE29F1C"/>
    <w:lvl w:ilvl="0" w:tplc="080A0001">
      <w:start w:val="1"/>
      <w:numFmt w:val="bullet"/>
      <w:lvlText w:val=""/>
      <w:lvlJc w:val="left"/>
      <w:pPr>
        <w:ind w:left="720" w:hanging="360"/>
      </w:pPr>
      <w:rPr>
        <w:rFonts w:ascii="Symbol" w:hAnsi="Symbol" w:hint="default"/>
      </w:rPr>
    </w:lvl>
    <w:lvl w:ilvl="1" w:tplc="78E8C440">
      <w:numFmt w:val="bullet"/>
      <w:lvlText w:val="•"/>
      <w:lvlJc w:val="left"/>
      <w:pPr>
        <w:ind w:left="1440" w:hanging="360"/>
      </w:pPr>
      <w:rPr>
        <w:rFonts w:ascii="Arial" w:eastAsia="Times New Roman"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AA0"/>
    <w:rsid w:val="00012AF5"/>
    <w:rsid w:val="00016DE3"/>
    <w:rsid w:val="00032978"/>
    <w:rsid w:val="00033E06"/>
    <w:rsid w:val="00094BBB"/>
    <w:rsid w:val="000A674D"/>
    <w:rsid w:val="000D1245"/>
    <w:rsid w:val="000E78D9"/>
    <w:rsid w:val="00104792"/>
    <w:rsid w:val="0016385A"/>
    <w:rsid w:val="00182CAA"/>
    <w:rsid w:val="00201CDD"/>
    <w:rsid w:val="00243385"/>
    <w:rsid w:val="00247786"/>
    <w:rsid w:val="002C4192"/>
    <w:rsid w:val="002E539B"/>
    <w:rsid w:val="003818C3"/>
    <w:rsid w:val="0038549A"/>
    <w:rsid w:val="003867E9"/>
    <w:rsid w:val="003A048E"/>
    <w:rsid w:val="003D30DC"/>
    <w:rsid w:val="003E1206"/>
    <w:rsid w:val="003F35C2"/>
    <w:rsid w:val="004408ED"/>
    <w:rsid w:val="0044727D"/>
    <w:rsid w:val="00453FBC"/>
    <w:rsid w:val="004B0054"/>
    <w:rsid w:val="004B70E0"/>
    <w:rsid w:val="004E32F9"/>
    <w:rsid w:val="004F2957"/>
    <w:rsid w:val="00524915"/>
    <w:rsid w:val="00525ABC"/>
    <w:rsid w:val="00537AF7"/>
    <w:rsid w:val="00590782"/>
    <w:rsid w:val="005B126B"/>
    <w:rsid w:val="005B2439"/>
    <w:rsid w:val="005B357F"/>
    <w:rsid w:val="005D326B"/>
    <w:rsid w:val="00612EDD"/>
    <w:rsid w:val="006171C6"/>
    <w:rsid w:val="006659C0"/>
    <w:rsid w:val="00706940"/>
    <w:rsid w:val="007770DB"/>
    <w:rsid w:val="00783154"/>
    <w:rsid w:val="00793929"/>
    <w:rsid w:val="007A02D0"/>
    <w:rsid w:val="007E0BF1"/>
    <w:rsid w:val="007E3EC6"/>
    <w:rsid w:val="0083099C"/>
    <w:rsid w:val="00847DC6"/>
    <w:rsid w:val="00885343"/>
    <w:rsid w:val="0089267B"/>
    <w:rsid w:val="008A42B7"/>
    <w:rsid w:val="008C60D1"/>
    <w:rsid w:val="008D5EFC"/>
    <w:rsid w:val="009111EE"/>
    <w:rsid w:val="00911F57"/>
    <w:rsid w:val="009410A8"/>
    <w:rsid w:val="00942223"/>
    <w:rsid w:val="00972ABA"/>
    <w:rsid w:val="0097304E"/>
    <w:rsid w:val="00985776"/>
    <w:rsid w:val="00990263"/>
    <w:rsid w:val="009A7142"/>
    <w:rsid w:val="009B74A7"/>
    <w:rsid w:val="00A04FCC"/>
    <w:rsid w:val="00A222BA"/>
    <w:rsid w:val="00A50CB0"/>
    <w:rsid w:val="00A567F3"/>
    <w:rsid w:val="00A71F48"/>
    <w:rsid w:val="00A93DA0"/>
    <w:rsid w:val="00A96AAE"/>
    <w:rsid w:val="00AA3449"/>
    <w:rsid w:val="00AE445E"/>
    <w:rsid w:val="00AE4E9D"/>
    <w:rsid w:val="00B62BCD"/>
    <w:rsid w:val="00B80389"/>
    <w:rsid w:val="00B87BE9"/>
    <w:rsid w:val="00BC4071"/>
    <w:rsid w:val="00BC6ED2"/>
    <w:rsid w:val="00C5759D"/>
    <w:rsid w:val="00CA39A7"/>
    <w:rsid w:val="00CA677E"/>
    <w:rsid w:val="00CB2E36"/>
    <w:rsid w:val="00D30E49"/>
    <w:rsid w:val="00D4099C"/>
    <w:rsid w:val="00D87B72"/>
    <w:rsid w:val="00DB0BFF"/>
    <w:rsid w:val="00DF03A1"/>
    <w:rsid w:val="00DF6D81"/>
    <w:rsid w:val="00E16979"/>
    <w:rsid w:val="00E310D0"/>
    <w:rsid w:val="00E36C7E"/>
    <w:rsid w:val="00EC0697"/>
    <w:rsid w:val="00EE386C"/>
    <w:rsid w:val="00F00AA0"/>
    <w:rsid w:val="00F13130"/>
    <w:rsid w:val="00F81D66"/>
    <w:rsid w:val="00FE74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A1BEBCD-84E0-4C79-AFF0-EA089E479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AA0"/>
    <w:pPr>
      <w:spacing w:after="200" w:line="276" w:lineRule="auto"/>
    </w:pPr>
    <w:rPr>
      <w:rFonts w:ascii="Calibri" w:eastAsia="Calibri" w:hAnsi="Calibri"/>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pgrafe1">
    <w:name w:val="Epígrafe1"/>
    <w:basedOn w:val="Normal"/>
    <w:next w:val="Normal"/>
    <w:qFormat/>
    <w:rsid w:val="00F00AA0"/>
    <w:rPr>
      <w:b/>
      <w:bCs/>
      <w:sz w:val="20"/>
      <w:szCs w:val="20"/>
    </w:rPr>
  </w:style>
  <w:style w:type="character" w:styleId="Textoennegrita">
    <w:name w:val="Strong"/>
    <w:basedOn w:val="Fuentedeprrafopredeter"/>
    <w:qFormat/>
    <w:rsid w:val="00FC3C21"/>
    <w:rPr>
      <w:b/>
      <w:bCs/>
    </w:rPr>
  </w:style>
  <w:style w:type="paragraph" w:customStyle="1" w:styleId="contenido">
    <w:name w:val="contenido"/>
    <w:basedOn w:val="Normal"/>
    <w:rsid w:val="00FC3C21"/>
    <w:pPr>
      <w:spacing w:before="100" w:beforeAutospacing="1" w:after="100" w:afterAutospacing="1" w:line="240" w:lineRule="auto"/>
    </w:pPr>
    <w:rPr>
      <w:rFonts w:ascii="Trebuchet MS" w:eastAsia="Times New Roman" w:hAnsi="Trebuchet MS"/>
      <w:color w:val="333333"/>
      <w:sz w:val="18"/>
      <w:szCs w:val="18"/>
      <w:lang w:eastAsia="es-ES"/>
    </w:rPr>
  </w:style>
  <w:style w:type="paragraph" w:styleId="Encabezado">
    <w:name w:val="header"/>
    <w:basedOn w:val="Normal"/>
    <w:rsid w:val="00354D12"/>
    <w:pPr>
      <w:tabs>
        <w:tab w:val="center" w:pos="4252"/>
        <w:tab w:val="right" w:pos="8504"/>
      </w:tabs>
    </w:pPr>
  </w:style>
  <w:style w:type="paragraph" w:styleId="Piedepgina">
    <w:name w:val="footer"/>
    <w:basedOn w:val="Normal"/>
    <w:rsid w:val="00354D12"/>
    <w:pPr>
      <w:tabs>
        <w:tab w:val="center" w:pos="4252"/>
        <w:tab w:val="right" w:pos="8504"/>
      </w:tabs>
    </w:pPr>
  </w:style>
  <w:style w:type="table" w:styleId="Tablaconcuadrcula">
    <w:name w:val="Table Grid"/>
    <w:basedOn w:val="Tablanormal"/>
    <w:rsid w:val="00354D12"/>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354D12"/>
  </w:style>
  <w:style w:type="paragraph" w:styleId="Textodeglobo">
    <w:name w:val="Balloon Text"/>
    <w:basedOn w:val="Normal"/>
    <w:link w:val="TextodegloboCar"/>
    <w:rsid w:val="00DB0B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DB0BFF"/>
    <w:rPr>
      <w:rFonts w:ascii="Tahoma" w:eastAsia="Calibri" w:hAnsi="Tahoma" w:cs="Tahoma"/>
      <w:sz w:val="16"/>
      <w:szCs w:val="16"/>
      <w:lang w:eastAsia="en-US"/>
    </w:rPr>
  </w:style>
  <w:style w:type="paragraph" w:customStyle="1" w:styleId="Default">
    <w:name w:val="Default"/>
    <w:rsid w:val="000A674D"/>
    <w:pPr>
      <w:autoSpaceDE w:val="0"/>
      <w:autoSpaceDN w:val="0"/>
      <w:adjustRightInd w:val="0"/>
    </w:pPr>
    <w:rPr>
      <w:rFonts w:ascii="Arial" w:eastAsiaTheme="minorHAnsi" w:hAnsi="Arial" w:cs="Arial"/>
      <w:color w:val="000000"/>
      <w:sz w:val="24"/>
      <w:szCs w:val="24"/>
      <w:lang w:val="es-MX" w:eastAsia="en-US"/>
    </w:rPr>
  </w:style>
  <w:style w:type="paragraph" w:styleId="NormalWeb">
    <w:name w:val="Normal (Web)"/>
    <w:basedOn w:val="Normal"/>
    <w:uiPriority w:val="99"/>
    <w:unhideWhenUsed/>
    <w:rsid w:val="00525ABC"/>
    <w:pPr>
      <w:spacing w:before="100" w:beforeAutospacing="1" w:after="100" w:afterAutospacing="1" w:line="240" w:lineRule="auto"/>
    </w:pPr>
    <w:rPr>
      <w:rFonts w:ascii="Times New Roman" w:eastAsia="Times New Roman" w:hAnsi="Times New Roman"/>
      <w:sz w:val="24"/>
      <w:szCs w:val="24"/>
      <w:lang w:val="es-MX" w:eastAsia="es-MX"/>
    </w:rPr>
  </w:style>
  <w:style w:type="character" w:customStyle="1" w:styleId="apple-converted-space">
    <w:name w:val="apple-converted-space"/>
    <w:basedOn w:val="Fuentedeprrafopredeter"/>
    <w:rsid w:val="00525ABC"/>
  </w:style>
  <w:style w:type="character" w:styleId="nfasis">
    <w:name w:val="Emphasis"/>
    <w:basedOn w:val="Fuentedeprrafopredeter"/>
    <w:uiPriority w:val="20"/>
    <w:qFormat/>
    <w:rsid w:val="00847DC6"/>
    <w:rPr>
      <w:i/>
      <w:iCs/>
    </w:rPr>
  </w:style>
  <w:style w:type="paragraph" w:styleId="Prrafodelista">
    <w:name w:val="List Paragraph"/>
    <w:basedOn w:val="Normal"/>
    <w:uiPriority w:val="34"/>
    <w:qFormat/>
    <w:rsid w:val="00847DC6"/>
    <w:pPr>
      <w:ind w:left="720"/>
      <w:contextualSpacing/>
    </w:pPr>
  </w:style>
  <w:style w:type="paragraph" w:styleId="Textonotapie">
    <w:name w:val="footnote text"/>
    <w:basedOn w:val="Normal"/>
    <w:link w:val="TextonotapieCar"/>
    <w:rsid w:val="00B62BCD"/>
    <w:pPr>
      <w:spacing w:after="0" w:line="240" w:lineRule="auto"/>
    </w:pPr>
    <w:rPr>
      <w:sz w:val="20"/>
      <w:szCs w:val="20"/>
    </w:rPr>
  </w:style>
  <w:style w:type="character" w:customStyle="1" w:styleId="TextonotapieCar">
    <w:name w:val="Texto nota pie Car"/>
    <w:basedOn w:val="Fuentedeprrafopredeter"/>
    <w:link w:val="Textonotapie"/>
    <w:rsid w:val="00B62BCD"/>
    <w:rPr>
      <w:rFonts w:ascii="Calibri" w:eastAsia="Calibri" w:hAnsi="Calibri"/>
      <w:lang w:eastAsia="en-US"/>
    </w:rPr>
  </w:style>
  <w:style w:type="character" w:styleId="Refdenotaalpie">
    <w:name w:val="footnote reference"/>
    <w:basedOn w:val="Fuentedeprrafopredeter"/>
    <w:rsid w:val="00B62BCD"/>
    <w:rPr>
      <w:vertAlign w:val="superscript"/>
    </w:rPr>
  </w:style>
  <w:style w:type="character" w:customStyle="1" w:styleId="hps">
    <w:name w:val="hps"/>
    <w:basedOn w:val="Fuentedeprrafopredeter"/>
    <w:rsid w:val="000E78D9"/>
  </w:style>
  <w:style w:type="character" w:styleId="Hipervnculo">
    <w:name w:val="Hyperlink"/>
    <w:basedOn w:val="Fuentedeprrafopredeter"/>
    <w:unhideWhenUsed/>
    <w:rsid w:val="009111EE"/>
    <w:rPr>
      <w:color w:val="0563C1" w:themeColor="hyperlink"/>
      <w:u w:val="single"/>
    </w:rPr>
  </w:style>
  <w:style w:type="character" w:customStyle="1" w:styleId="gt-community-promo-text">
    <w:name w:val="gt-community-promo-text"/>
    <w:basedOn w:val="Fuentedeprrafopredeter"/>
    <w:rsid w:val="00453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87385">
      <w:bodyDiv w:val="1"/>
      <w:marLeft w:val="0"/>
      <w:marRight w:val="0"/>
      <w:marTop w:val="0"/>
      <w:marBottom w:val="0"/>
      <w:divBdr>
        <w:top w:val="none" w:sz="0" w:space="0" w:color="auto"/>
        <w:left w:val="none" w:sz="0" w:space="0" w:color="auto"/>
        <w:bottom w:val="none" w:sz="0" w:space="0" w:color="auto"/>
        <w:right w:val="none" w:sz="0" w:space="0" w:color="auto"/>
      </w:divBdr>
    </w:div>
    <w:div w:id="794255235">
      <w:bodyDiv w:val="1"/>
      <w:marLeft w:val="0"/>
      <w:marRight w:val="0"/>
      <w:marTop w:val="0"/>
      <w:marBottom w:val="0"/>
      <w:divBdr>
        <w:top w:val="none" w:sz="0" w:space="0" w:color="auto"/>
        <w:left w:val="none" w:sz="0" w:space="0" w:color="auto"/>
        <w:bottom w:val="none" w:sz="0" w:space="0" w:color="auto"/>
        <w:right w:val="none" w:sz="0" w:space="0" w:color="auto"/>
      </w:divBdr>
      <w:divsChild>
        <w:div w:id="1178227238">
          <w:marLeft w:val="0"/>
          <w:marRight w:val="0"/>
          <w:marTop w:val="0"/>
          <w:marBottom w:val="0"/>
          <w:divBdr>
            <w:top w:val="none" w:sz="0" w:space="0" w:color="auto"/>
            <w:left w:val="none" w:sz="0" w:space="0" w:color="auto"/>
            <w:bottom w:val="none" w:sz="0" w:space="0" w:color="auto"/>
            <w:right w:val="none" w:sz="0" w:space="0" w:color="auto"/>
          </w:divBdr>
          <w:divsChild>
            <w:div w:id="1607272784">
              <w:marLeft w:val="0"/>
              <w:marRight w:val="0"/>
              <w:marTop w:val="0"/>
              <w:marBottom w:val="0"/>
              <w:divBdr>
                <w:top w:val="none" w:sz="0" w:space="0" w:color="auto"/>
                <w:left w:val="none" w:sz="0" w:space="0" w:color="auto"/>
                <w:bottom w:val="none" w:sz="0" w:space="0" w:color="auto"/>
                <w:right w:val="none" w:sz="0" w:space="0" w:color="auto"/>
              </w:divBdr>
              <w:divsChild>
                <w:div w:id="107819948">
                  <w:marLeft w:val="0"/>
                  <w:marRight w:val="0"/>
                  <w:marTop w:val="0"/>
                  <w:marBottom w:val="0"/>
                  <w:divBdr>
                    <w:top w:val="none" w:sz="0" w:space="0" w:color="auto"/>
                    <w:left w:val="none" w:sz="0" w:space="0" w:color="auto"/>
                    <w:bottom w:val="none" w:sz="0" w:space="0" w:color="auto"/>
                    <w:right w:val="none" w:sz="0" w:space="0" w:color="auto"/>
                  </w:divBdr>
                  <w:divsChild>
                    <w:div w:id="54813950">
                      <w:marLeft w:val="0"/>
                      <w:marRight w:val="0"/>
                      <w:marTop w:val="0"/>
                      <w:marBottom w:val="0"/>
                      <w:divBdr>
                        <w:top w:val="none" w:sz="0" w:space="0" w:color="auto"/>
                        <w:left w:val="none" w:sz="0" w:space="0" w:color="auto"/>
                        <w:bottom w:val="none" w:sz="0" w:space="0" w:color="auto"/>
                        <w:right w:val="none" w:sz="0" w:space="0" w:color="auto"/>
                      </w:divBdr>
                      <w:divsChild>
                        <w:div w:id="925455556">
                          <w:marLeft w:val="0"/>
                          <w:marRight w:val="0"/>
                          <w:marTop w:val="0"/>
                          <w:marBottom w:val="0"/>
                          <w:divBdr>
                            <w:top w:val="none" w:sz="0" w:space="0" w:color="auto"/>
                            <w:left w:val="none" w:sz="0" w:space="0" w:color="auto"/>
                            <w:bottom w:val="none" w:sz="0" w:space="0" w:color="auto"/>
                            <w:right w:val="none" w:sz="0" w:space="0" w:color="auto"/>
                          </w:divBdr>
                          <w:divsChild>
                            <w:div w:id="523522395">
                              <w:marLeft w:val="0"/>
                              <w:marRight w:val="0"/>
                              <w:marTop w:val="0"/>
                              <w:marBottom w:val="0"/>
                              <w:divBdr>
                                <w:top w:val="none" w:sz="0" w:space="0" w:color="auto"/>
                                <w:left w:val="none" w:sz="0" w:space="0" w:color="auto"/>
                                <w:bottom w:val="none" w:sz="0" w:space="0" w:color="auto"/>
                                <w:right w:val="none" w:sz="0" w:space="0" w:color="auto"/>
                              </w:divBdr>
                              <w:divsChild>
                                <w:div w:id="1913347196">
                                  <w:marLeft w:val="0"/>
                                  <w:marRight w:val="0"/>
                                  <w:marTop w:val="0"/>
                                  <w:marBottom w:val="0"/>
                                  <w:divBdr>
                                    <w:top w:val="none" w:sz="0" w:space="0" w:color="auto"/>
                                    <w:left w:val="none" w:sz="0" w:space="0" w:color="auto"/>
                                    <w:bottom w:val="none" w:sz="0" w:space="0" w:color="auto"/>
                                    <w:right w:val="none" w:sz="0" w:space="0" w:color="auto"/>
                                  </w:divBdr>
                                  <w:divsChild>
                                    <w:div w:id="1100099862">
                                      <w:marLeft w:val="0"/>
                                      <w:marRight w:val="60"/>
                                      <w:marTop w:val="0"/>
                                      <w:marBottom w:val="0"/>
                                      <w:divBdr>
                                        <w:top w:val="none" w:sz="0" w:space="0" w:color="auto"/>
                                        <w:left w:val="none" w:sz="0" w:space="0" w:color="auto"/>
                                        <w:bottom w:val="none" w:sz="0" w:space="0" w:color="auto"/>
                                        <w:right w:val="none" w:sz="0" w:space="0" w:color="auto"/>
                                      </w:divBdr>
                                      <w:divsChild>
                                        <w:div w:id="1616477199">
                                          <w:marLeft w:val="0"/>
                                          <w:marRight w:val="0"/>
                                          <w:marTop w:val="0"/>
                                          <w:marBottom w:val="0"/>
                                          <w:divBdr>
                                            <w:top w:val="none" w:sz="0" w:space="0" w:color="auto"/>
                                            <w:left w:val="none" w:sz="0" w:space="0" w:color="auto"/>
                                            <w:bottom w:val="none" w:sz="0" w:space="0" w:color="auto"/>
                                            <w:right w:val="none" w:sz="0" w:space="0" w:color="auto"/>
                                          </w:divBdr>
                                        </w:div>
                                        <w:div w:id="1384252975">
                                          <w:marLeft w:val="0"/>
                                          <w:marRight w:val="0"/>
                                          <w:marTop w:val="0"/>
                                          <w:marBottom w:val="0"/>
                                          <w:divBdr>
                                            <w:top w:val="single" w:sz="6" w:space="12" w:color="999999"/>
                                            <w:left w:val="single" w:sz="6" w:space="12" w:color="999999"/>
                                            <w:bottom w:val="single" w:sz="6" w:space="12" w:color="999999"/>
                                            <w:right w:val="single" w:sz="6" w:space="12" w:color="999999"/>
                                          </w:divBdr>
                                          <w:divsChild>
                                            <w:div w:id="89401355">
                                              <w:marLeft w:val="0"/>
                                              <w:marRight w:val="0"/>
                                              <w:marTop w:val="0"/>
                                              <w:marBottom w:val="0"/>
                                              <w:divBdr>
                                                <w:top w:val="none" w:sz="0" w:space="0" w:color="auto"/>
                                                <w:left w:val="none" w:sz="0" w:space="0" w:color="auto"/>
                                                <w:bottom w:val="none" w:sz="0" w:space="0" w:color="auto"/>
                                                <w:right w:val="none" w:sz="0" w:space="0" w:color="auto"/>
                                              </w:divBdr>
                                            </w:div>
                                          </w:divsChild>
                                        </w:div>
                                        <w:div w:id="878394944">
                                          <w:marLeft w:val="0"/>
                                          <w:marRight w:val="0"/>
                                          <w:marTop w:val="0"/>
                                          <w:marBottom w:val="0"/>
                                          <w:divBdr>
                                            <w:top w:val="none" w:sz="0" w:space="0" w:color="auto"/>
                                            <w:left w:val="none" w:sz="0" w:space="0" w:color="auto"/>
                                            <w:bottom w:val="none" w:sz="0" w:space="0" w:color="auto"/>
                                            <w:right w:val="none" w:sz="0" w:space="0" w:color="auto"/>
                                          </w:divBdr>
                                        </w:div>
                                      </w:divsChild>
                                    </w:div>
                                    <w:div w:id="182936269">
                                      <w:marLeft w:val="0"/>
                                      <w:marRight w:val="0"/>
                                      <w:marTop w:val="360"/>
                                      <w:marBottom w:val="0"/>
                                      <w:divBdr>
                                        <w:top w:val="none" w:sz="0" w:space="0" w:color="auto"/>
                                        <w:left w:val="none" w:sz="0" w:space="0" w:color="auto"/>
                                        <w:bottom w:val="none" w:sz="0" w:space="0" w:color="auto"/>
                                        <w:right w:val="none" w:sz="0" w:space="0" w:color="auto"/>
                                      </w:divBdr>
                                    </w:div>
                                  </w:divsChild>
                                </w:div>
                                <w:div w:id="1155221403">
                                  <w:marLeft w:val="0"/>
                                  <w:marRight w:val="0"/>
                                  <w:marTop w:val="0"/>
                                  <w:marBottom w:val="0"/>
                                  <w:divBdr>
                                    <w:top w:val="none" w:sz="0" w:space="0" w:color="auto"/>
                                    <w:left w:val="none" w:sz="0" w:space="0" w:color="auto"/>
                                    <w:bottom w:val="none" w:sz="0" w:space="0" w:color="auto"/>
                                    <w:right w:val="none" w:sz="0" w:space="0" w:color="auto"/>
                                  </w:divBdr>
                                  <w:divsChild>
                                    <w:div w:id="995914788">
                                      <w:marLeft w:val="60"/>
                                      <w:marRight w:val="0"/>
                                      <w:marTop w:val="0"/>
                                      <w:marBottom w:val="0"/>
                                      <w:divBdr>
                                        <w:top w:val="none" w:sz="0" w:space="0" w:color="auto"/>
                                        <w:left w:val="none" w:sz="0" w:space="0" w:color="auto"/>
                                        <w:bottom w:val="none" w:sz="0" w:space="0" w:color="auto"/>
                                        <w:right w:val="none" w:sz="0" w:space="0" w:color="auto"/>
                                      </w:divBdr>
                                      <w:divsChild>
                                        <w:div w:id="1177425736">
                                          <w:marLeft w:val="0"/>
                                          <w:marRight w:val="0"/>
                                          <w:marTop w:val="0"/>
                                          <w:marBottom w:val="0"/>
                                          <w:divBdr>
                                            <w:top w:val="none" w:sz="0" w:space="0" w:color="auto"/>
                                            <w:left w:val="none" w:sz="0" w:space="0" w:color="auto"/>
                                            <w:bottom w:val="none" w:sz="0" w:space="0" w:color="auto"/>
                                            <w:right w:val="none" w:sz="0" w:space="0" w:color="auto"/>
                                          </w:divBdr>
                                          <w:divsChild>
                                            <w:div w:id="1013845175">
                                              <w:marLeft w:val="0"/>
                                              <w:marRight w:val="0"/>
                                              <w:marTop w:val="0"/>
                                              <w:marBottom w:val="120"/>
                                              <w:divBdr>
                                                <w:top w:val="single" w:sz="6" w:space="0" w:color="F5F5F5"/>
                                                <w:left w:val="single" w:sz="6" w:space="0" w:color="F5F5F5"/>
                                                <w:bottom w:val="single" w:sz="6" w:space="0" w:color="F5F5F5"/>
                                                <w:right w:val="single" w:sz="6" w:space="0" w:color="F5F5F5"/>
                                              </w:divBdr>
                                              <w:divsChild>
                                                <w:div w:id="236015800">
                                                  <w:marLeft w:val="0"/>
                                                  <w:marRight w:val="0"/>
                                                  <w:marTop w:val="0"/>
                                                  <w:marBottom w:val="0"/>
                                                  <w:divBdr>
                                                    <w:top w:val="none" w:sz="0" w:space="0" w:color="auto"/>
                                                    <w:left w:val="none" w:sz="0" w:space="0" w:color="auto"/>
                                                    <w:bottom w:val="none" w:sz="0" w:space="0" w:color="auto"/>
                                                    <w:right w:val="none" w:sz="0" w:space="0" w:color="auto"/>
                                                  </w:divBdr>
                                                  <w:divsChild>
                                                    <w:div w:id="8169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437547">
      <w:bodyDiv w:val="1"/>
      <w:marLeft w:val="0"/>
      <w:marRight w:val="0"/>
      <w:marTop w:val="0"/>
      <w:marBottom w:val="0"/>
      <w:divBdr>
        <w:top w:val="none" w:sz="0" w:space="0" w:color="auto"/>
        <w:left w:val="none" w:sz="0" w:space="0" w:color="auto"/>
        <w:bottom w:val="none" w:sz="0" w:space="0" w:color="auto"/>
        <w:right w:val="none" w:sz="0" w:space="0" w:color="auto"/>
      </w:divBdr>
      <w:divsChild>
        <w:div w:id="22636883">
          <w:marLeft w:val="0"/>
          <w:marRight w:val="0"/>
          <w:marTop w:val="0"/>
          <w:marBottom w:val="0"/>
          <w:divBdr>
            <w:top w:val="none" w:sz="0" w:space="0" w:color="auto"/>
            <w:left w:val="none" w:sz="0" w:space="0" w:color="auto"/>
            <w:bottom w:val="none" w:sz="0" w:space="0" w:color="auto"/>
            <w:right w:val="none" w:sz="0" w:space="0" w:color="auto"/>
          </w:divBdr>
        </w:div>
        <w:div w:id="1306006202">
          <w:marLeft w:val="0"/>
          <w:marRight w:val="0"/>
          <w:marTop w:val="0"/>
          <w:marBottom w:val="0"/>
          <w:divBdr>
            <w:top w:val="none" w:sz="0" w:space="0" w:color="auto"/>
            <w:left w:val="none" w:sz="0" w:space="0" w:color="auto"/>
            <w:bottom w:val="none" w:sz="0" w:space="0" w:color="auto"/>
            <w:right w:val="none" w:sz="0" w:space="0" w:color="auto"/>
          </w:divBdr>
        </w:div>
        <w:div w:id="2051955596">
          <w:marLeft w:val="0"/>
          <w:marRight w:val="0"/>
          <w:marTop w:val="0"/>
          <w:marBottom w:val="0"/>
          <w:divBdr>
            <w:top w:val="none" w:sz="0" w:space="0" w:color="auto"/>
            <w:left w:val="none" w:sz="0" w:space="0" w:color="auto"/>
            <w:bottom w:val="none" w:sz="0" w:space="0" w:color="auto"/>
            <w:right w:val="none" w:sz="0" w:space="0" w:color="auto"/>
          </w:divBdr>
        </w:div>
        <w:div w:id="1050301546">
          <w:marLeft w:val="0"/>
          <w:marRight w:val="0"/>
          <w:marTop w:val="0"/>
          <w:marBottom w:val="0"/>
          <w:divBdr>
            <w:top w:val="none" w:sz="0" w:space="0" w:color="auto"/>
            <w:left w:val="none" w:sz="0" w:space="0" w:color="auto"/>
            <w:bottom w:val="none" w:sz="0" w:space="0" w:color="auto"/>
            <w:right w:val="none" w:sz="0" w:space="0" w:color="auto"/>
          </w:divBdr>
        </w:div>
        <w:div w:id="237326166">
          <w:marLeft w:val="0"/>
          <w:marRight w:val="0"/>
          <w:marTop w:val="0"/>
          <w:marBottom w:val="0"/>
          <w:divBdr>
            <w:top w:val="none" w:sz="0" w:space="0" w:color="auto"/>
            <w:left w:val="none" w:sz="0" w:space="0" w:color="auto"/>
            <w:bottom w:val="none" w:sz="0" w:space="0" w:color="auto"/>
            <w:right w:val="none" w:sz="0" w:space="0" w:color="auto"/>
          </w:divBdr>
        </w:div>
      </w:divsChild>
    </w:div>
    <w:div w:id="115756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F166186F-E55C-4A91-9BAC-9DAD80939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715</Words>
  <Characters>3938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Logo de la organización</vt:lpstr>
    </vt:vector>
  </TitlesOfParts>
  <Company>Gobierno del Estado de Ags</Company>
  <LinksUpToDate>false</LinksUpToDate>
  <CharactersWithSpaces>4644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Logo de la organización</dc:title>
  <dc:subject/>
  <dc:creator>yolanda.deleon</dc:creator>
  <cp:keywords/>
  <cp:lastModifiedBy>Cesar Alejandro Villegas Espindola</cp:lastModifiedBy>
  <cp:revision>4</cp:revision>
  <cp:lastPrinted>2014-11-04T03:00:00Z</cp:lastPrinted>
  <dcterms:created xsi:type="dcterms:W3CDTF">2015-05-03T19:48:00Z</dcterms:created>
  <dcterms:modified xsi:type="dcterms:W3CDTF">2015-05-03T20:00:00Z</dcterms:modified>
</cp:coreProperties>
</file>