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DA2" w:rsidRDefault="004103AD" w:rsidP="004103AD">
      <w:pPr>
        <w:spacing w:line="360" w:lineRule="auto"/>
        <w:jc w:val="center"/>
        <w:rPr>
          <w:rFonts w:ascii="Arial" w:hAnsi="Arial" w:cs="Arial"/>
          <w:b/>
          <w:sz w:val="28"/>
          <w:szCs w:val="24"/>
        </w:rPr>
      </w:pPr>
      <w:r w:rsidRPr="00301D2C">
        <w:rPr>
          <w:noProof/>
          <w:lang w:eastAsia="es-MX"/>
        </w:rPr>
        <w:drawing>
          <wp:anchor distT="0" distB="0" distL="114300" distR="114300" simplePos="0" relativeHeight="251659264" behindDoc="1" locked="0" layoutInCell="1" allowOverlap="1" wp14:anchorId="627D264D" wp14:editId="7633399A">
            <wp:simplePos x="0" y="0"/>
            <wp:positionH relativeFrom="column">
              <wp:posOffset>-71252</wp:posOffset>
            </wp:positionH>
            <wp:positionV relativeFrom="page">
              <wp:posOffset>502227</wp:posOffset>
            </wp:positionV>
            <wp:extent cx="2165350" cy="8393373"/>
            <wp:effectExtent l="0" t="0" r="635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5350" cy="839337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0DA2" w:rsidRDefault="00AF0DA2" w:rsidP="00AF0DA2">
      <w:pPr>
        <w:spacing w:line="360" w:lineRule="auto"/>
        <w:jc w:val="center"/>
        <w:rPr>
          <w:rFonts w:ascii="Arial" w:hAnsi="Arial" w:cs="Arial"/>
          <w:b/>
          <w:sz w:val="28"/>
          <w:szCs w:val="24"/>
        </w:rPr>
      </w:pPr>
      <w:r w:rsidRPr="006A4FCF">
        <w:rPr>
          <w:rFonts w:ascii="Arial" w:hAnsi="Arial" w:cs="Arial"/>
          <w:b/>
          <w:sz w:val="28"/>
          <w:szCs w:val="24"/>
        </w:rPr>
        <w:t>INSTITUTO DE ADMINISTRACION PÚBLICA DEL ESTADO DE CHIAPAS</w:t>
      </w:r>
    </w:p>
    <w:p w:rsidR="00AF0DA2" w:rsidRPr="006A4FCF" w:rsidRDefault="00AF0DA2" w:rsidP="00AF0DA2">
      <w:pPr>
        <w:spacing w:line="360" w:lineRule="auto"/>
        <w:jc w:val="center"/>
        <w:rPr>
          <w:rFonts w:ascii="Arial" w:hAnsi="Arial" w:cs="Arial"/>
          <w:b/>
          <w:sz w:val="28"/>
          <w:szCs w:val="24"/>
        </w:rPr>
      </w:pPr>
    </w:p>
    <w:p w:rsidR="00AF0DA2" w:rsidRDefault="00AF0DA2" w:rsidP="00AF0DA2">
      <w:pPr>
        <w:spacing w:line="360" w:lineRule="auto"/>
        <w:jc w:val="center"/>
        <w:rPr>
          <w:rFonts w:ascii="Arial" w:hAnsi="Arial" w:cs="Arial"/>
          <w:b/>
          <w:sz w:val="28"/>
          <w:szCs w:val="24"/>
        </w:rPr>
      </w:pPr>
      <w:r w:rsidRPr="006A4FCF">
        <w:rPr>
          <w:rFonts w:ascii="Arial" w:hAnsi="Arial" w:cs="Arial"/>
          <w:b/>
          <w:sz w:val="28"/>
          <w:szCs w:val="24"/>
        </w:rPr>
        <w:t>MAESTRIA DE ADMINISTRACIÓN</w:t>
      </w:r>
    </w:p>
    <w:p w:rsidR="00AF0DA2" w:rsidRDefault="00AF0DA2" w:rsidP="00AF0DA2">
      <w:pPr>
        <w:spacing w:line="360" w:lineRule="auto"/>
        <w:jc w:val="center"/>
        <w:rPr>
          <w:rFonts w:ascii="Arial" w:hAnsi="Arial" w:cs="Arial"/>
          <w:b/>
          <w:sz w:val="28"/>
          <w:szCs w:val="24"/>
        </w:rPr>
      </w:pPr>
      <w:r w:rsidRPr="006A4FCF">
        <w:rPr>
          <w:rFonts w:ascii="Arial" w:hAnsi="Arial" w:cs="Arial"/>
          <w:b/>
          <w:sz w:val="28"/>
          <w:szCs w:val="24"/>
        </w:rPr>
        <w:t xml:space="preserve"> Y POLÍTICAS PÚBLICAS </w:t>
      </w:r>
    </w:p>
    <w:p w:rsidR="00AF0DA2" w:rsidRDefault="00AF0DA2" w:rsidP="00AF0DA2">
      <w:pPr>
        <w:spacing w:line="360" w:lineRule="auto"/>
        <w:jc w:val="center"/>
        <w:rPr>
          <w:rFonts w:ascii="Arial" w:hAnsi="Arial" w:cs="Arial"/>
          <w:b/>
          <w:sz w:val="28"/>
          <w:szCs w:val="24"/>
        </w:rPr>
      </w:pPr>
    </w:p>
    <w:p w:rsidR="00AF0DA2" w:rsidRDefault="00AF0DA2" w:rsidP="00AF0DA2">
      <w:pPr>
        <w:spacing w:line="360" w:lineRule="auto"/>
        <w:jc w:val="center"/>
        <w:rPr>
          <w:rFonts w:ascii="Arial" w:hAnsi="Arial" w:cs="Arial"/>
          <w:b/>
          <w:sz w:val="28"/>
          <w:szCs w:val="24"/>
        </w:rPr>
      </w:pPr>
      <w:r>
        <w:rPr>
          <w:rFonts w:ascii="Arial" w:hAnsi="Arial" w:cs="Arial"/>
          <w:b/>
          <w:sz w:val="28"/>
          <w:szCs w:val="24"/>
        </w:rPr>
        <w:t>DISEÑO Y ANALISIS DE POLITICAS PÚBLICAS</w:t>
      </w:r>
    </w:p>
    <w:p w:rsidR="00AF0DA2" w:rsidRDefault="00AF0DA2" w:rsidP="00AF0DA2">
      <w:pPr>
        <w:spacing w:line="360" w:lineRule="auto"/>
        <w:jc w:val="center"/>
        <w:rPr>
          <w:rFonts w:ascii="Arial" w:hAnsi="Arial" w:cs="Arial"/>
          <w:b/>
          <w:sz w:val="28"/>
          <w:szCs w:val="24"/>
        </w:rPr>
      </w:pPr>
    </w:p>
    <w:p w:rsidR="00AF0DA2" w:rsidRPr="00AF0DA2" w:rsidRDefault="00AF0DA2" w:rsidP="00AF0DA2">
      <w:pPr>
        <w:spacing w:line="360" w:lineRule="auto"/>
        <w:jc w:val="center"/>
        <w:rPr>
          <w:rFonts w:ascii="Arial" w:hAnsi="Arial" w:cs="Arial"/>
          <w:b/>
          <w:sz w:val="32"/>
          <w:szCs w:val="24"/>
        </w:rPr>
      </w:pPr>
      <w:r>
        <w:rPr>
          <w:rFonts w:ascii="Arial" w:hAnsi="Arial" w:cs="Arial"/>
          <w:sz w:val="28"/>
          <w:szCs w:val="24"/>
        </w:rPr>
        <w:t xml:space="preserve">        </w:t>
      </w:r>
      <w:r w:rsidRPr="00AF0DA2">
        <w:rPr>
          <w:rFonts w:ascii="Arial" w:hAnsi="Arial" w:cs="Arial"/>
          <w:sz w:val="28"/>
          <w:szCs w:val="24"/>
        </w:rPr>
        <w:t xml:space="preserve">Ventajas de la utilización del método Delphi en una propuesta de </w:t>
      </w:r>
    </w:p>
    <w:p w:rsidR="00AF0DA2" w:rsidRDefault="00AF0DA2" w:rsidP="00AF0DA2">
      <w:pPr>
        <w:spacing w:line="360" w:lineRule="auto"/>
        <w:contextualSpacing/>
        <w:jc w:val="center"/>
        <w:rPr>
          <w:rFonts w:ascii="Arial" w:hAnsi="Arial" w:cs="Arial"/>
          <w:sz w:val="24"/>
          <w:szCs w:val="24"/>
        </w:rPr>
      </w:pPr>
      <w:r w:rsidRPr="00AF0DA2">
        <w:rPr>
          <w:rFonts w:ascii="Arial" w:hAnsi="Arial" w:cs="Arial"/>
          <w:sz w:val="28"/>
          <w:szCs w:val="24"/>
        </w:rPr>
        <w:t>Política Pública</w:t>
      </w:r>
      <w:r>
        <w:rPr>
          <w:rFonts w:ascii="Arial" w:hAnsi="Arial" w:cs="Arial"/>
          <w:sz w:val="24"/>
          <w:szCs w:val="24"/>
        </w:rPr>
        <w:t>.</w:t>
      </w:r>
    </w:p>
    <w:p w:rsidR="00AF0DA2" w:rsidRPr="00CB0338" w:rsidRDefault="00AF0DA2" w:rsidP="00AF0DA2">
      <w:pPr>
        <w:spacing w:line="360" w:lineRule="auto"/>
        <w:jc w:val="right"/>
        <w:rPr>
          <w:rFonts w:ascii="Arial" w:hAnsi="Arial" w:cs="Arial"/>
          <w:b/>
          <w:sz w:val="24"/>
          <w:szCs w:val="24"/>
        </w:rPr>
      </w:pPr>
      <w:r w:rsidRPr="00CB0338">
        <w:rPr>
          <w:rFonts w:ascii="Arial" w:hAnsi="Arial" w:cs="Arial"/>
          <w:b/>
          <w:sz w:val="24"/>
          <w:szCs w:val="24"/>
        </w:rPr>
        <w:t xml:space="preserve">CATEDRATICO: </w:t>
      </w:r>
    </w:p>
    <w:p w:rsidR="00AF0DA2" w:rsidRDefault="00AF0DA2" w:rsidP="00AF0DA2">
      <w:pPr>
        <w:spacing w:line="360" w:lineRule="auto"/>
        <w:jc w:val="right"/>
        <w:rPr>
          <w:rFonts w:ascii="Arial" w:hAnsi="Arial" w:cs="Arial"/>
          <w:sz w:val="24"/>
          <w:szCs w:val="24"/>
        </w:rPr>
      </w:pPr>
      <w:r>
        <w:rPr>
          <w:rFonts w:ascii="Arial" w:hAnsi="Arial" w:cs="Arial"/>
          <w:sz w:val="24"/>
          <w:szCs w:val="24"/>
        </w:rPr>
        <w:t xml:space="preserve">Dra. Odalys Peñate López </w:t>
      </w:r>
    </w:p>
    <w:p w:rsidR="00AF0DA2" w:rsidRPr="00CB0338" w:rsidRDefault="00AF0DA2" w:rsidP="00AF0DA2">
      <w:pPr>
        <w:spacing w:line="360" w:lineRule="auto"/>
        <w:jc w:val="right"/>
        <w:rPr>
          <w:rFonts w:ascii="Arial" w:hAnsi="Arial" w:cs="Arial"/>
          <w:b/>
          <w:sz w:val="24"/>
          <w:szCs w:val="24"/>
        </w:rPr>
      </w:pPr>
      <w:r w:rsidRPr="00CB0338">
        <w:rPr>
          <w:rFonts w:ascii="Arial" w:hAnsi="Arial" w:cs="Arial"/>
          <w:b/>
          <w:sz w:val="24"/>
          <w:szCs w:val="24"/>
        </w:rPr>
        <w:t xml:space="preserve">ALUMNO: </w:t>
      </w:r>
    </w:p>
    <w:p w:rsidR="00AF0DA2" w:rsidRDefault="00AF0DA2" w:rsidP="00AF0DA2">
      <w:pPr>
        <w:spacing w:line="360" w:lineRule="auto"/>
        <w:jc w:val="right"/>
        <w:rPr>
          <w:rFonts w:ascii="Arial" w:hAnsi="Arial" w:cs="Arial"/>
          <w:sz w:val="24"/>
          <w:szCs w:val="24"/>
        </w:rPr>
      </w:pPr>
      <w:r>
        <w:rPr>
          <w:rFonts w:ascii="Arial" w:hAnsi="Arial" w:cs="Arial"/>
          <w:sz w:val="24"/>
          <w:szCs w:val="24"/>
        </w:rPr>
        <w:t xml:space="preserve"> César Roberto Villegas Apodaca</w:t>
      </w:r>
    </w:p>
    <w:p w:rsidR="00AF0DA2" w:rsidRPr="006A4FCF" w:rsidRDefault="00AF0DA2" w:rsidP="00AF0DA2">
      <w:pPr>
        <w:spacing w:line="360" w:lineRule="auto"/>
        <w:jc w:val="right"/>
        <w:rPr>
          <w:rFonts w:ascii="Arial" w:hAnsi="Arial" w:cs="Arial"/>
          <w:sz w:val="24"/>
          <w:szCs w:val="24"/>
        </w:rPr>
      </w:pPr>
    </w:p>
    <w:p w:rsidR="00AF0DA2" w:rsidRDefault="00AF0DA2" w:rsidP="00AF0DA2">
      <w:pPr>
        <w:pStyle w:val="Default"/>
        <w:spacing w:line="360" w:lineRule="auto"/>
        <w:jc w:val="right"/>
        <w:rPr>
          <w:bCs/>
        </w:rPr>
      </w:pPr>
    </w:p>
    <w:p w:rsidR="00AF0DA2" w:rsidRPr="000F20E0" w:rsidRDefault="00AF0DA2" w:rsidP="00AF0DA2">
      <w:pPr>
        <w:pStyle w:val="Default"/>
        <w:spacing w:line="360" w:lineRule="auto"/>
        <w:jc w:val="right"/>
      </w:pPr>
      <w:r w:rsidRPr="000F20E0">
        <w:rPr>
          <w:bCs/>
        </w:rPr>
        <w:t xml:space="preserve">Tapachula de Córdova y Ordoñez, Chiapas, </w:t>
      </w:r>
      <w:r>
        <w:rPr>
          <w:bCs/>
        </w:rPr>
        <w:t xml:space="preserve">17 de Mayo del </w:t>
      </w:r>
      <w:r w:rsidRPr="000F20E0">
        <w:t>2015.</w:t>
      </w:r>
    </w:p>
    <w:p w:rsidR="00AF0DA2" w:rsidRDefault="00AF0DA2" w:rsidP="00AF0DA2"/>
    <w:p w:rsidR="004103AD" w:rsidRDefault="004103AD" w:rsidP="00AF0DA2"/>
    <w:p w:rsidR="004103AD" w:rsidRDefault="004103AD" w:rsidP="00AF0DA2"/>
    <w:p w:rsidR="004103AD" w:rsidRDefault="004103AD" w:rsidP="00AF0DA2"/>
    <w:p w:rsidR="00AF0DA2" w:rsidRPr="004103AD" w:rsidRDefault="00AF0DA2" w:rsidP="004103AD">
      <w:pPr>
        <w:autoSpaceDE w:val="0"/>
        <w:autoSpaceDN w:val="0"/>
        <w:adjustRightInd w:val="0"/>
        <w:spacing w:after="0" w:line="360" w:lineRule="auto"/>
        <w:contextualSpacing/>
        <w:jc w:val="both"/>
        <w:rPr>
          <w:rFonts w:ascii="Arial" w:hAnsi="Arial" w:cs="Arial"/>
          <w:b/>
          <w:bCs/>
        </w:rPr>
      </w:pPr>
      <w:r w:rsidRPr="004103AD">
        <w:rPr>
          <w:rFonts w:ascii="Arial" w:hAnsi="Arial" w:cs="Arial"/>
          <w:b/>
          <w:bCs/>
        </w:rPr>
        <w:lastRenderedPageBreak/>
        <w:t>INTRODUCCIÓN</w:t>
      </w:r>
    </w:p>
    <w:p w:rsidR="00AF0DA2" w:rsidRPr="004103AD" w:rsidRDefault="001C6A29" w:rsidP="004103AD">
      <w:pPr>
        <w:autoSpaceDE w:val="0"/>
        <w:autoSpaceDN w:val="0"/>
        <w:adjustRightInd w:val="0"/>
        <w:spacing w:after="0" w:line="360" w:lineRule="auto"/>
        <w:contextualSpacing/>
        <w:jc w:val="both"/>
        <w:rPr>
          <w:rFonts w:ascii="Arial" w:hAnsi="Arial" w:cs="Arial"/>
        </w:rPr>
      </w:pPr>
      <w:r w:rsidRPr="004103AD">
        <w:rPr>
          <w:rFonts w:ascii="Arial" w:hAnsi="Arial" w:cs="Arial"/>
          <w:bCs/>
        </w:rPr>
        <w:t>METODO DELPHI</w:t>
      </w:r>
      <w:r w:rsidRPr="004103AD">
        <w:rPr>
          <w:rStyle w:val="Refdenotaalpie"/>
          <w:rFonts w:ascii="Arial" w:hAnsi="Arial" w:cs="Arial"/>
          <w:bCs/>
        </w:rPr>
        <w:footnoteReference w:id="1"/>
      </w:r>
      <w:r w:rsidRPr="004103AD">
        <w:rPr>
          <w:rFonts w:ascii="Arial" w:hAnsi="Arial" w:cs="Arial"/>
          <w:bCs/>
        </w:rPr>
        <w:t xml:space="preserve">, considerado como el método ideal para establecer prioridades, formular estrategias y hacer previsiones, </w:t>
      </w:r>
      <w:r w:rsidRPr="004103AD">
        <w:rPr>
          <w:rFonts w:ascii="Arial" w:hAnsi="Arial" w:cs="Arial"/>
        </w:rPr>
        <w:t xml:space="preserve">tanto por su flexibilidad como por facilitar la toma de decisiones consensuadas, el método Delphi ha sido y es quizás una de las herramientas más empleadas en el mundo en el marco de la prospectiva, “El objetivo de la técnica Delphi es precisamente el de mejorar los juicios y el pronóstico sobre los temas en los que existe mayor incertidumbre, mediante la opinión de expertos basándose en que el grado de consenso obtenido entre un grupo de expertos que conozca bien los temas en estudio, </w:t>
      </w:r>
      <w:r w:rsidR="00F84EB9" w:rsidRPr="004103AD">
        <w:rPr>
          <w:rFonts w:ascii="Arial" w:hAnsi="Arial" w:cs="Arial"/>
        </w:rPr>
        <w:t xml:space="preserve">los cuales </w:t>
      </w:r>
      <w:r w:rsidRPr="004103AD">
        <w:rPr>
          <w:rFonts w:ascii="Arial" w:hAnsi="Arial" w:cs="Arial"/>
        </w:rPr>
        <w:t>de</w:t>
      </w:r>
      <w:r w:rsidR="00F84EB9" w:rsidRPr="004103AD">
        <w:rPr>
          <w:rFonts w:ascii="Arial" w:hAnsi="Arial" w:cs="Arial"/>
        </w:rPr>
        <w:t>n</w:t>
      </w:r>
      <w:r w:rsidRPr="004103AD">
        <w:rPr>
          <w:rFonts w:ascii="Arial" w:hAnsi="Arial" w:cs="Arial"/>
        </w:rPr>
        <w:t xml:space="preserve"> una idea muy aproximada a la dimensión real del tema a tratar. </w:t>
      </w:r>
    </w:p>
    <w:p w:rsidR="001C6A29" w:rsidRPr="004103AD" w:rsidRDefault="00F84EB9" w:rsidP="004103AD">
      <w:pPr>
        <w:autoSpaceDE w:val="0"/>
        <w:autoSpaceDN w:val="0"/>
        <w:adjustRightInd w:val="0"/>
        <w:spacing w:after="0" w:line="360" w:lineRule="auto"/>
        <w:contextualSpacing/>
        <w:jc w:val="both"/>
        <w:rPr>
          <w:rFonts w:ascii="Arial" w:hAnsi="Arial" w:cs="Arial"/>
        </w:rPr>
      </w:pPr>
      <w:r w:rsidRPr="004103AD">
        <w:rPr>
          <w:rFonts w:ascii="Arial" w:hAnsi="Arial" w:cs="Arial"/>
        </w:rPr>
        <w:t>El método Delphi</w:t>
      </w:r>
      <w:r w:rsidRPr="004103AD">
        <w:rPr>
          <w:rStyle w:val="Refdenotaalpie"/>
          <w:rFonts w:ascii="Arial" w:hAnsi="Arial" w:cs="Arial"/>
        </w:rPr>
        <w:footnoteReference w:id="2"/>
      </w:r>
      <w:r w:rsidRPr="004103AD">
        <w:rPr>
          <w:rFonts w:ascii="Arial" w:hAnsi="Arial" w:cs="Arial"/>
        </w:rPr>
        <w:t xml:space="preserve"> como una de las principales herramientas de la prospectiva, atendiendo a su aplicación a gran escala en el área de las Políticas Públicas. </w:t>
      </w:r>
      <w:r w:rsidR="00732E09" w:rsidRPr="004103AD">
        <w:rPr>
          <w:rFonts w:ascii="Arial" w:hAnsi="Arial" w:cs="Arial"/>
        </w:rPr>
        <w:t>El primer ensayo de investigación prospectiva utilizando el método fue realizado por DALKEY (5) y HELEV en 1962</w:t>
      </w:r>
      <w:r w:rsidR="002815C8" w:rsidRPr="004103AD">
        <w:rPr>
          <w:rFonts w:ascii="Arial" w:hAnsi="Arial" w:cs="Arial"/>
        </w:rPr>
        <w:t>.</w:t>
      </w:r>
    </w:p>
    <w:p w:rsidR="00AF0DA2" w:rsidRPr="004103AD" w:rsidRDefault="00AF0DA2" w:rsidP="004103AD">
      <w:pPr>
        <w:autoSpaceDE w:val="0"/>
        <w:autoSpaceDN w:val="0"/>
        <w:adjustRightInd w:val="0"/>
        <w:spacing w:after="0" w:line="360" w:lineRule="auto"/>
        <w:contextualSpacing/>
        <w:jc w:val="both"/>
        <w:rPr>
          <w:rFonts w:ascii="Arial" w:hAnsi="Arial" w:cs="Arial"/>
          <w:b/>
          <w:bCs/>
        </w:rPr>
      </w:pPr>
    </w:p>
    <w:p w:rsidR="001C6A29" w:rsidRPr="004103AD" w:rsidRDefault="00971614" w:rsidP="004103AD">
      <w:pPr>
        <w:autoSpaceDE w:val="0"/>
        <w:autoSpaceDN w:val="0"/>
        <w:adjustRightInd w:val="0"/>
        <w:spacing w:after="0" w:line="360" w:lineRule="auto"/>
        <w:contextualSpacing/>
        <w:jc w:val="both"/>
        <w:rPr>
          <w:rFonts w:ascii="Arial" w:hAnsi="Arial" w:cs="Arial"/>
          <w:b/>
        </w:rPr>
      </w:pPr>
      <w:r w:rsidRPr="004103AD">
        <w:rPr>
          <w:rFonts w:ascii="Arial" w:hAnsi="Arial" w:cs="Arial"/>
          <w:b/>
        </w:rPr>
        <w:t>CONTENIDO:</w:t>
      </w:r>
    </w:p>
    <w:p w:rsidR="00B119FD" w:rsidRPr="004103AD" w:rsidRDefault="00971614" w:rsidP="004103AD">
      <w:pPr>
        <w:spacing w:line="360" w:lineRule="auto"/>
        <w:contextualSpacing/>
        <w:jc w:val="both"/>
        <w:rPr>
          <w:rFonts w:ascii="Arial" w:hAnsi="Arial" w:cs="Arial"/>
        </w:rPr>
      </w:pPr>
      <w:r w:rsidRPr="004103AD">
        <w:rPr>
          <w:rFonts w:ascii="Arial" w:hAnsi="Arial" w:cs="Arial"/>
        </w:rPr>
        <w:t>Es frecuente que la programación o planificación tanto en el ámbito del sector público como en el privado necesite involucrar en el proceso de toma de decisiones no sólo a las personas de la propia organización, sino tambié</w:t>
      </w:r>
      <w:r w:rsidR="00B119FD" w:rsidRPr="004103AD">
        <w:rPr>
          <w:rFonts w:ascii="Arial" w:hAnsi="Arial" w:cs="Arial"/>
        </w:rPr>
        <w:t>n a elementos ajenos a la misma.</w:t>
      </w:r>
      <w:r w:rsidRPr="004103AD">
        <w:rPr>
          <w:rFonts w:ascii="Arial" w:hAnsi="Arial" w:cs="Arial"/>
        </w:rPr>
        <w:t xml:space="preserve"> En el sector público muchas veces la participación ciudadana en procesos de gestión viene impuesta por la propia norma</w:t>
      </w:r>
      <w:r w:rsidR="00B119FD" w:rsidRPr="004103AD">
        <w:rPr>
          <w:rFonts w:ascii="Arial" w:hAnsi="Arial" w:cs="Arial"/>
        </w:rPr>
        <w:t xml:space="preserve">. </w:t>
      </w:r>
      <w:r w:rsidRPr="004103AD">
        <w:rPr>
          <w:rFonts w:ascii="Arial" w:hAnsi="Arial" w:cs="Arial"/>
        </w:rPr>
        <w:t>Pero no sólo razones o exigencias de participación justifican que se aumente el número de personas que participan en el proceso decisorio, existe otro argumento poderoso como es la necesidad de contar con conocimiento experto del que muchas veces se carece y que resulta imprescindible para identificar y desarrollar soluciones a problemas complejos.</w:t>
      </w:r>
      <w:r w:rsidR="00B119FD" w:rsidRPr="004103AD">
        <w:rPr>
          <w:rFonts w:ascii="Arial" w:hAnsi="Arial" w:cs="Arial"/>
        </w:rPr>
        <w:t xml:space="preserve"> El método Delphi está basado en un proceso estructurado para coleccionar y sintetizar el conocimiento de un grupo de expertos por medio de una serie de cuestionarios acompañados por comentarios de opinión controlada</w:t>
      </w:r>
      <w:r w:rsidR="00B119FD" w:rsidRPr="004103AD">
        <w:rPr>
          <w:rStyle w:val="Refdenotaalpie"/>
          <w:rFonts w:ascii="Arial" w:hAnsi="Arial" w:cs="Arial"/>
        </w:rPr>
        <w:footnoteReference w:id="3"/>
      </w:r>
      <w:r w:rsidR="00B119FD" w:rsidRPr="004103AD">
        <w:rPr>
          <w:rFonts w:ascii="Arial" w:hAnsi="Arial" w:cs="Arial"/>
        </w:rPr>
        <w:t xml:space="preserve">, Los cuestionarios se presentan en forma de un procedimiento de consultas iterativas y anónimas por medio de encuestas enviadas vía web y/o correo electrónico. El método Delphi fue desarrollado por RAND </w:t>
      </w:r>
      <w:r w:rsidR="005635F1" w:rsidRPr="004103AD">
        <w:rPr>
          <w:rFonts w:ascii="Arial" w:hAnsi="Arial" w:cs="Arial"/>
        </w:rPr>
        <w:t xml:space="preserve">(del Inglés </w:t>
      </w:r>
      <w:proofErr w:type="spellStart"/>
      <w:r w:rsidR="005635F1" w:rsidRPr="004103AD">
        <w:rPr>
          <w:rFonts w:ascii="Arial" w:hAnsi="Arial" w:cs="Arial"/>
        </w:rPr>
        <w:t>Research</w:t>
      </w:r>
      <w:proofErr w:type="spellEnd"/>
      <w:r w:rsidR="005635F1" w:rsidRPr="004103AD">
        <w:rPr>
          <w:rFonts w:ascii="Arial" w:hAnsi="Arial" w:cs="Arial"/>
        </w:rPr>
        <w:t xml:space="preserve"> and </w:t>
      </w:r>
      <w:proofErr w:type="spellStart"/>
      <w:r w:rsidR="005635F1" w:rsidRPr="004103AD">
        <w:rPr>
          <w:rFonts w:ascii="Arial" w:hAnsi="Arial" w:cs="Arial"/>
        </w:rPr>
        <w:t>Development</w:t>
      </w:r>
      <w:proofErr w:type="spellEnd"/>
      <w:r w:rsidR="005635F1" w:rsidRPr="004103AD">
        <w:rPr>
          <w:rFonts w:ascii="Arial" w:hAnsi="Arial" w:cs="Arial"/>
        </w:rPr>
        <w:t xml:space="preserve">) </w:t>
      </w:r>
      <w:proofErr w:type="spellStart"/>
      <w:r w:rsidR="005635F1" w:rsidRPr="004103AD">
        <w:rPr>
          <w:rFonts w:ascii="Arial" w:hAnsi="Arial" w:cs="Arial"/>
        </w:rPr>
        <w:t>Corporatión</w:t>
      </w:r>
      <w:proofErr w:type="spellEnd"/>
      <w:r w:rsidR="005635F1" w:rsidRPr="004103AD">
        <w:rPr>
          <w:rFonts w:ascii="Arial" w:hAnsi="Arial" w:cs="Arial"/>
        </w:rPr>
        <w:t xml:space="preserve"> 1948, </w:t>
      </w:r>
      <w:r w:rsidR="00B119FD" w:rsidRPr="004103AD">
        <w:rPr>
          <w:rFonts w:ascii="Arial" w:hAnsi="Arial" w:cs="Arial"/>
        </w:rPr>
        <w:t xml:space="preserve">específicamente por los investigadores </w:t>
      </w:r>
      <w:proofErr w:type="spellStart"/>
      <w:r w:rsidR="00B119FD" w:rsidRPr="004103AD">
        <w:rPr>
          <w:rFonts w:ascii="Arial" w:hAnsi="Arial" w:cs="Arial"/>
        </w:rPr>
        <w:t>Helmer</w:t>
      </w:r>
      <w:proofErr w:type="spellEnd"/>
      <w:r w:rsidR="00B119FD" w:rsidRPr="004103AD">
        <w:rPr>
          <w:rFonts w:ascii="Arial" w:hAnsi="Arial" w:cs="Arial"/>
        </w:rPr>
        <w:t xml:space="preserve"> y </w:t>
      </w:r>
      <w:proofErr w:type="spellStart"/>
      <w:r w:rsidR="00B119FD" w:rsidRPr="004103AD">
        <w:rPr>
          <w:rFonts w:ascii="Arial" w:hAnsi="Arial" w:cs="Arial"/>
        </w:rPr>
        <w:t>Dulkey</w:t>
      </w:r>
      <w:proofErr w:type="spellEnd"/>
      <w:r w:rsidR="00B119FD" w:rsidRPr="004103AD">
        <w:rPr>
          <w:rFonts w:ascii="Arial" w:hAnsi="Arial" w:cs="Arial"/>
        </w:rPr>
        <w:t>, quienes introdujeron en el año 1953 el método de iteración con realimentación controlada, que llamaron Delfos, en recuerdo del famoso oráculo de la antigua Grecia (</w:t>
      </w:r>
      <w:proofErr w:type="spellStart"/>
      <w:r w:rsidR="00B119FD" w:rsidRPr="004103AD">
        <w:rPr>
          <w:rFonts w:ascii="Arial" w:hAnsi="Arial" w:cs="Arial"/>
        </w:rPr>
        <w:t>Escorsa</w:t>
      </w:r>
      <w:proofErr w:type="spellEnd"/>
      <w:r w:rsidR="00B119FD" w:rsidRPr="004103AD">
        <w:rPr>
          <w:rFonts w:ascii="Arial" w:hAnsi="Arial" w:cs="Arial"/>
        </w:rPr>
        <w:t xml:space="preserve"> </w:t>
      </w:r>
      <w:proofErr w:type="spellStart"/>
      <w:r w:rsidR="00B119FD" w:rsidRPr="004103AD">
        <w:rPr>
          <w:rFonts w:ascii="Arial" w:hAnsi="Arial" w:cs="Arial"/>
        </w:rPr>
        <w:t>Castells</w:t>
      </w:r>
      <w:proofErr w:type="spellEnd"/>
      <w:r w:rsidR="00B119FD" w:rsidRPr="004103AD">
        <w:rPr>
          <w:rFonts w:ascii="Arial" w:hAnsi="Arial" w:cs="Arial"/>
        </w:rPr>
        <w:t xml:space="preserve"> y Valls </w:t>
      </w:r>
      <w:proofErr w:type="spellStart"/>
      <w:r w:rsidR="00B119FD" w:rsidRPr="004103AD">
        <w:rPr>
          <w:rFonts w:ascii="Arial" w:hAnsi="Arial" w:cs="Arial"/>
        </w:rPr>
        <w:t>Pasola</w:t>
      </w:r>
      <w:proofErr w:type="spellEnd"/>
      <w:r w:rsidR="00B119FD" w:rsidRPr="004103AD">
        <w:rPr>
          <w:rFonts w:ascii="Arial" w:hAnsi="Arial" w:cs="Arial"/>
        </w:rPr>
        <w:t xml:space="preserve">, 2005). </w:t>
      </w:r>
      <w:r w:rsidR="005635F1" w:rsidRPr="004103AD">
        <w:rPr>
          <w:rFonts w:ascii="Arial" w:hAnsi="Arial" w:cs="Arial"/>
        </w:rPr>
        <w:t xml:space="preserve">Dicho método fue </w:t>
      </w:r>
      <w:r w:rsidR="005635F1" w:rsidRPr="004103AD">
        <w:rPr>
          <w:rFonts w:ascii="Arial" w:hAnsi="Arial" w:cs="Arial"/>
        </w:rPr>
        <w:lastRenderedPageBreak/>
        <w:t>desarrollado en respuesta</w:t>
      </w:r>
      <w:r w:rsidR="00B119FD" w:rsidRPr="004103AD">
        <w:rPr>
          <w:rFonts w:ascii="Arial" w:hAnsi="Arial" w:cs="Arial"/>
        </w:rPr>
        <w:t xml:space="preserve"> a los problemas asociados con técnicas de evaluación de opinión grupo convencionales, tales como </w:t>
      </w:r>
      <w:proofErr w:type="spellStart"/>
      <w:r w:rsidR="00B119FD" w:rsidRPr="004103AD">
        <w:rPr>
          <w:rFonts w:ascii="Arial" w:hAnsi="Arial" w:cs="Arial"/>
        </w:rPr>
        <w:t>Focus</w:t>
      </w:r>
      <w:proofErr w:type="spellEnd"/>
      <w:r w:rsidR="00B119FD" w:rsidRPr="004103AD">
        <w:rPr>
          <w:rFonts w:ascii="Arial" w:hAnsi="Arial" w:cs="Arial"/>
        </w:rPr>
        <w:t xml:space="preserve"> </w:t>
      </w:r>
      <w:proofErr w:type="spellStart"/>
      <w:r w:rsidR="00B119FD" w:rsidRPr="004103AD">
        <w:rPr>
          <w:rFonts w:ascii="Arial" w:hAnsi="Arial" w:cs="Arial"/>
        </w:rPr>
        <w:t>Group</w:t>
      </w:r>
      <w:proofErr w:type="spellEnd"/>
      <w:r w:rsidR="00B119FD" w:rsidRPr="004103AD">
        <w:rPr>
          <w:rFonts w:ascii="Arial" w:hAnsi="Arial" w:cs="Arial"/>
        </w:rPr>
        <w:t>, que puede crear problemas de respuesta sesgada debido a la dominación de los líderes con poder de opinión (</w:t>
      </w:r>
      <w:proofErr w:type="spellStart"/>
      <w:r w:rsidR="00B119FD" w:rsidRPr="004103AD">
        <w:rPr>
          <w:rFonts w:ascii="Arial" w:hAnsi="Arial" w:cs="Arial"/>
        </w:rPr>
        <w:t>Wissema</w:t>
      </w:r>
      <w:proofErr w:type="spellEnd"/>
      <w:r w:rsidR="00B119FD" w:rsidRPr="004103AD">
        <w:rPr>
          <w:rFonts w:ascii="Arial" w:hAnsi="Arial" w:cs="Arial"/>
        </w:rPr>
        <w:t xml:space="preserve">, 1982; citado por Comisión Europea, 2009). El método puede utilizarse en planificación para establecer hipótesis acerca de cómo pueden ser desarrollados los escenarios y sus consecuencias socioeconómicas. </w:t>
      </w:r>
    </w:p>
    <w:p w:rsidR="006F76A5" w:rsidRPr="004103AD" w:rsidRDefault="006F76A5" w:rsidP="004103AD">
      <w:pPr>
        <w:autoSpaceDE w:val="0"/>
        <w:autoSpaceDN w:val="0"/>
        <w:adjustRightInd w:val="0"/>
        <w:spacing w:after="0" w:line="360" w:lineRule="auto"/>
        <w:contextualSpacing/>
        <w:jc w:val="both"/>
        <w:rPr>
          <w:rFonts w:ascii="Arial" w:hAnsi="Arial" w:cs="Arial"/>
        </w:rPr>
      </w:pPr>
      <w:r w:rsidRPr="004103AD">
        <w:rPr>
          <w:rFonts w:ascii="Arial" w:hAnsi="Arial" w:cs="Arial"/>
        </w:rPr>
        <w:t xml:space="preserve">El carácter cada vez más complejo y cambiante del escenario donde los acontecimientos se suceden a un ritmo vertiginoso es el más importante límite con que tropieza toda actividad de previsión, cualquiera que sea el procedimiento empleado. Robert JUNK ha agrupado bajo las tres categorías siguientes al conjunto de técnicas, métodos o procedimientos de predicción: 1. </w:t>
      </w:r>
      <w:r w:rsidRPr="004103AD">
        <w:rPr>
          <w:rFonts w:ascii="Arial" w:hAnsi="Arial" w:cs="Arial"/>
          <w:i/>
          <w:iCs/>
        </w:rPr>
        <w:t xml:space="preserve">La previsión intuitiva, 2. La previsión exploratoria y la </w:t>
      </w:r>
      <w:r w:rsidRPr="004103AD">
        <w:rPr>
          <w:rFonts w:ascii="Arial" w:hAnsi="Arial" w:cs="Arial"/>
        </w:rPr>
        <w:t xml:space="preserve">3. </w:t>
      </w:r>
      <w:r w:rsidRPr="004103AD">
        <w:rPr>
          <w:rFonts w:ascii="Arial" w:hAnsi="Arial" w:cs="Arial"/>
          <w:i/>
          <w:iCs/>
        </w:rPr>
        <w:t>La previsión normativa</w:t>
      </w:r>
      <w:r w:rsidRPr="004103AD">
        <w:rPr>
          <w:rFonts w:ascii="Arial" w:hAnsi="Arial" w:cs="Arial"/>
        </w:rPr>
        <w:t>.</w:t>
      </w:r>
    </w:p>
    <w:p w:rsidR="006F76A5" w:rsidRPr="004103AD" w:rsidRDefault="006F76A5" w:rsidP="004103AD">
      <w:pPr>
        <w:autoSpaceDE w:val="0"/>
        <w:autoSpaceDN w:val="0"/>
        <w:adjustRightInd w:val="0"/>
        <w:spacing w:after="0" w:line="360" w:lineRule="auto"/>
        <w:contextualSpacing/>
        <w:jc w:val="both"/>
        <w:rPr>
          <w:rFonts w:ascii="Arial" w:hAnsi="Arial" w:cs="Arial"/>
        </w:rPr>
      </w:pPr>
      <w:r w:rsidRPr="004103AD">
        <w:rPr>
          <w:rFonts w:ascii="Arial" w:hAnsi="Arial" w:cs="Arial"/>
          <w:b/>
          <w:i/>
          <w:iCs/>
        </w:rPr>
        <w:t xml:space="preserve">La previsión intuitiva: </w:t>
      </w:r>
      <w:r w:rsidRPr="004103AD">
        <w:rPr>
          <w:rFonts w:ascii="Arial" w:hAnsi="Arial" w:cs="Arial"/>
          <w:iCs/>
        </w:rPr>
        <w:t xml:space="preserve">Esta </w:t>
      </w:r>
      <w:r w:rsidRPr="004103AD">
        <w:rPr>
          <w:rFonts w:ascii="Arial" w:hAnsi="Arial" w:cs="Arial"/>
        </w:rPr>
        <w:t>agrupa a las técnicas o métodos que tienen una mayor capacidad innovadora y creativa, puesto que un elemento común a las mismas es la imaginación y capacidad de generar ideas de los participantes en el proceso de estudio. Quizá nos encontremos aquí ante una modalidad subjetiva de la prospectiva, ya que se utilizan opiniones y argumentos de expertos que se estima constituyen la «élite intelectual » en un determinado campo o sector. Sin embargo, es importante destacar que la fuerza y riqueza de los estudios realizados empleando estos métodos proviene del consenso conseguido entre las opiniones de los expertos participantes. El paradigma de este grupo de técnicas lo constituye el método Delphi.</w:t>
      </w:r>
      <w:r w:rsidR="002815C8" w:rsidRPr="004103AD">
        <w:rPr>
          <w:rFonts w:ascii="Arial" w:hAnsi="Arial" w:cs="Arial"/>
        </w:rPr>
        <w:t xml:space="preserve"> </w:t>
      </w:r>
      <w:r w:rsidRPr="004103AD">
        <w:rPr>
          <w:rFonts w:ascii="Arial" w:hAnsi="Arial" w:cs="Arial"/>
          <w:b/>
          <w:i/>
          <w:iCs/>
        </w:rPr>
        <w:t>La previsión exploratoria</w:t>
      </w:r>
      <w:r w:rsidRPr="004103AD">
        <w:rPr>
          <w:rFonts w:ascii="Arial" w:hAnsi="Arial" w:cs="Arial"/>
          <w:i/>
          <w:iCs/>
        </w:rPr>
        <w:t xml:space="preserve"> </w:t>
      </w:r>
      <w:r w:rsidRPr="004103AD">
        <w:rPr>
          <w:rFonts w:ascii="Arial" w:hAnsi="Arial" w:cs="Arial"/>
        </w:rPr>
        <w:t>tiene cierta similitud con la previsión intuitiva.</w:t>
      </w:r>
      <w:r w:rsidR="002815C8" w:rsidRPr="004103AD">
        <w:rPr>
          <w:rFonts w:ascii="Arial" w:hAnsi="Arial" w:cs="Arial"/>
        </w:rPr>
        <w:t xml:space="preserve"> </w:t>
      </w:r>
      <w:r w:rsidRPr="004103AD">
        <w:rPr>
          <w:rFonts w:ascii="Arial" w:hAnsi="Arial" w:cs="Arial"/>
        </w:rPr>
        <w:t>En base al conocimiento de las líneas de tendencias pasadas y de las innovaciones que son susceptibles de modificar a corto o a medio plazo el desarroll</w:t>
      </w:r>
      <w:r w:rsidR="002815C8" w:rsidRPr="004103AD">
        <w:rPr>
          <w:rFonts w:ascii="Arial" w:hAnsi="Arial" w:cs="Arial"/>
        </w:rPr>
        <w:t>o de las tendencias dominantes</w:t>
      </w:r>
      <w:r w:rsidRPr="004103AD">
        <w:rPr>
          <w:rFonts w:ascii="Arial" w:hAnsi="Arial" w:cs="Arial"/>
        </w:rPr>
        <w:t>. Estas proyecciones de futuro pueden estar también apoyadas en opiniones de expertos.</w:t>
      </w:r>
      <w:r w:rsidR="002815C8" w:rsidRPr="004103AD">
        <w:rPr>
          <w:rFonts w:ascii="Arial" w:hAnsi="Arial" w:cs="Arial"/>
        </w:rPr>
        <w:t xml:space="preserve"> </w:t>
      </w:r>
      <w:proofErr w:type="gramStart"/>
      <w:r w:rsidR="002815C8" w:rsidRPr="004103AD">
        <w:rPr>
          <w:rFonts w:ascii="Arial" w:hAnsi="Arial" w:cs="Arial"/>
        </w:rPr>
        <w:t>y</w:t>
      </w:r>
      <w:proofErr w:type="gramEnd"/>
      <w:r w:rsidR="002815C8" w:rsidRPr="004103AD">
        <w:rPr>
          <w:rFonts w:ascii="Arial" w:hAnsi="Arial" w:cs="Arial"/>
        </w:rPr>
        <w:t xml:space="preserve"> </w:t>
      </w:r>
      <w:r w:rsidR="002815C8" w:rsidRPr="004103AD">
        <w:rPr>
          <w:rFonts w:ascii="Arial" w:hAnsi="Arial" w:cs="Arial"/>
          <w:b/>
          <w:i/>
          <w:iCs/>
        </w:rPr>
        <w:t>La</w:t>
      </w:r>
      <w:r w:rsidRPr="004103AD">
        <w:rPr>
          <w:rFonts w:ascii="Arial" w:hAnsi="Arial" w:cs="Arial"/>
          <w:b/>
          <w:i/>
          <w:iCs/>
        </w:rPr>
        <w:t xml:space="preserve"> previsión normativa</w:t>
      </w:r>
      <w:r w:rsidRPr="004103AD">
        <w:rPr>
          <w:rFonts w:ascii="Arial" w:hAnsi="Arial" w:cs="Arial"/>
          <w:i/>
          <w:iCs/>
        </w:rPr>
        <w:t xml:space="preserve">, </w:t>
      </w:r>
      <w:r w:rsidRPr="004103AD">
        <w:rPr>
          <w:rFonts w:ascii="Arial" w:hAnsi="Arial" w:cs="Arial"/>
        </w:rPr>
        <w:t xml:space="preserve">como ya sugiere el adjetivo, tiene un marcado carácter teleológico: formula objetivos de futuro y encadena de una manera lógica y sistemática los acontecimientos y sucesos necesarios para alcanzar dichos objetivos. </w:t>
      </w:r>
    </w:p>
    <w:p w:rsidR="002815C8" w:rsidRPr="004103AD" w:rsidRDefault="002815C8" w:rsidP="004103AD">
      <w:pPr>
        <w:autoSpaceDE w:val="0"/>
        <w:autoSpaceDN w:val="0"/>
        <w:adjustRightInd w:val="0"/>
        <w:spacing w:after="0" w:line="360" w:lineRule="auto"/>
        <w:contextualSpacing/>
        <w:jc w:val="both"/>
        <w:rPr>
          <w:rFonts w:ascii="Arial" w:hAnsi="Arial" w:cs="Arial"/>
        </w:rPr>
      </w:pPr>
      <w:r w:rsidRPr="004103AD">
        <w:rPr>
          <w:rFonts w:ascii="Arial" w:hAnsi="Arial" w:cs="Arial"/>
        </w:rPr>
        <w:t xml:space="preserve">De esta forma, combinando los distintos procedimientos se alcanza un grado mayor de Habilidad en el producto final que persigue todo ejercicio de prospectiva, esto es, ofrecer respuestas y argumentos a los interrogantes que se plantean en el campo de observación escogido como objeto de análisis. Sin embargo, la elección de un método concreto está condicionada en gran medida por cuál sea el objeto de estudio. Hay unos métodos o técnicas que por tener un carácter más «científico» deben ser empleados cuando el campo de observación se preste a algún tipo de medición o de regularidad, como por ejemplo la evolución del crecimiento demográfico o del consumo energético. En cambio, cuando el campo de observación escogido es más «sociológico» y su evolución más imprevisible de analizar, las técnicas que son aconsejables </w:t>
      </w:r>
      <w:r w:rsidRPr="004103AD">
        <w:rPr>
          <w:rFonts w:ascii="Arial" w:hAnsi="Arial" w:cs="Arial"/>
        </w:rPr>
        <w:lastRenderedPageBreak/>
        <w:t>utilizan básicamente opiniones o juicios de expertos y se encuadran bajo el epígrafe que vimos antes en la clasificación de JUNK de «previsión o reflexión intuitiva de expertos». Del conjunto de ellas destaca, el método Delphi, el cual es utilizado para construir escenarios a largo plazo (20-30 años) cuya información no se dispone sino a través del conocimiento de los expertos (</w:t>
      </w:r>
      <w:proofErr w:type="spellStart"/>
      <w:r w:rsidRPr="004103AD">
        <w:rPr>
          <w:rFonts w:ascii="Arial" w:hAnsi="Arial" w:cs="Arial"/>
        </w:rPr>
        <w:t>Cuhls</w:t>
      </w:r>
      <w:proofErr w:type="spellEnd"/>
      <w:r w:rsidRPr="004103AD">
        <w:rPr>
          <w:rFonts w:ascii="Arial" w:hAnsi="Arial" w:cs="Arial"/>
        </w:rPr>
        <w:t>, 2010). En virtud de que el método Delphi fue desarrollado para mejorar los inconvenientes presentados por otros métodos de consulta, su objetivo está dirigido a extraer y maximizar las ventajas que presentan los métodos basados en juicios de expertos y minimizar sus inconvenientes.</w:t>
      </w:r>
    </w:p>
    <w:p w:rsidR="00A7108F" w:rsidRPr="004103AD" w:rsidRDefault="002815C8" w:rsidP="004103AD">
      <w:pPr>
        <w:autoSpaceDE w:val="0"/>
        <w:autoSpaceDN w:val="0"/>
        <w:adjustRightInd w:val="0"/>
        <w:spacing w:after="0" w:line="360" w:lineRule="auto"/>
        <w:contextualSpacing/>
        <w:jc w:val="both"/>
        <w:rPr>
          <w:rFonts w:ascii="Arial" w:hAnsi="Arial" w:cs="Arial"/>
        </w:rPr>
      </w:pPr>
      <w:r w:rsidRPr="004103AD">
        <w:rPr>
          <w:rFonts w:ascii="Arial" w:hAnsi="Arial" w:cs="Arial"/>
        </w:rPr>
        <w:t>El método Delphi cuenta con las siguientes características</w:t>
      </w:r>
      <w:r w:rsidR="005C5459" w:rsidRPr="004103AD">
        <w:rPr>
          <w:rStyle w:val="Refdenotaalpie"/>
          <w:rFonts w:ascii="Arial" w:hAnsi="Arial" w:cs="Arial"/>
        </w:rPr>
        <w:footnoteReference w:id="4"/>
      </w:r>
      <w:r w:rsidRPr="004103AD">
        <w:rPr>
          <w:rFonts w:ascii="Arial" w:hAnsi="Arial" w:cs="Arial"/>
        </w:rPr>
        <w:t xml:space="preserve"> fundamentales: </w:t>
      </w:r>
      <w:r w:rsidR="00A7108F" w:rsidRPr="004103AD">
        <w:rPr>
          <w:rFonts w:ascii="Arial" w:hAnsi="Arial" w:cs="Arial"/>
        </w:rPr>
        <w:t>a).- La generación de ideas de forma aislada entre el grupo seleccionado produce una mayor cantidad de éstas, b).- El proceso de respuestas escritas a las preguntas formuladas obliga a los que responden a pensar en toda la complejidad del problema y a proponer, por tanto, ideas de gran calidad, c).- La conducta del grupo es proactiva, puesto que los que responden no pueden reaccionar ante las ideas expresadas por los otros, eliminando el posible exceso de protagonismo que se manifiesta cuando se expresan opiniones de forma directa,</w:t>
      </w:r>
      <w:r w:rsidR="005C5459" w:rsidRPr="004103AD">
        <w:rPr>
          <w:rFonts w:ascii="Arial" w:hAnsi="Arial" w:cs="Arial"/>
        </w:rPr>
        <w:t xml:space="preserve"> </w:t>
      </w:r>
      <w:r w:rsidR="00A7108F" w:rsidRPr="004103AD">
        <w:rPr>
          <w:rFonts w:ascii="Arial" w:hAnsi="Arial" w:cs="Arial"/>
        </w:rPr>
        <w:t>y simultánea, d).- El anonimato y el aislamiento entre los que responden proporciona una gran libertad frente a la presión hacia el conformismo en las opiniones</w:t>
      </w:r>
      <w:r w:rsidR="005C5459" w:rsidRPr="004103AD">
        <w:rPr>
          <w:rFonts w:ascii="Arial" w:hAnsi="Arial" w:cs="Arial"/>
        </w:rPr>
        <w:t xml:space="preserve">, e).- </w:t>
      </w:r>
      <w:r w:rsidR="00A7108F" w:rsidRPr="004103AD">
        <w:rPr>
          <w:rFonts w:ascii="Arial" w:hAnsi="Arial" w:cs="Arial"/>
        </w:rPr>
        <w:t>La técnica es válida para obtener opiniones de expertos que se encuentran físicamente alejados</w:t>
      </w:r>
      <w:r w:rsidR="005C5459" w:rsidRPr="004103AD">
        <w:rPr>
          <w:rFonts w:ascii="Arial" w:hAnsi="Arial" w:cs="Arial"/>
        </w:rPr>
        <w:t xml:space="preserve">, y f).- </w:t>
      </w:r>
      <w:r w:rsidR="00A7108F" w:rsidRPr="004103AD">
        <w:rPr>
          <w:rFonts w:ascii="Arial" w:hAnsi="Arial" w:cs="Arial"/>
        </w:rPr>
        <w:t xml:space="preserve">Se ha podido comprobar que el error de predicción de un conjunto de expertos en un tema es siempre menor que la media de los errores de las opiniones individuales de las personas que lo integran. </w:t>
      </w:r>
    </w:p>
    <w:p w:rsidR="000714AD" w:rsidRPr="004103AD" w:rsidRDefault="000714AD" w:rsidP="004103AD">
      <w:pPr>
        <w:autoSpaceDE w:val="0"/>
        <w:autoSpaceDN w:val="0"/>
        <w:adjustRightInd w:val="0"/>
        <w:spacing w:after="0" w:line="360" w:lineRule="auto"/>
        <w:contextualSpacing/>
        <w:jc w:val="both"/>
        <w:rPr>
          <w:rFonts w:ascii="Arial" w:hAnsi="Arial" w:cs="Arial"/>
        </w:rPr>
      </w:pPr>
      <w:r w:rsidRPr="004103AD">
        <w:rPr>
          <w:rFonts w:ascii="Arial" w:hAnsi="Arial" w:cs="Arial"/>
        </w:rPr>
        <w:t>Es importante establecer que para poder realizar un ejercicio Delphi de debe definir previamente varios aspectos fundamentales que permiten la toma de decisiones acerca de la correcta aplicación de dicho método. Se debe precisar el objetivo que se persigue con el Delphi, la viabilidad de este en su aplicación en cuanto a si es la técnica más correcta para lograr el objetivo, definir los diferentes temas a ser consultados, el diseño de las preguntas a ser formuladas y, finalmente, la disponibilidad de los recursos para su aplicación.</w:t>
      </w:r>
    </w:p>
    <w:p w:rsidR="000714AD" w:rsidRPr="004103AD" w:rsidRDefault="000714AD" w:rsidP="004103AD">
      <w:pPr>
        <w:autoSpaceDE w:val="0"/>
        <w:autoSpaceDN w:val="0"/>
        <w:adjustRightInd w:val="0"/>
        <w:spacing w:after="0" w:line="360" w:lineRule="auto"/>
        <w:contextualSpacing/>
        <w:jc w:val="both"/>
        <w:rPr>
          <w:rFonts w:ascii="Arial" w:hAnsi="Arial" w:cs="Arial"/>
        </w:rPr>
      </w:pPr>
      <w:r w:rsidRPr="004103AD">
        <w:rPr>
          <w:rFonts w:ascii="Arial" w:hAnsi="Arial" w:cs="Arial"/>
        </w:rPr>
        <w:t>Para la aplicación del método se debe proceder a definir el horizonte de tiempo en el cual van a estar enmarcados todos los temas a ser consultados, a la selección de los expertos, a intentar conseguir el compromiso de su participación en el ejercicio y, al mismo tiempo, a explicar a los expertos en qué consiste el método, esto con la finalidad de lograr resultados más confiables.</w:t>
      </w:r>
    </w:p>
    <w:p w:rsidR="000714AD" w:rsidRPr="004103AD" w:rsidRDefault="000714AD" w:rsidP="004103AD">
      <w:pPr>
        <w:autoSpaceDE w:val="0"/>
        <w:autoSpaceDN w:val="0"/>
        <w:adjustRightInd w:val="0"/>
        <w:spacing w:after="0" w:line="360" w:lineRule="auto"/>
        <w:contextualSpacing/>
        <w:jc w:val="both"/>
        <w:rPr>
          <w:rFonts w:ascii="Arial" w:hAnsi="Arial" w:cs="Arial"/>
        </w:rPr>
      </w:pPr>
      <w:r w:rsidRPr="004103AD">
        <w:rPr>
          <w:rFonts w:ascii="Arial" w:hAnsi="Arial" w:cs="Arial"/>
        </w:rPr>
        <w:t xml:space="preserve">La etapa de selección de expertos es fundamental en la aplicación de un ejercicio Delphi, ya que de la selección adecuada de los mismos dependerá la confiabilidad de los resultados a obtener; </w:t>
      </w:r>
      <w:r w:rsidRPr="004103AD">
        <w:rPr>
          <w:rFonts w:ascii="Arial" w:hAnsi="Arial" w:cs="Arial"/>
        </w:rPr>
        <w:lastRenderedPageBreak/>
        <w:t xml:space="preserve">allí es importante definir el concepto de experto a considerar, lo cual está estrechamente unido al tema a consultar. El otro aspecto clave es el diseño de los cuestionarios, ya que constituyen el instrumento más importante para extraer la información de los expertos; de tal manera que su diseño es una parte del proceso de vital importancia. La fase de preparación de la aplicación de un Delphi, por lo general, la realiza un comité de dirección que está conformado por diferentes expertos en la materia a ser consultada. Estos se encargan de todo el proceso de diseño del Delphi para su posterior aplicación. Una vez diseñado los cuestionarios, es enviada la primera ronda a los expertos con un tiempo determinado para obtener sus repuestas; estas repuestas son procesadas y los resultados son enviados a los expertos en una segunda ronda, con el cuestionario inicial; ello con la finalidad de que los expertos tengan el acceso a la información respondida por sus pares para comparar su posición y tener la oportunidad de cambiar o continuar con esta. Generalmente, cuando existen posturas diametralmente opuestas se exige al experto una explicación para sustentar su posición. </w:t>
      </w:r>
    </w:p>
    <w:p w:rsidR="002815C8" w:rsidRPr="004103AD" w:rsidRDefault="006D3E9B" w:rsidP="004103AD">
      <w:pPr>
        <w:autoSpaceDE w:val="0"/>
        <w:autoSpaceDN w:val="0"/>
        <w:adjustRightInd w:val="0"/>
        <w:spacing w:line="360" w:lineRule="auto"/>
        <w:contextualSpacing/>
        <w:jc w:val="both"/>
        <w:rPr>
          <w:rFonts w:ascii="Arial" w:hAnsi="Arial" w:cs="Arial"/>
        </w:rPr>
      </w:pPr>
      <w:r w:rsidRPr="004103AD">
        <w:rPr>
          <w:rFonts w:ascii="Arial" w:hAnsi="Arial" w:cs="Arial"/>
        </w:rPr>
        <w:t>El</w:t>
      </w:r>
      <w:r w:rsidR="000714AD" w:rsidRPr="004103AD">
        <w:rPr>
          <w:rFonts w:ascii="Arial" w:hAnsi="Arial" w:cs="Arial"/>
        </w:rPr>
        <w:t xml:space="preserve"> </w:t>
      </w:r>
      <w:r w:rsidRPr="004103AD">
        <w:rPr>
          <w:rFonts w:ascii="Arial" w:hAnsi="Arial" w:cs="Arial"/>
        </w:rPr>
        <w:t xml:space="preserve">Método </w:t>
      </w:r>
      <w:r w:rsidR="000714AD" w:rsidRPr="004103AD">
        <w:rPr>
          <w:rFonts w:ascii="Arial" w:hAnsi="Arial" w:cs="Arial"/>
        </w:rPr>
        <w:t>Delphi,</w:t>
      </w:r>
      <w:r w:rsidRPr="004103AD">
        <w:rPr>
          <w:rFonts w:ascii="Arial" w:hAnsi="Arial" w:cs="Arial"/>
        </w:rPr>
        <w:t xml:space="preserve"> cuenta con las siguientes Ventajas</w:t>
      </w:r>
      <w:r w:rsidR="0046763A" w:rsidRPr="004103AD">
        <w:rPr>
          <w:rFonts w:ascii="Arial" w:hAnsi="Arial" w:cs="Arial"/>
        </w:rPr>
        <w:t xml:space="preserve"> y Desventajas. </w:t>
      </w:r>
      <w:r w:rsidR="0046763A" w:rsidRPr="004103AD">
        <w:rPr>
          <w:rFonts w:ascii="Arial" w:hAnsi="Arial" w:cs="Arial"/>
          <w:u w:val="single"/>
        </w:rPr>
        <w:t>Ventajas:</w:t>
      </w:r>
      <w:r w:rsidRPr="004103AD">
        <w:rPr>
          <w:rFonts w:ascii="Arial" w:hAnsi="Arial" w:cs="Arial"/>
        </w:rPr>
        <w:t xml:space="preserve"> </w:t>
      </w:r>
      <w:r w:rsidR="0046763A" w:rsidRPr="004103AD">
        <w:rPr>
          <w:rFonts w:ascii="Arial" w:hAnsi="Arial" w:cs="Arial"/>
        </w:rPr>
        <w:t>F</w:t>
      </w:r>
      <w:r w:rsidRPr="004103AD">
        <w:rPr>
          <w:rFonts w:ascii="Arial" w:hAnsi="Arial" w:cs="Arial"/>
        </w:rPr>
        <w:t xml:space="preserve">acilidad </w:t>
      </w:r>
      <w:r w:rsidR="0046763A" w:rsidRPr="004103AD">
        <w:rPr>
          <w:rFonts w:ascii="Arial" w:hAnsi="Arial" w:cs="Arial"/>
        </w:rPr>
        <w:t xml:space="preserve">de llegar a una decisión final sin forzar falsos consensos, El anonimato de los expertos evita presiones hacia la conformidad con las ideas de los otros evitando así el “efecto autoridad” y se evita la retroalimentación no controlada mediante el uso de un cuestionario estructurado y el suministro de información filtrada por el comité de dirección del estudio. </w:t>
      </w:r>
      <w:r w:rsidR="0046763A" w:rsidRPr="004103AD">
        <w:rPr>
          <w:rFonts w:ascii="Arial" w:hAnsi="Arial" w:cs="Arial"/>
          <w:u w:val="single"/>
        </w:rPr>
        <w:t>Desventajas:</w:t>
      </w:r>
      <w:r w:rsidR="0046763A" w:rsidRPr="004103AD">
        <w:rPr>
          <w:rFonts w:ascii="Arial" w:hAnsi="Arial" w:cs="Arial"/>
        </w:rPr>
        <w:t xml:space="preserve"> la validez de los resultados aportados depende extraordinariamente de una selección adecuada de los expertos, No es fácil mantener la motivación y el interés de los participantes durante todo el proceso y Su costo puede ser elevado. </w:t>
      </w:r>
    </w:p>
    <w:p w:rsidR="00A7108F" w:rsidRPr="004103AD" w:rsidRDefault="00A7108F" w:rsidP="004103AD">
      <w:pPr>
        <w:spacing w:line="360" w:lineRule="auto"/>
        <w:contextualSpacing/>
        <w:jc w:val="both"/>
        <w:rPr>
          <w:rFonts w:ascii="Arial" w:hAnsi="Arial" w:cs="Arial"/>
        </w:rPr>
      </w:pPr>
      <w:r w:rsidRPr="004103AD">
        <w:rPr>
          <w:rFonts w:ascii="Arial" w:hAnsi="Arial" w:cs="Arial"/>
        </w:rPr>
        <w:t xml:space="preserve">En la </w:t>
      </w:r>
      <w:r w:rsidR="0046763A" w:rsidRPr="004103AD">
        <w:rPr>
          <w:rFonts w:ascii="Arial" w:hAnsi="Arial" w:cs="Arial"/>
        </w:rPr>
        <w:t>aplicación de</w:t>
      </w:r>
      <w:r w:rsidRPr="004103AD">
        <w:rPr>
          <w:rFonts w:ascii="Arial" w:hAnsi="Arial" w:cs="Arial"/>
        </w:rPr>
        <w:t xml:space="preserve">l método </w:t>
      </w:r>
      <w:r w:rsidR="0046763A" w:rsidRPr="004103AD">
        <w:rPr>
          <w:rFonts w:ascii="Arial" w:hAnsi="Arial" w:cs="Arial"/>
        </w:rPr>
        <w:t xml:space="preserve">Delphi, </w:t>
      </w:r>
      <w:r w:rsidRPr="004103AD">
        <w:rPr>
          <w:rFonts w:ascii="Arial" w:hAnsi="Arial" w:cs="Arial"/>
        </w:rPr>
        <w:t>se destaca la importancia de las personas, en especial cuando se trabaja para el desarrollo de políticas públicas, en cualquier área. En cuanto a los actores sociales, construyen una dimensión de tres categorías: 1.- La sociedad, (entendida como un todo), 2.- Los ciudadanos, (indirectamente implicados en un aspecto), y 3.- Los mediadores, (que serían todo tipo de personas que coordinan los esfuerzos para un ejercicio determinado de planificación prospectiva, tales como los políticos, expertos en temas, y especialistas).</w:t>
      </w:r>
    </w:p>
    <w:p w:rsidR="00A7108F" w:rsidRDefault="00A7108F" w:rsidP="004103AD">
      <w:pPr>
        <w:spacing w:line="360" w:lineRule="auto"/>
        <w:contextualSpacing/>
        <w:jc w:val="both"/>
        <w:rPr>
          <w:rFonts w:ascii="Arial" w:hAnsi="Arial" w:cs="Arial"/>
        </w:rPr>
      </w:pPr>
    </w:p>
    <w:p w:rsidR="004103AD" w:rsidRDefault="004103AD" w:rsidP="004103AD">
      <w:pPr>
        <w:spacing w:line="360" w:lineRule="auto"/>
        <w:contextualSpacing/>
        <w:jc w:val="both"/>
        <w:rPr>
          <w:rFonts w:ascii="Arial" w:hAnsi="Arial" w:cs="Arial"/>
        </w:rPr>
      </w:pPr>
    </w:p>
    <w:p w:rsidR="006D73A0" w:rsidRDefault="006D73A0" w:rsidP="004103AD">
      <w:pPr>
        <w:spacing w:line="360" w:lineRule="auto"/>
        <w:contextualSpacing/>
        <w:jc w:val="both"/>
        <w:rPr>
          <w:rFonts w:ascii="Arial" w:hAnsi="Arial" w:cs="Arial"/>
        </w:rPr>
      </w:pPr>
    </w:p>
    <w:p w:rsidR="006D73A0" w:rsidRDefault="006D73A0" w:rsidP="004103AD">
      <w:pPr>
        <w:spacing w:line="360" w:lineRule="auto"/>
        <w:contextualSpacing/>
        <w:jc w:val="both"/>
        <w:rPr>
          <w:rFonts w:ascii="Arial" w:hAnsi="Arial" w:cs="Arial"/>
        </w:rPr>
      </w:pPr>
    </w:p>
    <w:p w:rsidR="006D73A0" w:rsidRDefault="006D73A0" w:rsidP="004103AD">
      <w:pPr>
        <w:spacing w:line="360" w:lineRule="auto"/>
        <w:contextualSpacing/>
        <w:jc w:val="both"/>
        <w:rPr>
          <w:rFonts w:ascii="Arial" w:hAnsi="Arial" w:cs="Arial"/>
        </w:rPr>
      </w:pPr>
    </w:p>
    <w:p w:rsidR="004103AD" w:rsidRDefault="004103AD" w:rsidP="004103AD">
      <w:pPr>
        <w:spacing w:line="360" w:lineRule="auto"/>
        <w:contextualSpacing/>
        <w:jc w:val="both"/>
        <w:rPr>
          <w:rFonts w:ascii="Arial" w:hAnsi="Arial" w:cs="Arial"/>
        </w:rPr>
      </w:pPr>
    </w:p>
    <w:p w:rsidR="004103AD" w:rsidRPr="004103AD" w:rsidRDefault="004103AD" w:rsidP="004103AD">
      <w:pPr>
        <w:spacing w:line="360" w:lineRule="auto"/>
        <w:contextualSpacing/>
        <w:jc w:val="both"/>
        <w:rPr>
          <w:rFonts w:ascii="Arial" w:hAnsi="Arial" w:cs="Arial"/>
        </w:rPr>
      </w:pPr>
    </w:p>
    <w:p w:rsidR="001842B1" w:rsidRPr="004103AD" w:rsidRDefault="00971614" w:rsidP="004103AD">
      <w:pPr>
        <w:spacing w:line="360" w:lineRule="auto"/>
        <w:contextualSpacing/>
        <w:jc w:val="both"/>
        <w:rPr>
          <w:rFonts w:ascii="Arial" w:hAnsi="Arial" w:cs="Arial"/>
          <w:b/>
        </w:rPr>
      </w:pPr>
      <w:r w:rsidRPr="004103AD">
        <w:rPr>
          <w:rFonts w:ascii="Arial" w:hAnsi="Arial" w:cs="Arial"/>
          <w:b/>
        </w:rPr>
        <w:lastRenderedPageBreak/>
        <w:t>CONCLUSIONES:</w:t>
      </w:r>
    </w:p>
    <w:p w:rsidR="00971614" w:rsidRPr="004103AD" w:rsidRDefault="005C5459" w:rsidP="004103AD">
      <w:pPr>
        <w:autoSpaceDE w:val="0"/>
        <w:autoSpaceDN w:val="0"/>
        <w:adjustRightInd w:val="0"/>
        <w:spacing w:after="0" w:line="360" w:lineRule="auto"/>
        <w:contextualSpacing/>
        <w:jc w:val="both"/>
        <w:rPr>
          <w:rFonts w:ascii="Arial" w:hAnsi="Arial" w:cs="Arial"/>
        </w:rPr>
      </w:pPr>
      <w:r w:rsidRPr="004103AD">
        <w:rPr>
          <w:rFonts w:ascii="Arial" w:hAnsi="Arial" w:cs="Arial"/>
        </w:rPr>
        <w:t xml:space="preserve">El método Delphi es considerada como una herramienta </w:t>
      </w:r>
      <w:r w:rsidR="00971614" w:rsidRPr="004103AD">
        <w:rPr>
          <w:rFonts w:ascii="Arial" w:hAnsi="Arial" w:cs="Arial"/>
        </w:rPr>
        <w:t xml:space="preserve">útil que permite obtener información sobre situaciones que serían muy difícil de discernir de otro modo. </w:t>
      </w:r>
    </w:p>
    <w:p w:rsidR="00971614" w:rsidRPr="004103AD" w:rsidRDefault="00971614" w:rsidP="004103AD">
      <w:pPr>
        <w:autoSpaceDE w:val="0"/>
        <w:autoSpaceDN w:val="0"/>
        <w:adjustRightInd w:val="0"/>
        <w:spacing w:after="0" w:line="360" w:lineRule="auto"/>
        <w:contextualSpacing/>
        <w:jc w:val="both"/>
        <w:rPr>
          <w:rFonts w:ascii="Arial" w:hAnsi="Arial" w:cs="Arial"/>
        </w:rPr>
      </w:pPr>
    </w:p>
    <w:p w:rsidR="005C5459" w:rsidRPr="004103AD" w:rsidRDefault="005C5459" w:rsidP="004103AD">
      <w:pPr>
        <w:autoSpaceDE w:val="0"/>
        <w:autoSpaceDN w:val="0"/>
        <w:adjustRightInd w:val="0"/>
        <w:spacing w:after="0" w:line="360" w:lineRule="auto"/>
        <w:contextualSpacing/>
        <w:jc w:val="both"/>
        <w:rPr>
          <w:rFonts w:ascii="Arial" w:hAnsi="Arial" w:cs="Arial"/>
        </w:rPr>
      </w:pPr>
      <w:r w:rsidRPr="004103AD">
        <w:rPr>
          <w:rFonts w:ascii="Arial" w:hAnsi="Arial" w:cs="Arial"/>
        </w:rPr>
        <w:t xml:space="preserve">El Método Delphi considerado como procedimiento sistemático para la obtención de opiniones de los expertos </w:t>
      </w:r>
      <w:r w:rsidRPr="004103AD">
        <w:rPr>
          <w:rFonts w:ascii="Arial" w:hAnsi="Arial" w:cs="Arial"/>
          <w:iCs/>
        </w:rPr>
        <w:t xml:space="preserve">proporciona objetividad a las conclusiones </w:t>
      </w:r>
      <w:r w:rsidRPr="004103AD">
        <w:rPr>
          <w:rFonts w:ascii="Arial" w:hAnsi="Arial" w:cs="Arial"/>
        </w:rPr>
        <w:t xml:space="preserve">finales y los resultados de los estudios en que se aplica esta metodología convirtiéndose así, en </w:t>
      </w:r>
      <w:r w:rsidRPr="004103AD">
        <w:rPr>
          <w:rFonts w:ascii="Arial" w:hAnsi="Arial" w:cs="Arial"/>
          <w:b/>
          <w:iCs/>
        </w:rPr>
        <w:t>"input"</w:t>
      </w:r>
      <w:r w:rsidRPr="004103AD">
        <w:rPr>
          <w:rFonts w:ascii="Arial" w:hAnsi="Arial" w:cs="Arial"/>
          <w:iCs/>
        </w:rPr>
        <w:t xml:space="preserve"> </w:t>
      </w:r>
      <w:r w:rsidRPr="004103AD">
        <w:rPr>
          <w:rFonts w:ascii="Arial" w:hAnsi="Arial" w:cs="Arial"/>
        </w:rPr>
        <w:t>en el proceso de toma de decisión posterior sobre el problema analizado y sus posibles vías de solución.</w:t>
      </w:r>
    </w:p>
    <w:p w:rsidR="00CC72F9" w:rsidRPr="004103AD" w:rsidRDefault="00CC72F9" w:rsidP="004103AD">
      <w:pPr>
        <w:autoSpaceDE w:val="0"/>
        <w:autoSpaceDN w:val="0"/>
        <w:adjustRightInd w:val="0"/>
        <w:spacing w:after="0" w:line="360" w:lineRule="auto"/>
        <w:contextualSpacing/>
        <w:jc w:val="both"/>
        <w:rPr>
          <w:rFonts w:ascii="Arial" w:hAnsi="Arial" w:cs="Arial"/>
        </w:rPr>
      </w:pPr>
    </w:p>
    <w:p w:rsidR="00CC72F9" w:rsidRPr="004103AD" w:rsidRDefault="00CC72F9" w:rsidP="004103AD">
      <w:pPr>
        <w:autoSpaceDE w:val="0"/>
        <w:autoSpaceDN w:val="0"/>
        <w:adjustRightInd w:val="0"/>
        <w:spacing w:after="0" w:line="360" w:lineRule="auto"/>
        <w:contextualSpacing/>
        <w:jc w:val="both"/>
        <w:rPr>
          <w:rFonts w:ascii="Arial" w:hAnsi="Arial" w:cs="Arial"/>
        </w:rPr>
      </w:pPr>
      <w:r w:rsidRPr="004103AD">
        <w:rPr>
          <w:rFonts w:ascii="Arial" w:hAnsi="Arial" w:cs="Arial"/>
        </w:rPr>
        <w:t xml:space="preserve">El </w:t>
      </w:r>
      <w:r w:rsidRPr="004103AD">
        <w:rPr>
          <w:rFonts w:ascii="Arial" w:hAnsi="Arial" w:cs="Arial"/>
          <w:iCs/>
        </w:rPr>
        <w:t xml:space="preserve">anonimato, </w:t>
      </w:r>
      <w:r w:rsidRPr="004103AD">
        <w:rPr>
          <w:rFonts w:ascii="Arial" w:hAnsi="Arial" w:cs="Arial"/>
        </w:rPr>
        <w:t xml:space="preserve">rasgo más típico del Método Delphi, evita y </w:t>
      </w:r>
      <w:r w:rsidRPr="004103AD">
        <w:rPr>
          <w:rFonts w:ascii="Arial" w:hAnsi="Arial" w:cs="Arial"/>
          <w:iCs/>
        </w:rPr>
        <w:t xml:space="preserve">neutraliza los efectos perniciosos del liderazgo </w:t>
      </w:r>
      <w:r w:rsidRPr="004103AD">
        <w:rPr>
          <w:rFonts w:ascii="Arial" w:hAnsi="Arial" w:cs="Arial"/>
        </w:rPr>
        <w:t xml:space="preserve">y contribuye a que exista una </w:t>
      </w:r>
      <w:r w:rsidRPr="004103AD">
        <w:rPr>
          <w:rFonts w:ascii="Arial" w:hAnsi="Arial" w:cs="Arial"/>
          <w:iCs/>
        </w:rPr>
        <w:t xml:space="preserve">mayor libertad </w:t>
      </w:r>
      <w:r w:rsidRPr="004103AD">
        <w:rPr>
          <w:rFonts w:ascii="Arial" w:hAnsi="Arial" w:cs="Arial"/>
        </w:rPr>
        <w:t>en la emisión de las opiniones, disminuyendo la presión hacia el conformismo.</w:t>
      </w:r>
    </w:p>
    <w:p w:rsidR="005C5459" w:rsidRPr="004103AD" w:rsidRDefault="005C5459" w:rsidP="004103AD">
      <w:pPr>
        <w:autoSpaceDE w:val="0"/>
        <w:autoSpaceDN w:val="0"/>
        <w:adjustRightInd w:val="0"/>
        <w:spacing w:after="0" w:line="360" w:lineRule="auto"/>
        <w:contextualSpacing/>
        <w:jc w:val="both"/>
        <w:rPr>
          <w:rFonts w:ascii="Arial" w:hAnsi="Arial" w:cs="Arial"/>
        </w:rPr>
      </w:pPr>
    </w:p>
    <w:p w:rsidR="001842B1" w:rsidRPr="004103AD" w:rsidRDefault="005B1C5A" w:rsidP="004103AD">
      <w:pPr>
        <w:autoSpaceDE w:val="0"/>
        <w:autoSpaceDN w:val="0"/>
        <w:adjustRightInd w:val="0"/>
        <w:spacing w:after="0" w:line="360" w:lineRule="auto"/>
        <w:contextualSpacing/>
        <w:jc w:val="both"/>
        <w:rPr>
          <w:rFonts w:ascii="Arial" w:hAnsi="Arial" w:cs="Arial"/>
          <w:b/>
          <w:bCs/>
        </w:rPr>
      </w:pPr>
      <w:r w:rsidRPr="004103AD">
        <w:rPr>
          <w:rFonts w:ascii="Arial" w:hAnsi="Arial" w:cs="Arial"/>
          <w:b/>
          <w:bCs/>
        </w:rPr>
        <w:t>BIBLIOGRÁFIA:</w:t>
      </w:r>
    </w:p>
    <w:p w:rsidR="005B1C5A" w:rsidRPr="004103AD" w:rsidRDefault="005B1C5A" w:rsidP="004103AD">
      <w:pPr>
        <w:autoSpaceDE w:val="0"/>
        <w:autoSpaceDN w:val="0"/>
        <w:adjustRightInd w:val="0"/>
        <w:spacing w:after="0" w:line="360" w:lineRule="auto"/>
        <w:contextualSpacing/>
        <w:jc w:val="both"/>
        <w:rPr>
          <w:rFonts w:ascii="Arial" w:hAnsi="Arial" w:cs="Arial"/>
          <w:b/>
          <w:bCs/>
        </w:rPr>
      </w:pPr>
    </w:p>
    <w:p w:rsidR="005B1C5A" w:rsidRPr="004103AD" w:rsidRDefault="00413375" w:rsidP="004103AD">
      <w:pPr>
        <w:pStyle w:val="Prrafodelista"/>
        <w:numPr>
          <w:ilvl w:val="0"/>
          <w:numId w:val="2"/>
        </w:numPr>
        <w:spacing w:line="360" w:lineRule="auto"/>
        <w:jc w:val="both"/>
        <w:rPr>
          <w:rFonts w:ascii="Arial" w:hAnsi="Arial" w:cs="Arial"/>
        </w:rPr>
      </w:pPr>
      <w:r w:rsidRPr="004103AD">
        <w:rPr>
          <w:rFonts w:ascii="Arial" w:hAnsi="Arial" w:cs="Arial"/>
        </w:rPr>
        <w:t xml:space="preserve">Marchena J, </w:t>
      </w:r>
      <w:r w:rsidRPr="004103AD">
        <w:rPr>
          <w:rFonts w:ascii="Arial" w:hAnsi="Arial" w:cs="Arial"/>
          <w:i/>
        </w:rPr>
        <w:t xml:space="preserve">El Método Delphi: </w:t>
      </w:r>
      <w:r w:rsidRPr="004103AD">
        <w:rPr>
          <w:rFonts w:ascii="Arial" w:hAnsi="Arial" w:cs="Arial"/>
        </w:rPr>
        <w:t>DA, 1990, núm. 23.</w:t>
      </w:r>
    </w:p>
    <w:p w:rsidR="005B1C5A" w:rsidRPr="004103AD" w:rsidRDefault="00413375" w:rsidP="004103AD">
      <w:pPr>
        <w:pStyle w:val="Prrafodelista"/>
        <w:numPr>
          <w:ilvl w:val="0"/>
          <w:numId w:val="2"/>
        </w:numPr>
        <w:spacing w:line="360" w:lineRule="auto"/>
        <w:jc w:val="both"/>
        <w:rPr>
          <w:rStyle w:val="textogrisoscuro"/>
          <w:rFonts w:ascii="Arial" w:hAnsi="Arial" w:cs="Arial"/>
        </w:rPr>
      </w:pPr>
      <w:r w:rsidRPr="004103AD">
        <w:rPr>
          <w:rStyle w:val="textogrisoscuro"/>
          <w:rFonts w:ascii="Arial" w:hAnsi="Arial" w:cs="Arial"/>
        </w:rPr>
        <w:t>Martínez Mª</w:t>
      </w:r>
      <w:proofErr w:type="gramStart"/>
      <w:r w:rsidRPr="004103AD">
        <w:rPr>
          <w:rStyle w:val="textogrisoscuro"/>
          <w:rFonts w:ascii="Arial" w:hAnsi="Arial" w:cs="Arial"/>
        </w:rPr>
        <w:t>.,</w:t>
      </w:r>
      <w:proofErr w:type="gramEnd"/>
      <w:r w:rsidRPr="004103AD">
        <w:rPr>
          <w:rStyle w:val="textogrisoscuro"/>
          <w:rFonts w:ascii="Arial" w:hAnsi="Arial" w:cs="Arial"/>
        </w:rPr>
        <w:t xml:space="preserve"> </w:t>
      </w:r>
      <w:proofErr w:type="spellStart"/>
      <w:r w:rsidR="005B1C5A" w:rsidRPr="004103AD">
        <w:rPr>
          <w:rStyle w:val="textogrisoscuro"/>
          <w:rFonts w:ascii="Arial" w:hAnsi="Arial" w:cs="Arial"/>
        </w:rPr>
        <w:t>Amuedo</w:t>
      </w:r>
      <w:proofErr w:type="spellEnd"/>
      <w:r w:rsidRPr="004103AD">
        <w:rPr>
          <w:rStyle w:val="textogrisoscuro"/>
          <w:rFonts w:ascii="Arial" w:hAnsi="Arial" w:cs="Arial"/>
        </w:rPr>
        <w:t xml:space="preserve"> S. </w:t>
      </w:r>
      <w:r w:rsidR="005B1C5A" w:rsidRPr="004103AD">
        <w:rPr>
          <w:rStyle w:val="apple-converted-space"/>
          <w:rFonts w:ascii="Arial" w:hAnsi="Arial" w:cs="Arial"/>
        </w:rPr>
        <w:t xml:space="preserve">; </w:t>
      </w:r>
      <w:r w:rsidR="005B1C5A" w:rsidRPr="004103AD">
        <w:rPr>
          <w:rStyle w:val="textogrisoscuro"/>
          <w:rFonts w:ascii="Arial" w:hAnsi="Arial" w:cs="Arial"/>
          <w:i/>
        </w:rPr>
        <w:t xml:space="preserve">Métodos de consenso. </w:t>
      </w:r>
      <w:r w:rsidR="005B1C5A" w:rsidRPr="004103AD">
        <w:rPr>
          <w:rStyle w:val="textogrisoscuro"/>
          <w:rFonts w:ascii="Arial" w:hAnsi="Arial" w:cs="Arial"/>
        </w:rPr>
        <w:t>Uso adecuado de la evidencia en la toma de decisiones</w:t>
      </w:r>
      <w:r w:rsidR="005B1C5A" w:rsidRPr="004103AD">
        <w:rPr>
          <w:rStyle w:val="textogrisoscuro"/>
          <w:rFonts w:ascii="Arial" w:hAnsi="Arial" w:cs="Arial"/>
          <w:i/>
        </w:rPr>
        <w:t>.</w:t>
      </w:r>
      <w:r w:rsidR="005B1C5A" w:rsidRPr="004103AD">
        <w:rPr>
          <w:rStyle w:val="textogrisoscuro"/>
          <w:rFonts w:ascii="Arial" w:hAnsi="Arial" w:cs="Arial"/>
        </w:rPr>
        <w:t xml:space="preserve"> «Método RAND/UCLA» Rehabilitación </w:t>
      </w:r>
      <w:hyperlink r:id="rId9" w:tooltip="Volver al índice de la revista" w:history="1">
        <w:r w:rsidR="005B1C5A" w:rsidRPr="004103AD">
          <w:rPr>
            <w:rStyle w:val="textogrisoscuro"/>
            <w:rFonts w:ascii="Arial" w:hAnsi="Arial" w:cs="Arial"/>
          </w:rPr>
          <w:t>Vol. </w:t>
        </w:r>
        <w:r w:rsidR="005B1C5A" w:rsidRPr="004103AD">
          <w:rPr>
            <w:rStyle w:val="textogrisoscuro"/>
            <w:rFonts w:ascii="Arial" w:hAnsi="Arial" w:cs="Arial"/>
            <w:i/>
            <w:iCs/>
          </w:rPr>
          <w:t>35</w:t>
        </w:r>
        <w:r w:rsidR="005B1C5A" w:rsidRPr="004103AD">
          <w:rPr>
            <w:rStyle w:val="textogrisoscuro"/>
            <w:rFonts w:ascii="Arial" w:hAnsi="Arial" w:cs="Arial"/>
          </w:rPr>
          <w:t>. Núm. </w:t>
        </w:r>
        <w:r w:rsidR="005B1C5A" w:rsidRPr="004103AD">
          <w:rPr>
            <w:rStyle w:val="textogrisoscuro"/>
            <w:rFonts w:ascii="Arial" w:hAnsi="Arial" w:cs="Arial"/>
            <w:i/>
            <w:iCs/>
          </w:rPr>
          <w:t>06</w:t>
        </w:r>
        <w:r w:rsidR="005B1C5A" w:rsidRPr="004103AD">
          <w:rPr>
            <w:rStyle w:val="textogrisoscuro"/>
            <w:rFonts w:ascii="Arial" w:hAnsi="Arial" w:cs="Arial"/>
          </w:rPr>
          <w:t>. Noviembre 2001</w:t>
        </w:r>
      </w:hyperlink>
      <w:r w:rsidR="005B1C5A" w:rsidRPr="004103AD">
        <w:rPr>
          <w:rStyle w:val="textogrisoscuro"/>
          <w:rFonts w:ascii="Arial" w:hAnsi="Arial" w:cs="Arial"/>
        </w:rPr>
        <w:t>.</w:t>
      </w:r>
    </w:p>
    <w:p w:rsidR="005B1C5A" w:rsidRPr="004103AD" w:rsidRDefault="005B1C5A" w:rsidP="004103AD">
      <w:pPr>
        <w:pStyle w:val="Prrafodelista"/>
        <w:numPr>
          <w:ilvl w:val="0"/>
          <w:numId w:val="2"/>
        </w:numPr>
        <w:spacing w:line="360" w:lineRule="auto"/>
        <w:jc w:val="both"/>
        <w:rPr>
          <w:rStyle w:val="apple-converted-space"/>
          <w:rFonts w:ascii="Arial" w:hAnsi="Arial" w:cs="Arial"/>
        </w:rPr>
      </w:pPr>
      <w:r w:rsidRPr="004103AD">
        <w:rPr>
          <w:rFonts w:ascii="Arial" w:hAnsi="Arial" w:cs="Arial"/>
        </w:rPr>
        <w:t>Lacalle R</w:t>
      </w:r>
      <w:r w:rsidR="00413375" w:rsidRPr="004103AD">
        <w:rPr>
          <w:rFonts w:ascii="Arial" w:hAnsi="Arial" w:cs="Arial"/>
        </w:rPr>
        <w:t xml:space="preserve">.JR, Pastor </w:t>
      </w:r>
      <w:r w:rsidRPr="004103AD">
        <w:rPr>
          <w:rFonts w:ascii="Arial" w:hAnsi="Arial" w:cs="Arial"/>
        </w:rPr>
        <w:t>L, Reyes A, Pérez</w:t>
      </w:r>
      <w:r w:rsidR="00413375" w:rsidRPr="004103AD">
        <w:rPr>
          <w:rFonts w:ascii="Arial" w:hAnsi="Arial" w:cs="Arial"/>
        </w:rPr>
        <w:t xml:space="preserve"> MJ, Álvarez R</w:t>
      </w:r>
      <w:r w:rsidRPr="004103AD">
        <w:rPr>
          <w:rFonts w:ascii="Arial" w:hAnsi="Arial" w:cs="Arial"/>
        </w:rPr>
        <w:t xml:space="preserve">. </w:t>
      </w:r>
      <w:r w:rsidRPr="004103AD">
        <w:rPr>
          <w:rFonts w:ascii="Arial" w:hAnsi="Arial" w:cs="Arial"/>
          <w:i/>
        </w:rPr>
        <w:t>Metodología Delphi aplicada a la evaluación de procedimientos diagnósticos y terapéuticos</w:t>
      </w:r>
      <w:r w:rsidRPr="004103AD">
        <w:rPr>
          <w:rFonts w:ascii="Arial" w:hAnsi="Arial" w:cs="Arial"/>
        </w:rPr>
        <w:t xml:space="preserve">. </w:t>
      </w:r>
      <w:proofErr w:type="spellStart"/>
      <w:r w:rsidR="00413375" w:rsidRPr="004103AD">
        <w:rPr>
          <w:rFonts w:ascii="Arial" w:hAnsi="Arial" w:cs="Arial"/>
          <w:lang w:val="en-US"/>
        </w:rPr>
        <w:t>En</w:t>
      </w:r>
      <w:proofErr w:type="spellEnd"/>
      <w:r w:rsidRPr="004103AD">
        <w:rPr>
          <w:rFonts w:ascii="Arial" w:hAnsi="Arial" w:cs="Arial"/>
          <w:lang w:val="en-US"/>
        </w:rPr>
        <w:t xml:space="preserve"> </w:t>
      </w:r>
      <w:proofErr w:type="spellStart"/>
      <w:r w:rsidRPr="004103AD">
        <w:rPr>
          <w:rFonts w:ascii="Arial" w:hAnsi="Arial" w:cs="Arial"/>
          <w:lang w:val="en-US"/>
        </w:rPr>
        <w:t>Consenso</w:t>
      </w:r>
      <w:proofErr w:type="spellEnd"/>
      <w:r w:rsidRPr="004103AD">
        <w:rPr>
          <w:rFonts w:ascii="Arial" w:hAnsi="Arial" w:cs="Arial"/>
          <w:lang w:val="en-US"/>
        </w:rPr>
        <w:t xml:space="preserve"> </w:t>
      </w:r>
      <w:proofErr w:type="spellStart"/>
      <w:r w:rsidRPr="004103AD">
        <w:rPr>
          <w:rFonts w:ascii="Arial" w:hAnsi="Arial" w:cs="Arial"/>
          <w:lang w:val="en-US"/>
        </w:rPr>
        <w:t>en</w:t>
      </w:r>
      <w:proofErr w:type="spellEnd"/>
      <w:r w:rsidRPr="004103AD">
        <w:rPr>
          <w:rFonts w:ascii="Arial" w:hAnsi="Arial" w:cs="Arial"/>
          <w:lang w:val="en-US"/>
        </w:rPr>
        <w:t xml:space="preserve"> </w:t>
      </w:r>
      <w:proofErr w:type="spellStart"/>
      <w:r w:rsidRPr="004103AD">
        <w:rPr>
          <w:rFonts w:ascii="Arial" w:hAnsi="Arial" w:cs="Arial"/>
          <w:lang w:val="en-US"/>
        </w:rPr>
        <w:t>Medicina</w:t>
      </w:r>
      <w:proofErr w:type="spellEnd"/>
      <w:r w:rsidR="00413375" w:rsidRPr="004103AD">
        <w:rPr>
          <w:rFonts w:ascii="Arial" w:hAnsi="Arial" w:cs="Arial"/>
          <w:lang w:val="en-US"/>
        </w:rPr>
        <w:t xml:space="preserve">. </w:t>
      </w:r>
      <w:proofErr w:type="spellStart"/>
      <w:r w:rsidR="00413375" w:rsidRPr="004103AD">
        <w:rPr>
          <w:rFonts w:ascii="Arial" w:hAnsi="Arial" w:cs="Arial"/>
          <w:lang w:val="en-US"/>
        </w:rPr>
        <w:t>Metodología</w:t>
      </w:r>
      <w:proofErr w:type="spellEnd"/>
      <w:r w:rsidR="00413375" w:rsidRPr="004103AD">
        <w:rPr>
          <w:rFonts w:ascii="Arial" w:hAnsi="Arial" w:cs="Arial"/>
          <w:lang w:val="en-US"/>
        </w:rPr>
        <w:t xml:space="preserve"> de </w:t>
      </w:r>
      <w:proofErr w:type="spellStart"/>
      <w:r w:rsidR="00413375" w:rsidRPr="004103AD">
        <w:rPr>
          <w:rFonts w:ascii="Arial" w:hAnsi="Arial" w:cs="Arial"/>
          <w:lang w:val="en-US"/>
        </w:rPr>
        <w:t>E</w:t>
      </w:r>
      <w:r w:rsidRPr="004103AD">
        <w:rPr>
          <w:rFonts w:ascii="Arial" w:hAnsi="Arial" w:cs="Arial"/>
          <w:lang w:val="en-US"/>
        </w:rPr>
        <w:t>xpertos</w:t>
      </w:r>
      <w:proofErr w:type="spellEnd"/>
      <w:r w:rsidRPr="004103AD">
        <w:rPr>
          <w:rFonts w:ascii="Arial" w:hAnsi="Arial" w:cs="Arial"/>
          <w:lang w:val="en-US"/>
        </w:rPr>
        <w:t>. EASP; 1996. p. 53-69.</w:t>
      </w:r>
      <w:r w:rsidRPr="004103AD">
        <w:rPr>
          <w:rStyle w:val="apple-converted-space"/>
          <w:rFonts w:ascii="Arial" w:hAnsi="Arial" w:cs="Arial"/>
          <w:lang w:val="en-US"/>
        </w:rPr>
        <w:t> </w:t>
      </w:r>
    </w:p>
    <w:p w:rsidR="005B1C5A" w:rsidRPr="004103AD" w:rsidRDefault="00413375" w:rsidP="004103AD">
      <w:pPr>
        <w:pStyle w:val="Prrafodelista"/>
        <w:numPr>
          <w:ilvl w:val="0"/>
          <w:numId w:val="2"/>
        </w:numPr>
        <w:autoSpaceDE w:val="0"/>
        <w:autoSpaceDN w:val="0"/>
        <w:adjustRightInd w:val="0"/>
        <w:spacing w:after="0" w:line="360" w:lineRule="auto"/>
        <w:jc w:val="both"/>
        <w:rPr>
          <w:rFonts w:ascii="Arial" w:hAnsi="Arial" w:cs="Arial"/>
        </w:rPr>
      </w:pPr>
      <w:r w:rsidRPr="004103AD">
        <w:rPr>
          <w:rFonts w:ascii="Arial" w:hAnsi="Arial" w:cs="Arial"/>
        </w:rPr>
        <w:t xml:space="preserve">Lobera, J; </w:t>
      </w:r>
      <w:r w:rsidR="005B1C5A" w:rsidRPr="004103AD">
        <w:rPr>
          <w:rFonts w:ascii="Arial" w:hAnsi="Arial" w:cs="Arial"/>
        </w:rPr>
        <w:t>Nuria C</w:t>
      </w:r>
      <w:r w:rsidRPr="004103AD">
        <w:rPr>
          <w:rFonts w:ascii="Arial" w:hAnsi="Arial" w:cs="Arial"/>
        </w:rPr>
        <w:t>,</w:t>
      </w:r>
      <w:r w:rsidR="005B1C5A" w:rsidRPr="004103AD">
        <w:rPr>
          <w:rFonts w:ascii="Arial" w:hAnsi="Arial" w:cs="Arial"/>
        </w:rPr>
        <w:t xml:space="preserve"> </w:t>
      </w:r>
      <w:r w:rsidR="005B1C5A" w:rsidRPr="004103AD">
        <w:rPr>
          <w:rFonts w:ascii="Arial" w:hAnsi="Arial" w:cs="Arial"/>
          <w:i/>
        </w:rPr>
        <w:t xml:space="preserve">La Universidad ante los retos del desarrollo humano y social: </w:t>
      </w:r>
      <w:r w:rsidRPr="004103AD">
        <w:rPr>
          <w:rFonts w:ascii="Arial" w:hAnsi="Arial" w:cs="Arial"/>
        </w:rPr>
        <w:t>R</w:t>
      </w:r>
      <w:r w:rsidR="005B1C5A" w:rsidRPr="004103AD">
        <w:rPr>
          <w:rFonts w:ascii="Arial" w:hAnsi="Arial" w:cs="Arial"/>
        </w:rPr>
        <w:t xml:space="preserve">esultados de la encuesta Delphi internacional, </w:t>
      </w:r>
      <w:hyperlink r:id="rId10" w:history="1">
        <w:r w:rsidR="005B1C5A" w:rsidRPr="004103AD">
          <w:rPr>
            <w:rStyle w:val="Hipervnculo"/>
            <w:rFonts w:ascii="Arial" w:hAnsi="Arial" w:cs="Arial"/>
          </w:rPr>
          <w:t>http://webs2002.uab.es/</w:t>
        </w:r>
      </w:hyperlink>
    </w:p>
    <w:p w:rsidR="005B1C5A" w:rsidRPr="004103AD" w:rsidRDefault="005B1C5A" w:rsidP="004103AD">
      <w:pPr>
        <w:pStyle w:val="Prrafodelista"/>
        <w:numPr>
          <w:ilvl w:val="0"/>
          <w:numId w:val="2"/>
        </w:numPr>
        <w:autoSpaceDE w:val="0"/>
        <w:autoSpaceDN w:val="0"/>
        <w:adjustRightInd w:val="0"/>
        <w:spacing w:after="0" w:line="360" w:lineRule="auto"/>
        <w:jc w:val="both"/>
        <w:rPr>
          <w:rFonts w:ascii="Arial" w:hAnsi="Arial" w:cs="Arial"/>
        </w:rPr>
      </w:pPr>
      <w:r w:rsidRPr="004103AD">
        <w:rPr>
          <w:rFonts w:ascii="Arial" w:hAnsi="Arial" w:cs="Arial"/>
          <w:bCs/>
        </w:rPr>
        <w:t xml:space="preserve">Figueroa G, Cardozo A, Melo R. </w:t>
      </w:r>
      <w:r w:rsidRPr="004103AD">
        <w:rPr>
          <w:rFonts w:ascii="Arial" w:hAnsi="Arial" w:cs="Arial"/>
          <w:bCs/>
          <w:i/>
        </w:rPr>
        <w:t xml:space="preserve">Método Delphi: </w:t>
      </w:r>
      <w:r w:rsidRPr="004103AD">
        <w:rPr>
          <w:rFonts w:ascii="Arial" w:hAnsi="Arial" w:cs="Arial"/>
          <w:bCs/>
        </w:rPr>
        <w:t xml:space="preserve">Aplicaciones y posibilidades en la gestión prospectiva de la Investigación y desarrollo; Revista Venezolana de análisis de Coyuntura 2012, </w:t>
      </w:r>
      <w:proofErr w:type="gramStart"/>
      <w:r w:rsidRPr="004103AD">
        <w:rPr>
          <w:rFonts w:ascii="Arial" w:hAnsi="Arial" w:cs="Arial"/>
          <w:bCs/>
        </w:rPr>
        <w:t>XVII(</w:t>
      </w:r>
      <w:proofErr w:type="gramEnd"/>
      <w:r w:rsidRPr="004103AD">
        <w:rPr>
          <w:rFonts w:ascii="Arial" w:hAnsi="Arial" w:cs="Arial"/>
          <w:bCs/>
        </w:rPr>
        <w:t>1).</w:t>
      </w:r>
      <w:r w:rsidRPr="004103AD">
        <w:rPr>
          <w:rFonts w:ascii="Arial" w:hAnsi="Arial" w:cs="Arial"/>
          <w:bCs/>
          <w:i/>
        </w:rPr>
        <w:t xml:space="preserve"> </w:t>
      </w:r>
      <w:r w:rsidRPr="004103AD">
        <w:rPr>
          <w:rFonts w:ascii="Arial" w:hAnsi="Arial" w:cs="Arial"/>
          <w:bCs/>
        </w:rPr>
        <w:t xml:space="preserve"> </w:t>
      </w:r>
    </w:p>
    <w:p w:rsidR="005B1C5A" w:rsidRPr="004103AD" w:rsidRDefault="00413375" w:rsidP="004103AD">
      <w:pPr>
        <w:pStyle w:val="Prrafodelista"/>
        <w:numPr>
          <w:ilvl w:val="0"/>
          <w:numId w:val="2"/>
        </w:numPr>
        <w:autoSpaceDE w:val="0"/>
        <w:autoSpaceDN w:val="0"/>
        <w:adjustRightInd w:val="0"/>
        <w:spacing w:after="0" w:line="360" w:lineRule="auto"/>
        <w:jc w:val="both"/>
        <w:rPr>
          <w:rFonts w:ascii="Arial" w:hAnsi="Arial" w:cs="Arial"/>
        </w:rPr>
      </w:pPr>
      <w:proofErr w:type="spellStart"/>
      <w:r w:rsidRPr="004103AD">
        <w:rPr>
          <w:rFonts w:ascii="Arial" w:hAnsi="Arial" w:cs="Arial"/>
          <w:lang w:val="en-US"/>
        </w:rPr>
        <w:t>DalKey</w:t>
      </w:r>
      <w:proofErr w:type="spellEnd"/>
      <w:r w:rsidRPr="004103AD">
        <w:rPr>
          <w:rFonts w:ascii="Arial" w:hAnsi="Arial" w:cs="Arial"/>
          <w:lang w:val="en-US"/>
        </w:rPr>
        <w:t xml:space="preserve"> NC. The Delphi method: And experimental study of group opinion. </w:t>
      </w:r>
      <w:proofErr w:type="spellStart"/>
      <w:r w:rsidRPr="004103AD">
        <w:rPr>
          <w:rFonts w:ascii="Arial" w:hAnsi="Arial" w:cs="Arial"/>
        </w:rPr>
        <w:t>Rm</w:t>
      </w:r>
      <w:proofErr w:type="spellEnd"/>
      <w:r w:rsidRPr="004103AD">
        <w:rPr>
          <w:rFonts w:ascii="Arial" w:hAnsi="Arial" w:cs="Arial"/>
        </w:rPr>
        <w:t xml:space="preserve"> 5888-Pr. </w:t>
      </w:r>
      <w:proofErr w:type="spellStart"/>
      <w:r w:rsidRPr="004103AD">
        <w:rPr>
          <w:rFonts w:ascii="Arial" w:hAnsi="Arial" w:cs="Arial"/>
        </w:rPr>
        <w:t>Sta</w:t>
      </w:r>
      <w:proofErr w:type="spellEnd"/>
      <w:r w:rsidRPr="004103AD">
        <w:rPr>
          <w:rFonts w:ascii="Arial" w:hAnsi="Arial" w:cs="Arial"/>
        </w:rPr>
        <w:t xml:space="preserve"> Mónica, </w:t>
      </w:r>
      <w:proofErr w:type="gramStart"/>
      <w:r w:rsidRPr="004103AD">
        <w:rPr>
          <w:rFonts w:ascii="Arial" w:hAnsi="Arial" w:cs="Arial"/>
        </w:rPr>
        <w:t>CA :</w:t>
      </w:r>
      <w:proofErr w:type="gramEnd"/>
      <w:r w:rsidRPr="004103AD">
        <w:rPr>
          <w:rFonts w:ascii="Arial" w:hAnsi="Arial" w:cs="Arial"/>
        </w:rPr>
        <w:t xml:space="preserve"> Rand </w:t>
      </w:r>
      <w:proofErr w:type="spellStart"/>
      <w:r w:rsidRPr="004103AD">
        <w:rPr>
          <w:rFonts w:ascii="Arial" w:hAnsi="Arial" w:cs="Arial"/>
        </w:rPr>
        <w:t>Corp</w:t>
      </w:r>
      <w:proofErr w:type="spellEnd"/>
      <w:r w:rsidRPr="004103AD">
        <w:rPr>
          <w:rFonts w:ascii="Arial" w:hAnsi="Arial" w:cs="Arial"/>
        </w:rPr>
        <w:t>; 1969.</w:t>
      </w:r>
      <w:r w:rsidRPr="004103AD">
        <w:rPr>
          <w:rStyle w:val="apple-converted-space"/>
          <w:rFonts w:ascii="Arial" w:hAnsi="Arial" w:cs="Arial"/>
        </w:rPr>
        <w:t> </w:t>
      </w:r>
    </w:p>
    <w:p w:rsidR="00971614" w:rsidRPr="004103AD" w:rsidRDefault="00413375" w:rsidP="00F309B5">
      <w:pPr>
        <w:pStyle w:val="Prrafodelista"/>
        <w:numPr>
          <w:ilvl w:val="0"/>
          <w:numId w:val="5"/>
        </w:numPr>
        <w:shd w:val="clear" w:color="auto" w:fill="FFFFFF"/>
        <w:autoSpaceDE w:val="0"/>
        <w:autoSpaceDN w:val="0"/>
        <w:adjustRightInd w:val="0"/>
        <w:spacing w:after="0" w:line="360" w:lineRule="auto"/>
        <w:jc w:val="both"/>
        <w:rPr>
          <w:rFonts w:ascii="Arial" w:hAnsi="Arial" w:cs="Arial"/>
        </w:rPr>
      </w:pPr>
      <w:proofErr w:type="spellStart"/>
      <w:r w:rsidRPr="004103AD">
        <w:rPr>
          <w:rFonts w:ascii="Arial" w:eastAsia="Times New Roman" w:hAnsi="Arial" w:cs="Arial"/>
          <w:color w:val="222222"/>
          <w:lang w:eastAsia="es-MX"/>
        </w:rPr>
        <w:t>Bardach</w:t>
      </w:r>
      <w:proofErr w:type="spellEnd"/>
      <w:r w:rsidRPr="004103AD">
        <w:rPr>
          <w:rFonts w:ascii="Arial" w:eastAsia="Times New Roman" w:hAnsi="Arial" w:cs="Arial"/>
          <w:color w:val="222222"/>
          <w:lang w:eastAsia="es-MX"/>
        </w:rPr>
        <w:t>, E. “</w:t>
      </w:r>
      <w:r w:rsidRPr="004103AD">
        <w:rPr>
          <w:rFonts w:ascii="Arial" w:eastAsia="Times New Roman" w:hAnsi="Arial" w:cs="Arial"/>
          <w:i/>
          <w:color w:val="222222"/>
          <w:lang w:eastAsia="es-MX"/>
        </w:rPr>
        <w:t>Los ocho pasos para el análisis de las Políticas Públicas”</w:t>
      </w:r>
      <w:r w:rsidRPr="004103AD">
        <w:rPr>
          <w:rFonts w:ascii="Arial" w:eastAsia="Times New Roman" w:hAnsi="Arial" w:cs="Arial"/>
          <w:color w:val="222222"/>
          <w:lang w:eastAsia="es-MX"/>
        </w:rPr>
        <w:t>. Un Manual para la práctica Políticas Públicas; 1998, Centro de Investigación y Docencia Económica. ISBN: 968-842-790-X.</w:t>
      </w:r>
      <w:bookmarkStart w:id="0" w:name="_GoBack"/>
      <w:bookmarkEnd w:id="0"/>
    </w:p>
    <w:sectPr w:rsidR="00971614" w:rsidRPr="004103AD" w:rsidSect="00AF0DA2">
      <w:headerReference w:type="default" r:id="rId11"/>
      <w:footerReference w:type="default" r:id="rId12"/>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2FAD" w:rsidRDefault="00E32FAD" w:rsidP="00AF0DA2">
      <w:pPr>
        <w:spacing w:after="0" w:line="240" w:lineRule="auto"/>
      </w:pPr>
      <w:r>
        <w:separator/>
      </w:r>
    </w:p>
  </w:endnote>
  <w:endnote w:type="continuationSeparator" w:id="0">
    <w:p w:rsidR="00E32FAD" w:rsidRDefault="00E32FAD" w:rsidP="00AF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DA2" w:rsidRDefault="00AF0DA2" w:rsidP="00AF0DA2">
    <w:pPr>
      <w:pStyle w:val="Piedepgina"/>
      <w:jc w:val="right"/>
    </w:pPr>
    <w:r>
      <w:t>EDUCACIÓN EN LINEA M.A.P.P.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2FAD" w:rsidRDefault="00E32FAD" w:rsidP="00AF0DA2">
      <w:pPr>
        <w:spacing w:after="0" w:line="240" w:lineRule="auto"/>
      </w:pPr>
      <w:r>
        <w:separator/>
      </w:r>
    </w:p>
  </w:footnote>
  <w:footnote w:type="continuationSeparator" w:id="0">
    <w:p w:rsidR="00E32FAD" w:rsidRDefault="00E32FAD" w:rsidP="00AF0DA2">
      <w:pPr>
        <w:spacing w:after="0" w:line="240" w:lineRule="auto"/>
      </w:pPr>
      <w:r>
        <w:continuationSeparator/>
      </w:r>
    </w:p>
  </w:footnote>
  <w:footnote w:id="1">
    <w:p w:rsidR="001C6A29" w:rsidRPr="001C6A29" w:rsidRDefault="001C6A29" w:rsidP="00F84EB9">
      <w:pPr>
        <w:pStyle w:val="Textonotapie"/>
        <w:jc w:val="both"/>
        <w:rPr>
          <w:rFonts w:ascii="Arial" w:hAnsi="Arial" w:cs="Arial"/>
        </w:rPr>
      </w:pPr>
      <w:r w:rsidRPr="001C6A29">
        <w:rPr>
          <w:rStyle w:val="Refdenotaalpie"/>
          <w:rFonts w:ascii="Arial" w:hAnsi="Arial" w:cs="Arial"/>
          <w:sz w:val="16"/>
        </w:rPr>
        <w:footnoteRef/>
      </w:r>
      <w:r w:rsidRPr="001C6A29">
        <w:rPr>
          <w:rFonts w:ascii="Arial" w:hAnsi="Arial" w:cs="Arial"/>
          <w:sz w:val="16"/>
        </w:rPr>
        <w:t xml:space="preserve"> Hilbert y </w:t>
      </w:r>
      <w:proofErr w:type="spellStart"/>
      <w:r w:rsidRPr="001C6A29">
        <w:rPr>
          <w:rFonts w:ascii="Arial" w:hAnsi="Arial" w:cs="Arial"/>
          <w:sz w:val="16"/>
        </w:rPr>
        <w:t>Othman</w:t>
      </w:r>
      <w:proofErr w:type="spellEnd"/>
      <w:r w:rsidRPr="001C6A29">
        <w:rPr>
          <w:rFonts w:ascii="Arial" w:hAnsi="Arial" w:cs="Arial"/>
          <w:sz w:val="16"/>
        </w:rPr>
        <w:t>, el Delphi “es un método de consulta utilizado como medio de orientación en vista de la incertidumbre prevaleciente y de la ausencia de un consenso perceptible.</w:t>
      </w:r>
    </w:p>
  </w:footnote>
  <w:footnote w:id="2">
    <w:p w:rsidR="00F84EB9" w:rsidRDefault="00F84EB9" w:rsidP="00F84EB9">
      <w:pPr>
        <w:pStyle w:val="Textonotapie"/>
        <w:jc w:val="both"/>
      </w:pPr>
      <w:r>
        <w:rPr>
          <w:rStyle w:val="Refdenotaalpie"/>
        </w:rPr>
        <w:footnoteRef/>
      </w:r>
      <w:r>
        <w:t xml:space="preserve"> </w:t>
      </w:r>
      <w:proofErr w:type="spellStart"/>
      <w:r w:rsidRPr="00F84EB9">
        <w:rPr>
          <w:rFonts w:ascii="Arial" w:hAnsi="Arial" w:cs="Arial"/>
          <w:sz w:val="16"/>
        </w:rPr>
        <w:t>Linstone</w:t>
      </w:r>
      <w:proofErr w:type="spellEnd"/>
      <w:r w:rsidRPr="00F84EB9">
        <w:rPr>
          <w:rFonts w:ascii="Arial" w:hAnsi="Arial" w:cs="Arial"/>
          <w:sz w:val="16"/>
        </w:rPr>
        <w:t xml:space="preserve"> y </w:t>
      </w:r>
      <w:proofErr w:type="spellStart"/>
      <w:r w:rsidRPr="00F84EB9">
        <w:rPr>
          <w:rFonts w:ascii="Arial" w:hAnsi="Arial" w:cs="Arial"/>
          <w:sz w:val="16"/>
        </w:rPr>
        <w:t>Turoff</w:t>
      </w:r>
      <w:proofErr w:type="spellEnd"/>
      <w:r w:rsidRPr="00F84EB9">
        <w:rPr>
          <w:rFonts w:ascii="Arial" w:hAnsi="Arial" w:cs="Arial"/>
          <w:sz w:val="16"/>
        </w:rPr>
        <w:t xml:space="preserve"> (1975</w:t>
      </w:r>
      <w:r>
        <w:rPr>
          <w:rFonts w:ascii="Arial" w:hAnsi="Arial" w:cs="Arial"/>
          <w:sz w:val="16"/>
        </w:rPr>
        <w:t xml:space="preserve">), </w:t>
      </w:r>
      <w:r w:rsidRPr="00F84EB9">
        <w:rPr>
          <w:rFonts w:ascii="Arial" w:hAnsi="Arial" w:cs="Arial"/>
          <w:sz w:val="16"/>
        </w:rPr>
        <w:t>"El Delphi es un método para estructurar el proceso de un grupo de</w:t>
      </w:r>
      <w:r>
        <w:rPr>
          <w:rFonts w:ascii="Arial" w:hAnsi="Arial" w:cs="Arial"/>
          <w:sz w:val="16"/>
        </w:rPr>
        <w:t xml:space="preserve"> </w:t>
      </w:r>
      <w:r w:rsidRPr="00F84EB9">
        <w:rPr>
          <w:rFonts w:ascii="Arial" w:hAnsi="Arial" w:cs="Arial"/>
          <w:sz w:val="16"/>
        </w:rPr>
        <w:t>l</w:t>
      </w:r>
      <w:r>
        <w:rPr>
          <w:rFonts w:ascii="Arial" w:hAnsi="Arial" w:cs="Arial"/>
          <w:sz w:val="16"/>
        </w:rPr>
        <w:t>os</w:t>
      </w:r>
      <w:r w:rsidRPr="00F84EB9">
        <w:rPr>
          <w:rFonts w:ascii="Arial" w:hAnsi="Arial" w:cs="Arial"/>
          <w:sz w:val="16"/>
        </w:rPr>
        <w:t xml:space="preserve"> individuos, como un todo, tratar con problemas complejos”</w:t>
      </w:r>
    </w:p>
  </w:footnote>
  <w:footnote w:id="3">
    <w:p w:rsidR="00B119FD" w:rsidRDefault="00B119FD" w:rsidP="00B119FD">
      <w:pPr>
        <w:autoSpaceDE w:val="0"/>
        <w:autoSpaceDN w:val="0"/>
        <w:adjustRightInd w:val="0"/>
        <w:spacing w:after="0" w:line="240" w:lineRule="auto"/>
        <w:jc w:val="both"/>
        <w:rPr>
          <w:rFonts w:ascii="Arial" w:hAnsi="Arial" w:cs="Arial"/>
        </w:rPr>
      </w:pPr>
      <w:r>
        <w:rPr>
          <w:rStyle w:val="Refdenotaalpie"/>
        </w:rPr>
        <w:footnoteRef/>
      </w:r>
      <w:r>
        <w:t xml:space="preserve"> </w:t>
      </w:r>
      <w:r w:rsidRPr="00B119FD">
        <w:rPr>
          <w:rFonts w:ascii="Arial" w:hAnsi="Arial" w:cs="Arial"/>
          <w:sz w:val="16"/>
          <w:szCs w:val="20"/>
        </w:rPr>
        <w:t xml:space="preserve">Adler y </w:t>
      </w:r>
      <w:proofErr w:type="spellStart"/>
      <w:r w:rsidRPr="00B119FD">
        <w:rPr>
          <w:rFonts w:ascii="Arial" w:hAnsi="Arial" w:cs="Arial"/>
          <w:sz w:val="16"/>
          <w:szCs w:val="20"/>
        </w:rPr>
        <w:t>Ziglio</w:t>
      </w:r>
      <w:proofErr w:type="spellEnd"/>
      <w:r w:rsidRPr="00B119FD">
        <w:rPr>
          <w:rFonts w:ascii="Arial" w:hAnsi="Arial" w:cs="Arial"/>
          <w:sz w:val="16"/>
          <w:szCs w:val="20"/>
        </w:rPr>
        <w:t>, 1996 cit</w:t>
      </w:r>
      <w:r>
        <w:rPr>
          <w:rFonts w:ascii="Arial" w:hAnsi="Arial" w:cs="Arial"/>
          <w:sz w:val="16"/>
          <w:szCs w:val="20"/>
        </w:rPr>
        <w:t>ado por Comisión Europea, 2009.</w:t>
      </w:r>
    </w:p>
    <w:p w:rsidR="00B119FD" w:rsidRDefault="00B119FD">
      <w:pPr>
        <w:pStyle w:val="Textonotapie"/>
      </w:pPr>
    </w:p>
  </w:footnote>
  <w:footnote w:id="4">
    <w:p w:rsidR="005C5459" w:rsidRPr="005C5459" w:rsidRDefault="005C5459" w:rsidP="005C5459">
      <w:pPr>
        <w:autoSpaceDE w:val="0"/>
        <w:autoSpaceDN w:val="0"/>
        <w:adjustRightInd w:val="0"/>
        <w:spacing w:after="0" w:line="360" w:lineRule="auto"/>
        <w:contextualSpacing/>
        <w:jc w:val="both"/>
        <w:rPr>
          <w:rFonts w:ascii="Arial" w:hAnsi="Arial" w:cs="Arial"/>
          <w:sz w:val="16"/>
        </w:rPr>
      </w:pPr>
      <w:r>
        <w:rPr>
          <w:rStyle w:val="Refdenotaalpie"/>
        </w:rPr>
        <w:footnoteRef/>
      </w:r>
      <w:r>
        <w:t xml:space="preserve"> </w:t>
      </w:r>
      <w:r w:rsidRPr="005C5459">
        <w:rPr>
          <w:rFonts w:ascii="Arial" w:hAnsi="Arial" w:cs="Arial"/>
          <w:sz w:val="14"/>
        </w:rPr>
        <w:t>DALKEY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DA2" w:rsidRDefault="00AF0DA2" w:rsidP="00AF0DA2">
    <w:pPr>
      <w:pStyle w:val="Encabezado"/>
      <w:jc w:val="right"/>
    </w:pPr>
    <w:r>
      <w:rPr>
        <w:noProof/>
        <w:lang w:eastAsia="es-MX"/>
      </w:rPr>
      <w:drawing>
        <wp:inline distT="0" distB="0" distL="0" distR="0" wp14:anchorId="49E1F349" wp14:editId="7C3F2104">
          <wp:extent cx="1131570" cy="419624"/>
          <wp:effectExtent l="0" t="0" r="0" b="0"/>
          <wp:docPr id="335" name="Imagen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IAPCHIAPAS.png"/>
                  <pic:cNvPicPr/>
                </pic:nvPicPr>
                <pic:blipFill>
                  <a:blip r:embed="rId1">
                    <a:extLst>
                      <a:ext uri="{28A0092B-C50C-407E-A947-70E740481C1C}">
                        <a14:useLocalDpi xmlns:a14="http://schemas.microsoft.com/office/drawing/2010/main" val="0"/>
                      </a:ext>
                    </a:extLst>
                  </a:blip>
                  <a:stretch>
                    <a:fillRect/>
                  </a:stretch>
                </pic:blipFill>
                <pic:spPr>
                  <a:xfrm>
                    <a:off x="0" y="0"/>
                    <a:ext cx="1144857" cy="42455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5C32D0"/>
    <w:multiLevelType w:val="hybridMultilevel"/>
    <w:tmpl w:val="320EC0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1B36325"/>
    <w:multiLevelType w:val="hybridMultilevel"/>
    <w:tmpl w:val="EC04EAF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8CD67C8"/>
    <w:multiLevelType w:val="hybridMultilevel"/>
    <w:tmpl w:val="72A8F88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1BE147B"/>
    <w:multiLevelType w:val="hybridMultilevel"/>
    <w:tmpl w:val="79C4B0B6"/>
    <w:lvl w:ilvl="0" w:tplc="897E09A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3282174"/>
    <w:multiLevelType w:val="hybridMultilevel"/>
    <w:tmpl w:val="CC3A53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02C"/>
    <w:rsid w:val="000714AD"/>
    <w:rsid w:val="000D06C5"/>
    <w:rsid w:val="001842B1"/>
    <w:rsid w:val="001C6A29"/>
    <w:rsid w:val="002815C8"/>
    <w:rsid w:val="003071C9"/>
    <w:rsid w:val="00370223"/>
    <w:rsid w:val="004103AD"/>
    <w:rsid w:val="00413375"/>
    <w:rsid w:val="0046763A"/>
    <w:rsid w:val="005635F1"/>
    <w:rsid w:val="00592EB7"/>
    <w:rsid w:val="005B1C5A"/>
    <w:rsid w:val="005C5459"/>
    <w:rsid w:val="005D0D9B"/>
    <w:rsid w:val="006C0FC0"/>
    <w:rsid w:val="006D3E9B"/>
    <w:rsid w:val="006D73A0"/>
    <w:rsid w:val="006F76A5"/>
    <w:rsid w:val="00732E09"/>
    <w:rsid w:val="007827DD"/>
    <w:rsid w:val="00971614"/>
    <w:rsid w:val="00980A30"/>
    <w:rsid w:val="00981E9A"/>
    <w:rsid w:val="00986AB9"/>
    <w:rsid w:val="00A55F0F"/>
    <w:rsid w:val="00A7108F"/>
    <w:rsid w:val="00AC66F6"/>
    <w:rsid w:val="00AD694C"/>
    <w:rsid w:val="00AF0DA2"/>
    <w:rsid w:val="00B119FD"/>
    <w:rsid w:val="00C70DC3"/>
    <w:rsid w:val="00CC72F9"/>
    <w:rsid w:val="00DC2277"/>
    <w:rsid w:val="00E0402C"/>
    <w:rsid w:val="00E15B75"/>
    <w:rsid w:val="00E32FAD"/>
    <w:rsid w:val="00F84E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46C07B-4F77-4387-B44C-4C6E00FB1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02C"/>
  </w:style>
  <w:style w:type="paragraph" w:styleId="Ttulo1">
    <w:name w:val="heading 1"/>
    <w:basedOn w:val="Normal"/>
    <w:link w:val="Ttulo1Car"/>
    <w:uiPriority w:val="9"/>
    <w:qFormat/>
    <w:rsid w:val="00981E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981E9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981E9A"/>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842B1"/>
    <w:pPr>
      <w:ind w:left="720"/>
      <w:contextualSpacing/>
    </w:pPr>
  </w:style>
  <w:style w:type="table" w:styleId="Tablaconcuadrcula">
    <w:name w:val="Table Grid"/>
    <w:basedOn w:val="Tablanormal"/>
    <w:uiPriority w:val="59"/>
    <w:rsid w:val="00184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92EB7"/>
    <w:rPr>
      <w:color w:val="0000FF" w:themeColor="hyperlink"/>
      <w:u w:val="single"/>
    </w:rPr>
  </w:style>
  <w:style w:type="character" w:customStyle="1" w:styleId="Ttulo1Car">
    <w:name w:val="Título 1 Car"/>
    <w:basedOn w:val="Fuentedeprrafopredeter"/>
    <w:link w:val="Ttulo1"/>
    <w:uiPriority w:val="9"/>
    <w:rsid w:val="00981E9A"/>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981E9A"/>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981E9A"/>
    <w:rPr>
      <w:rFonts w:ascii="Times New Roman" w:eastAsia="Times New Roman" w:hAnsi="Times New Roman" w:cs="Times New Roman"/>
      <w:b/>
      <w:bCs/>
      <w:sz w:val="24"/>
      <w:szCs w:val="24"/>
      <w:lang w:eastAsia="es-MX"/>
    </w:rPr>
  </w:style>
  <w:style w:type="character" w:customStyle="1" w:styleId="textogrisoscuro">
    <w:name w:val="texto_gris_oscuro"/>
    <w:basedOn w:val="Fuentedeprrafopredeter"/>
    <w:rsid w:val="00981E9A"/>
  </w:style>
  <w:style w:type="character" w:customStyle="1" w:styleId="apple-converted-space">
    <w:name w:val="apple-converted-space"/>
    <w:basedOn w:val="Fuentedeprrafopredeter"/>
    <w:rsid w:val="00981E9A"/>
  </w:style>
  <w:style w:type="character" w:customStyle="1" w:styleId="elsevierstylesup">
    <w:name w:val="elsevierstylesup"/>
    <w:basedOn w:val="Fuentedeprrafopredeter"/>
    <w:rsid w:val="00981E9A"/>
  </w:style>
  <w:style w:type="character" w:customStyle="1" w:styleId="texto">
    <w:name w:val="texto"/>
    <w:basedOn w:val="Fuentedeprrafopredeter"/>
    <w:rsid w:val="00981E9A"/>
  </w:style>
  <w:style w:type="paragraph" w:styleId="NormalWeb">
    <w:name w:val="Normal (Web)"/>
    <w:basedOn w:val="Normal"/>
    <w:uiPriority w:val="99"/>
    <w:semiHidden/>
    <w:unhideWhenUsed/>
    <w:rsid w:val="00981E9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elsevierarticlealigncenter">
    <w:name w:val="elsevierarticle_align_center"/>
    <w:basedOn w:val="Normal"/>
    <w:rsid w:val="00981E9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deglobo">
    <w:name w:val="Balloon Text"/>
    <w:basedOn w:val="Normal"/>
    <w:link w:val="TextodegloboCar"/>
    <w:uiPriority w:val="99"/>
    <w:semiHidden/>
    <w:unhideWhenUsed/>
    <w:rsid w:val="00981E9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1E9A"/>
    <w:rPr>
      <w:rFonts w:ascii="Tahoma" w:hAnsi="Tahoma" w:cs="Tahoma"/>
      <w:sz w:val="16"/>
      <w:szCs w:val="16"/>
    </w:rPr>
  </w:style>
  <w:style w:type="character" w:styleId="nfasis">
    <w:name w:val="Emphasis"/>
    <w:basedOn w:val="Fuentedeprrafopredeter"/>
    <w:uiPriority w:val="20"/>
    <w:qFormat/>
    <w:rsid w:val="00981E9A"/>
    <w:rPr>
      <w:i/>
      <w:iCs/>
    </w:rPr>
  </w:style>
  <w:style w:type="paragraph" w:customStyle="1" w:styleId="Default">
    <w:name w:val="Default"/>
    <w:rsid w:val="00AF0DA2"/>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AF0D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0DA2"/>
  </w:style>
  <w:style w:type="paragraph" w:styleId="Piedepgina">
    <w:name w:val="footer"/>
    <w:basedOn w:val="Normal"/>
    <w:link w:val="PiedepginaCar"/>
    <w:uiPriority w:val="99"/>
    <w:unhideWhenUsed/>
    <w:rsid w:val="00AF0D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0DA2"/>
  </w:style>
  <w:style w:type="paragraph" w:styleId="Textonotapie">
    <w:name w:val="footnote text"/>
    <w:basedOn w:val="Normal"/>
    <w:link w:val="TextonotapieCar"/>
    <w:uiPriority w:val="99"/>
    <w:semiHidden/>
    <w:unhideWhenUsed/>
    <w:rsid w:val="001C6A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C6A29"/>
    <w:rPr>
      <w:sz w:val="20"/>
      <w:szCs w:val="20"/>
    </w:rPr>
  </w:style>
  <w:style w:type="character" w:styleId="Refdenotaalpie">
    <w:name w:val="footnote reference"/>
    <w:basedOn w:val="Fuentedeprrafopredeter"/>
    <w:uiPriority w:val="99"/>
    <w:semiHidden/>
    <w:unhideWhenUsed/>
    <w:rsid w:val="001C6A29"/>
    <w:rPr>
      <w:vertAlign w:val="superscript"/>
    </w:rPr>
  </w:style>
  <w:style w:type="character" w:customStyle="1" w:styleId="texto-blanco-121">
    <w:name w:val="texto-blanco-121"/>
    <w:basedOn w:val="Fuentedeprrafopredeter"/>
    <w:rsid w:val="005B1C5A"/>
    <w:rPr>
      <w:rFonts w:ascii="Helvetica" w:hAnsi="Helvetica" w:cs="Helvetica" w:hint="default"/>
      <w:color w:val="FFFFF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462297">
      <w:bodyDiv w:val="1"/>
      <w:marLeft w:val="0"/>
      <w:marRight w:val="0"/>
      <w:marTop w:val="0"/>
      <w:marBottom w:val="0"/>
      <w:divBdr>
        <w:top w:val="none" w:sz="0" w:space="0" w:color="auto"/>
        <w:left w:val="none" w:sz="0" w:space="0" w:color="auto"/>
        <w:bottom w:val="none" w:sz="0" w:space="0" w:color="auto"/>
        <w:right w:val="none" w:sz="0" w:space="0" w:color="auto"/>
      </w:divBdr>
      <w:divsChild>
        <w:div w:id="548345724">
          <w:marLeft w:val="0"/>
          <w:marRight w:val="0"/>
          <w:marTop w:val="0"/>
          <w:marBottom w:val="0"/>
          <w:divBdr>
            <w:top w:val="none" w:sz="0" w:space="0" w:color="auto"/>
            <w:left w:val="none" w:sz="0" w:space="0" w:color="auto"/>
            <w:bottom w:val="none" w:sz="0" w:space="0" w:color="auto"/>
            <w:right w:val="none" w:sz="0" w:space="0" w:color="auto"/>
          </w:divBdr>
        </w:div>
        <w:div w:id="1983582096">
          <w:marLeft w:val="0"/>
          <w:marRight w:val="0"/>
          <w:marTop w:val="0"/>
          <w:marBottom w:val="0"/>
          <w:divBdr>
            <w:top w:val="none" w:sz="0" w:space="0" w:color="auto"/>
            <w:left w:val="none" w:sz="0" w:space="0" w:color="auto"/>
            <w:bottom w:val="none" w:sz="0" w:space="0" w:color="auto"/>
            <w:right w:val="none" w:sz="0" w:space="0" w:color="auto"/>
          </w:divBdr>
        </w:div>
      </w:divsChild>
    </w:div>
    <w:div w:id="1440181608">
      <w:bodyDiv w:val="1"/>
      <w:marLeft w:val="0"/>
      <w:marRight w:val="0"/>
      <w:marTop w:val="0"/>
      <w:marBottom w:val="0"/>
      <w:divBdr>
        <w:top w:val="none" w:sz="0" w:space="0" w:color="auto"/>
        <w:left w:val="none" w:sz="0" w:space="0" w:color="auto"/>
        <w:bottom w:val="none" w:sz="0" w:space="0" w:color="auto"/>
        <w:right w:val="none" w:sz="0" w:space="0" w:color="auto"/>
      </w:divBdr>
      <w:divsChild>
        <w:div w:id="1497921266">
          <w:marLeft w:val="0"/>
          <w:marRight w:val="0"/>
          <w:marTop w:val="0"/>
          <w:marBottom w:val="0"/>
          <w:divBdr>
            <w:top w:val="none" w:sz="0" w:space="0" w:color="auto"/>
            <w:left w:val="none" w:sz="0" w:space="0" w:color="auto"/>
            <w:bottom w:val="none" w:sz="0" w:space="0" w:color="auto"/>
            <w:right w:val="none" w:sz="0" w:space="0" w:color="auto"/>
          </w:divBdr>
          <w:divsChild>
            <w:div w:id="494809067">
              <w:marLeft w:val="0"/>
              <w:marRight w:val="0"/>
              <w:marTop w:val="0"/>
              <w:marBottom w:val="0"/>
              <w:divBdr>
                <w:top w:val="none" w:sz="0" w:space="0" w:color="auto"/>
                <w:left w:val="none" w:sz="0" w:space="0" w:color="auto"/>
                <w:bottom w:val="none" w:sz="0" w:space="0" w:color="auto"/>
                <w:right w:val="none" w:sz="0" w:space="0" w:color="auto"/>
              </w:divBdr>
              <w:divsChild>
                <w:div w:id="1519850044">
                  <w:marLeft w:val="0"/>
                  <w:marRight w:val="0"/>
                  <w:marTop w:val="0"/>
                  <w:marBottom w:val="0"/>
                  <w:divBdr>
                    <w:top w:val="none" w:sz="0" w:space="0" w:color="auto"/>
                    <w:left w:val="none" w:sz="0" w:space="0" w:color="auto"/>
                    <w:bottom w:val="none" w:sz="0" w:space="0" w:color="auto"/>
                    <w:right w:val="none" w:sz="0" w:space="0" w:color="auto"/>
                  </w:divBdr>
                  <w:divsChild>
                    <w:div w:id="17036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ebs2002.uab.es/" TargetMode="External"/><Relationship Id="rId4" Type="http://schemas.openxmlformats.org/officeDocument/2006/relationships/settings" Target="settings.xml"/><Relationship Id="rId9" Type="http://schemas.openxmlformats.org/officeDocument/2006/relationships/hyperlink" Target="http://www.elsevier.es/es-revista-rehabilitacion-120-sumario-vol-35-num-06-1300121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3B0E3-ABF6-449A-8E7A-3D8A3DF49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2042</Words>
  <Characters>11237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Tachony</dc:creator>
  <cp:keywords/>
  <dc:description/>
  <cp:lastModifiedBy>Cesar Alejandro Villegas Espindola</cp:lastModifiedBy>
  <cp:revision>3</cp:revision>
  <dcterms:created xsi:type="dcterms:W3CDTF">2015-05-17T22:02:00Z</dcterms:created>
  <dcterms:modified xsi:type="dcterms:W3CDTF">2015-05-17T22:04:00Z</dcterms:modified>
</cp:coreProperties>
</file>