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4DB" w:rsidRDefault="00A124DB" w:rsidP="00D5186F">
      <w:pPr>
        <w:spacing w:after="0" w:line="360" w:lineRule="auto"/>
        <w:jc w:val="center"/>
        <w:rPr>
          <w:rFonts w:ascii="Arial" w:eastAsia="Times New Roman" w:hAnsi="Arial" w:cs="Arial"/>
          <w:b/>
          <w:color w:val="000000"/>
          <w:lang w:eastAsia="es-MX"/>
        </w:rPr>
      </w:pPr>
      <w:r>
        <w:rPr>
          <w:rFonts w:ascii="Arial" w:eastAsia="Times New Roman" w:hAnsi="Arial" w:cs="Arial"/>
          <w:b/>
          <w:noProof/>
          <w:color w:val="000000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107188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6228080" cy="8060055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806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24DB" w:rsidRDefault="00A124DB" w:rsidP="00D5186F">
      <w:pPr>
        <w:spacing w:after="0" w:line="360" w:lineRule="auto"/>
        <w:jc w:val="center"/>
        <w:rPr>
          <w:rFonts w:ascii="Arial" w:eastAsia="Times New Roman" w:hAnsi="Arial" w:cs="Arial"/>
          <w:b/>
          <w:color w:val="000000"/>
          <w:lang w:eastAsia="es-MX"/>
        </w:rPr>
      </w:pPr>
    </w:p>
    <w:p w:rsidR="00D5186F" w:rsidRPr="00D5186F" w:rsidRDefault="00D5186F" w:rsidP="00D5186F">
      <w:pPr>
        <w:spacing w:after="0" w:line="360" w:lineRule="auto"/>
        <w:jc w:val="center"/>
        <w:rPr>
          <w:rFonts w:ascii="Arial" w:eastAsia="Times New Roman" w:hAnsi="Arial" w:cs="Arial"/>
          <w:b/>
          <w:lang w:eastAsia="es-MX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000000"/>
          <w:lang w:eastAsia="es-MX"/>
        </w:rPr>
        <w:t>1. ¿Qué es una R</w:t>
      </w:r>
      <w:r w:rsidRPr="00D5186F">
        <w:rPr>
          <w:rFonts w:ascii="Arial" w:eastAsia="Times New Roman" w:hAnsi="Arial" w:cs="Arial"/>
          <w:b/>
          <w:color w:val="000000"/>
          <w:lang w:eastAsia="es-MX"/>
        </w:rPr>
        <w:t>eforma de Ley?</w:t>
      </w:r>
    </w:p>
    <w:p w:rsidR="00D5186F" w:rsidRP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D5186F" w:rsidRDefault="00D5186F" w:rsidP="003215DF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lang w:eastAsia="es-MX"/>
        </w:rPr>
      </w:pPr>
      <w:r w:rsidRPr="00D5186F">
        <w:rPr>
          <w:rFonts w:ascii="Arial" w:eastAsia="Times New Roman" w:hAnsi="Arial" w:cs="Arial"/>
          <w:color w:val="000000"/>
          <w:lang w:eastAsia="es-MX"/>
        </w:rPr>
        <w:t>Las Reformas de Ley</w:t>
      </w:r>
      <w:r>
        <w:rPr>
          <w:rFonts w:ascii="Arial" w:eastAsia="Times New Roman" w:hAnsi="Arial" w:cs="Arial"/>
          <w:color w:val="000000"/>
          <w:lang w:eastAsia="es-MX"/>
        </w:rPr>
        <w:t xml:space="preserve"> según </w:t>
      </w:r>
      <w:sdt>
        <w:sdtPr>
          <w:rPr>
            <w:rFonts w:ascii="Arial" w:eastAsia="Times New Roman" w:hAnsi="Arial" w:cs="Arial"/>
            <w:color w:val="000000"/>
            <w:lang w:eastAsia="es-MX"/>
          </w:rPr>
          <w:id w:val="611021955"/>
          <w:citation/>
        </w:sdtPr>
        <w:sdtContent>
          <w:r>
            <w:rPr>
              <w:rFonts w:ascii="Arial" w:eastAsia="Times New Roman" w:hAnsi="Arial" w:cs="Arial"/>
              <w:color w:val="000000"/>
              <w:lang w:eastAsia="es-MX"/>
            </w:rPr>
            <w:fldChar w:fldCharType="begin"/>
          </w:r>
          <w:r w:rsidR="00E6618B">
            <w:rPr>
              <w:rFonts w:ascii="Arial" w:eastAsia="Times New Roman" w:hAnsi="Arial" w:cs="Arial"/>
              <w:color w:val="000000"/>
              <w:lang w:eastAsia="es-MX"/>
            </w:rPr>
            <w:instrText xml:space="preserve">CITATION Cab79 \l 2058 </w:instrText>
          </w:r>
          <w:r>
            <w:rPr>
              <w:rFonts w:ascii="Arial" w:eastAsia="Times New Roman" w:hAnsi="Arial" w:cs="Arial"/>
              <w:color w:val="000000"/>
              <w:lang w:eastAsia="es-MX"/>
            </w:rPr>
            <w:fldChar w:fldCharType="separate"/>
          </w:r>
          <w:r w:rsidR="00E6618B" w:rsidRPr="00E6618B">
            <w:rPr>
              <w:rFonts w:ascii="Arial" w:eastAsia="Times New Roman" w:hAnsi="Arial" w:cs="Arial"/>
              <w:noProof/>
              <w:color w:val="000000"/>
              <w:lang w:eastAsia="es-MX"/>
            </w:rPr>
            <w:t>(Cabanellas, 1979)</w:t>
          </w:r>
          <w:r>
            <w:rPr>
              <w:rFonts w:ascii="Arial" w:eastAsia="Times New Roman" w:hAnsi="Arial" w:cs="Arial"/>
              <w:color w:val="000000"/>
              <w:lang w:eastAsia="es-MX"/>
            </w:rPr>
            <w:fldChar w:fldCharType="end"/>
          </w:r>
        </w:sdtContent>
      </w:sdt>
      <w:r w:rsidRPr="00D5186F">
        <w:rPr>
          <w:rFonts w:ascii="Arial" w:eastAsia="Times New Roman" w:hAnsi="Arial" w:cs="Arial"/>
          <w:color w:val="000000"/>
          <w:lang w:eastAsia="es-MX"/>
        </w:rPr>
        <w:t xml:space="preserve"> son los cambios introducidos o procesos a los que se somete un país en un aspecto de la vida económica, social o política, administración pública y política electoral, que  van desde la reestructuración de las instituciones gubernamentales para eficientar el sistema político hasta la creación o modificación de una ley con el objetivo de mejorar su funcionamiento sin pretender modificar radicalmente la estructura existente.</w:t>
      </w:r>
    </w:p>
    <w:p w:rsidR="003215DF" w:rsidRPr="00D5186F" w:rsidRDefault="003215DF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D5186F">
        <w:rPr>
          <w:rFonts w:ascii="Arial" w:eastAsia="Times New Roman" w:hAnsi="Arial" w:cs="Arial"/>
          <w:color w:val="000000"/>
          <w:lang w:eastAsia="es-MX"/>
        </w:rPr>
        <w:t>Algunas de las reformas aprobadas recientemente son:</w:t>
      </w:r>
    </w:p>
    <w:p w:rsidR="003215DF" w:rsidRPr="00D5186F" w:rsidRDefault="003215DF" w:rsidP="003215D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D5186F" w:rsidRPr="00D5186F" w:rsidRDefault="00D5186F" w:rsidP="003215D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D5186F">
        <w:rPr>
          <w:rFonts w:ascii="Arial" w:eastAsia="Times New Roman" w:hAnsi="Arial" w:cs="Arial"/>
          <w:color w:val="000000"/>
          <w:lang w:eastAsia="es-MX"/>
        </w:rPr>
        <w:t>Reforma energética: cambios a los artículos 25,27 y 28 de la Constitución Política que permiten la entrada de capital privado al sector energético.</w:t>
      </w:r>
    </w:p>
    <w:p w:rsidR="00D5186F" w:rsidRPr="00D5186F" w:rsidRDefault="00D5186F" w:rsidP="003215D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D5186F" w:rsidRPr="00D5186F" w:rsidRDefault="00D5186F" w:rsidP="003215DF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D5186F">
        <w:rPr>
          <w:rFonts w:ascii="Arial" w:eastAsia="Times New Roman" w:hAnsi="Arial" w:cs="Arial"/>
          <w:color w:val="000000"/>
          <w:lang w:eastAsia="es-MX"/>
        </w:rPr>
        <w:t>Reforma política: en esta reforma se establece la reelección de senadores, diputados federales y locales, y alcaldes, medida que se aplicará a partir del 2018.</w:t>
      </w:r>
    </w:p>
    <w:p w:rsidR="00D5186F" w:rsidRPr="00D5186F" w:rsidRDefault="00D5186F" w:rsidP="003215D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D5186F" w:rsidRPr="00D5186F" w:rsidRDefault="00D5186F" w:rsidP="003215DF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D5186F">
        <w:rPr>
          <w:rFonts w:ascii="Arial" w:eastAsia="Times New Roman" w:hAnsi="Arial" w:cs="Arial"/>
          <w:color w:val="000000"/>
          <w:lang w:eastAsia="es-MX"/>
        </w:rPr>
        <w:t>Reforma educativa: Los cambios a los artículos 3 y 73 de la Constitución Política, que establecen que la evaluación a los maestros determinará su ingreso, permanencia y ascenso en el Sistema Educativo Nacional y creó el Instituto Nacional para la Evaluación de la Educación.</w:t>
      </w:r>
    </w:p>
    <w:p w:rsidR="00D5186F" w:rsidRPr="00D5186F" w:rsidRDefault="00D5186F" w:rsidP="003215D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D5186F" w:rsidRPr="00D5186F" w:rsidRDefault="00D5186F" w:rsidP="003215DF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D5186F">
        <w:rPr>
          <w:rFonts w:ascii="Arial" w:eastAsia="Times New Roman" w:hAnsi="Arial" w:cs="Arial"/>
          <w:color w:val="000000"/>
          <w:lang w:eastAsia="es-MX"/>
        </w:rPr>
        <w:t>Reforma en telecomunicaciones: se abrió el sector a la competencia, con esto se otorgarán concesiones de servicio de radio, televisión, banda ancha y telefonía, además de permitir al 100% la inversión extranjera.</w:t>
      </w:r>
    </w:p>
    <w:p w:rsidR="00D5186F" w:rsidRPr="00D5186F" w:rsidRDefault="00D5186F" w:rsidP="003215D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D5186F" w:rsidRPr="00D5186F" w:rsidRDefault="00D5186F" w:rsidP="003215DF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D5186F">
        <w:rPr>
          <w:rFonts w:ascii="Arial" w:eastAsia="Times New Roman" w:hAnsi="Arial" w:cs="Arial"/>
          <w:color w:val="000000"/>
          <w:lang w:eastAsia="es-MX"/>
        </w:rPr>
        <w:t>Reforma hacendaria: se aprobaron en esta reforma la homologación del 11% al 16% del Impuesto al Valor Agregado (IVA) en la frontera; aplicar el gravamen al alimento para mascotas, chicles y al transporte foráneo; así como cobrar impuestos de 7.5% de sus ganancias a empresas mineras y 10% a las ganancias que se tengan en la Bolsa Mexicana de Valores; cobro de impuesto de 8% a la comida chatarra y un peso por litro de bebidas azucaradas; y desaparecer el Impuesto Empresarial de Tasa Única (IETU) y el Impuesto a los Depósitos en Efectivo (IDE).</w:t>
      </w:r>
    </w:p>
    <w:p w:rsidR="00D5186F" w:rsidRPr="00D5186F" w:rsidRDefault="00D5186F" w:rsidP="003215D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D5186F" w:rsidRDefault="00D5186F" w:rsidP="003215DF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D5186F">
        <w:rPr>
          <w:rFonts w:ascii="Arial" w:eastAsia="Times New Roman" w:hAnsi="Arial" w:cs="Arial"/>
          <w:color w:val="000000"/>
          <w:lang w:eastAsia="es-MX"/>
        </w:rPr>
        <w:t>Reforma financiera: modifica el esquema de trabajo de los bancos en el país, con lo que se busca que haya mayor disponibilidad de préstamos y créditos para los usuarios en mejores condiciones de las actuales.</w:t>
      </w:r>
    </w:p>
    <w:p w:rsidR="003215DF" w:rsidRPr="00D5186F" w:rsidRDefault="003215DF" w:rsidP="003215DF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D5186F" w:rsidRPr="00D5186F" w:rsidRDefault="00D5186F" w:rsidP="003215DF">
      <w:pPr>
        <w:spacing w:after="0" w:line="360" w:lineRule="auto"/>
        <w:jc w:val="center"/>
        <w:rPr>
          <w:rFonts w:ascii="Arial" w:eastAsia="Times New Roman" w:hAnsi="Arial" w:cs="Arial"/>
          <w:b/>
          <w:lang w:eastAsia="es-MX"/>
        </w:rPr>
      </w:pPr>
      <w:r w:rsidRPr="00D5186F">
        <w:rPr>
          <w:rFonts w:ascii="Arial" w:eastAsia="Times New Roman" w:hAnsi="Arial" w:cs="Arial"/>
          <w:lang w:eastAsia="es-MX"/>
        </w:rPr>
        <w:br/>
      </w:r>
      <w:r w:rsidRPr="00D5186F">
        <w:rPr>
          <w:rFonts w:ascii="Arial" w:eastAsia="Times New Roman" w:hAnsi="Arial" w:cs="Arial"/>
          <w:b/>
          <w:color w:val="000000"/>
          <w:lang w:eastAsia="es-MX"/>
        </w:rPr>
        <w:t>2. ¿Qué específicamente es una Ley Secundaria?</w:t>
      </w:r>
    </w:p>
    <w:p w:rsidR="00D5186F" w:rsidRP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D5186F" w:rsidRPr="00D5186F" w:rsidRDefault="00D5186F" w:rsidP="003215DF">
      <w:pPr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 w:rsidRPr="00D5186F">
        <w:rPr>
          <w:rFonts w:ascii="Arial" w:eastAsia="Times New Roman" w:hAnsi="Arial" w:cs="Arial"/>
          <w:color w:val="000000"/>
          <w:lang w:eastAsia="es-MX"/>
        </w:rPr>
        <w:t>Cabanellas define ley secundaria como “Toda ley relativa a una materia determinada que desarrolla un precepto constitucional. Por su parte la teoría de Kelsen</w:t>
      </w:r>
      <w:r w:rsidR="003215DF">
        <w:rPr>
          <w:rFonts w:ascii="Arial" w:eastAsia="Times New Roman" w:hAnsi="Arial" w:cs="Arial"/>
          <w:color w:val="000000"/>
          <w:lang w:eastAsia="es-MX"/>
        </w:rPr>
        <w:t xml:space="preserve"> </w:t>
      </w:r>
      <w:sdt>
        <w:sdtPr>
          <w:rPr>
            <w:rFonts w:ascii="Arial" w:eastAsia="Times New Roman" w:hAnsi="Arial" w:cs="Arial"/>
            <w:color w:val="000000"/>
            <w:lang w:eastAsia="es-MX"/>
          </w:rPr>
          <w:id w:val="612170374"/>
          <w:citation/>
        </w:sdtPr>
        <w:sdtContent>
          <w:r w:rsidR="003215DF">
            <w:rPr>
              <w:rFonts w:ascii="Arial" w:eastAsia="Times New Roman" w:hAnsi="Arial" w:cs="Arial"/>
              <w:color w:val="000000"/>
              <w:lang w:eastAsia="es-MX"/>
            </w:rPr>
            <w:fldChar w:fldCharType="begin"/>
          </w:r>
          <w:r w:rsidR="003215DF">
            <w:rPr>
              <w:rFonts w:ascii="Arial" w:eastAsia="Times New Roman" w:hAnsi="Arial" w:cs="Arial"/>
              <w:color w:val="000000"/>
              <w:lang w:eastAsia="es-MX"/>
            </w:rPr>
            <w:instrText xml:space="preserve"> CITATION Dua15 \l 2058 </w:instrText>
          </w:r>
          <w:r w:rsidR="003215DF">
            <w:rPr>
              <w:rFonts w:ascii="Arial" w:eastAsia="Times New Roman" w:hAnsi="Arial" w:cs="Arial"/>
              <w:color w:val="000000"/>
              <w:lang w:eastAsia="es-MX"/>
            </w:rPr>
            <w:fldChar w:fldCharType="separate"/>
          </w:r>
          <w:r w:rsidR="00E6618B" w:rsidRPr="00E6618B">
            <w:rPr>
              <w:rFonts w:ascii="Arial" w:eastAsia="Times New Roman" w:hAnsi="Arial" w:cs="Arial"/>
              <w:noProof/>
              <w:color w:val="000000"/>
              <w:lang w:eastAsia="es-MX"/>
            </w:rPr>
            <w:t>(Duarte, 2015)</w:t>
          </w:r>
          <w:r w:rsidR="003215DF">
            <w:rPr>
              <w:rFonts w:ascii="Arial" w:eastAsia="Times New Roman" w:hAnsi="Arial" w:cs="Arial"/>
              <w:color w:val="000000"/>
              <w:lang w:eastAsia="es-MX"/>
            </w:rPr>
            <w:fldChar w:fldCharType="end"/>
          </w:r>
        </w:sdtContent>
      </w:sdt>
      <w:r w:rsidRPr="00D5186F">
        <w:rPr>
          <w:rFonts w:ascii="Arial" w:eastAsia="Times New Roman" w:hAnsi="Arial" w:cs="Arial"/>
          <w:color w:val="000000"/>
          <w:lang w:eastAsia="es-MX"/>
        </w:rPr>
        <w:t xml:space="preserve"> son normas que se dirigen al ciudadano no a la autoridad en cuestión, pues no indican ninguna sanción, simplemente prescribe una norma (no se debe robar), son normas que apoyan las normas primarias y son dependientes de ellas y prescindibles.</w:t>
      </w:r>
    </w:p>
    <w:p w:rsidR="00D5186F" w:rsidRP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D5186F" w:rsidRP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D5186F">
        <w:rPr>
          <w:rFonts w:ascii="Arial" w:eastAsia="Times New Roman" w:hAnsi="Arial" w:cs="Arial"/>
          <w:color w:val="000000"/>
          <w:lang w:eastAsia="es-MX"/>
        </w:rPr>
        <w:t>Ante la falta de un concepto exacto de Ley secundaria entendemos como tal aquella ley que desarrolla preceptos constitucionales y que establece mecanismos viables para su aplicación práctica y efectiva.</w:t>
      </w:r>
    </w:p>
    <w:p w:rsidR="00D5186F" w:rsidRP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D5186F" w:rsidRP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D5186F" w:rsidRPr="00D5186F" w:rsidRDefault="00D5186F" w:rsidP="003215DF">
      <w:pPr>
        <w:spacing w:after="240" w:line="360" w:lineRule="auto"/>
        <w:jc w:val="center"/>
        <w:rPr>
          <w:rFonts w:ascii="Arial" w:eastAsia="Times New Roman" w:hAnsi="Arial" w:cs="Arial"/>
          <w:lang w:eastAsia="es-MX"/>
        </w:rPr>
      </w:pPr>
      <w:r w:rsidRPr="00D5186F">
        <w:rPr>
          <w:rFonts w:ascii="Arial" w:eastAsia="Times New Roman" w:hAnsi="Arial" w:cs="Arial"/>
          <w:b/>
          <w:bCs/>
          <w:color w:val="000000"/>
          <w:lang w:eastAsia="es-MX"/>
        </w:rPr>
        <w:t>3. ¿Cuándo se publica en el diario oficial y entra en vigencia?</w:t>
      </w:r>
    </w:p>
    <w:p w:rsidR="00D5186F" w:rsidRPr="00D5186F" w:rsidRDefault="00D5186F" w:rsidP="003215DF">
      <w:pPr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 w:rsidRPr="00D5186F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Una vez aprobado el proyecto de ley o decreto por la Cámara de Diputados y la de Senadores. Corresponde en este momento al Presidente de la República manifestar su acuerdo sancionando la ley y ordenando su promulgación o expresar su disconformidad formulando objeciones al proyecto. En caso de que el Presidente esté de acuerdo con la totalidad del proyecto procederá a sancionarlo y a disponer que se promulgue como ley. </w:t>
      </w:r>
      <w:sdt>
        <w:sdtPr>
          <w:rPr>
            <w:rFonts w:ascii="Arial" w:eastAsia="Times New Roman" w:hAnsi="Arial" w:cs="Arial"/>
            <w:color w:val="000000"/>
            <w:shd w:val="clear" w:color="auto" w:fill="FFFFFF"/>
            <w:lang w:eastAsia="es-MX"/>
          </w:rPr>
          <w:id w:val="2060671958"/>
          <w:citation/>
        </w:sdtPr>
        <w:sdtContent>
          <w:r w:rsidR="00926F24">
            <w:rPr>
              <w:rFonts w:ascii="Arial" w:eastAsia="Times New Roman" w:hAnsi="Arial" w:cs="Arial"/>
              <w:color w:val="000000"/>
              <w:shd w:val="clear" w:color="auto" w:fill="FFFFFF"/>
              <w:lang w:eastAsia="es-MX"/>
            </w:rPr>
            <w:fldChar w:fldCharType="begin"/>
          </w:r>
          <w:r w:rsidR="00926F24">
            <w:rPr>
              <w:rFonts w:ascii="Arial" w:eastAsia="Times New Roman" w:hAnsi="Arial" w:cs="Arial"/>
              <w:color w:val="000000"/>
              <w:shd w:val="clear" w:color="auto" w:fill="FFFFFF"/>
              <w:lang w:eastAsia="es-MX"/>
            </w:rPr>
            <w:instrText xml:space="preserve"> CITATION Cám15 \l 2058 </w:instrText>
          </w:r>
          <w:r w:rsidR="00926F24">
            <w:rPr>
              <w:rFonts w:ascii="Arial" w:eastAsia="Times New Roman" w:hAnsi="Arial" w:cs="Arial"/>
              <w:color w:val="000000"/>
              <w:shd w:val="clear" w:color="auto" w:fill="FFFFFF"/>
              <w:lang w:eastAsia="es-MX"/>
            </w:rPr>
            <w:fldChar w:fldCharType="separate"/>
          </w:r>
          <w:r w:rsidR="00E6618B" w:rsidRPr="00E6618B">
            <w:rPr>
              <w:rFonts w:ascii="Arial" w:eastAsia="Times New Roman" w:hAnsi="Arial" w:cs="Arial"/>
              <w:noProof/>
              <w:color w:val="000000"/>
              <w:shd w:val="clear" w:color="auto" w:fill="FFFFFF"/>
              <w:lang w:eastAsia="es-MX"/>
            </w:rPr>
            <w:t>(Cámara de Diputados, 2015)</w:t>
          </w:r>
          <w:r w:rsidR="00926F24">
            <w:rPr>
              <w:rFonts w:ascii="Arial" w:eastAsia="Times New Roman" w:hAnsi="Arial" w:cs="Arial"/>
              <w:color w:val="000000"/>
              <w:shd w:val="clear" w:color="auto" w:fill="FFFFFF"/>
              <w:lang w:eastAsia="es-MX"/>
            </w:rPr>
            <w:fldChar w:fldCharType="end"/>
          </w:r>
        </w:sdtContent>
      </w:sdt>
    </w:p>
    <w:p w:rsidR="00D5186F" w:rsidRP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D5186F">
        <w:rPr>
          <w:rFonts w:ascii="Arial" w:eastAsia="Times New Roman" w:hAnsi="Arial" w:cs="Arial"/>
          <w:b/>
          <w:bCs/>
          <w:color w:val="000000"/>
          <w:lang w:eastAsia="es-MX"/>
        </w:rPr>
        <w:t>Sanción</w:t>
      </w:r>
    </w:p>
    <w:p w:rsidR="003215DF" w:rsidRPr="00D5186F" w:rsidRDefault="003215DF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3215DF" w:rsidRDefault="00D5186F" w:rsidP="003215DF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lang w:eastAsia="es-MX"/>
        </w:rPr>
      </w:pPr>
      <w:r w:rsidRPr="00D5186F">
        <w:rPr>
          <w:rFonts w:ascii="Arial" w:eastAsia="Times New Roman" w:hAnsi="Arial" w:cs="Arial"/>
          <w:color w:val="000000"/>
          <w:lang w:eastAsia="es-MX"/>
        </w:rPr>
        <w:t>Esta etapa es aquella que aparece una vez que el proyecto ha sido aprobado por las cámaras y es enviado al Ejecutivo, quien si lo considera conveniente puede ejercer el derecho de veto que le corresponde.</w:t>
      </w:r>
      <w:r w:rsidR="003215DF">
        <w:rPr>
          <w:rFonts w:ascii="Arial" w:eastAsia="Times New Roman" w:hAnsi="Arial" w:cs="Arial"/>
          <w:color w:val="000000"/>
          <w:lang w:eastAsia="es-MX"/>
        </w:rPr>
        <w:t xml:space="preserve"> </w:t>
      </w:r>
    </w:p>
    <w:p w:rsidR="003215DF" w:rsidRDefault="003215DF" w:rsidP="003215DF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3215DF" w:rsidRDefault="003215DF" w:rsidP="003215DF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D5186F" w:rsidRPr="00D5186F" w:rsidRDefault="00D5186F" w:rsidP="003215DF">
      <w:pPr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 w:rsidRPr="00D5186F">
        <w:rPr>
          <w:rFonts w:ascii="Arial" w:eastAsia="Times New Roman" w:hAnsi="Arial" w:cs="Arial"/>
          <w:color w:val="000000"/>
          <w:lang w:eastAsia="es-MX"/>
        </w:rPr>
        <w:t>Según el inciso B del artículo 72 constitucional, se considera que el proyecto fue aprobado por el Ejecutivo, si dentro de un plazo de diez días no lo devuelve a la cámara de origen, con las observaciones correspondientes. Si las sesiones del Congreso ya hubiesen concluido, la devolución debe hacerse el primer día útil del siguiente periodo de sesiones.</w:t>
      </w:r>
    </w:p>
    <w:p w:rsidR="00D5186F" w:rsidRP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D5186F">
        <w:rPr>
          <w:rFonts w:ascii="Arial" w:eastAsia="Times New Roman" w:hAnsi="Arial" w:cs="Arial"/>
          <w:color w:val="000000"/>
          <w:lang w:eastAsia="es-MX"/>
        </w:rPr>
        <w:t>Si el presidente ejerce el derecho de veto, el proyecto deberá discutirse nuevamente por la cámara de origen; si es votado favorablemente por las dos terceras partes de sus miembros, se remite a la cámara revisora y, en caso de que ésta lo apruebe, en una votación que requiere de la misma mayoría, el proyecto regresa al presidente para su promulgación.</w:t>
      </w:r>
    </w:p>
    <w:p w:rsidR="003215DF" w:rsidRPr="00D5186F" w:rsidRDefault="003215DF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D5186F">
        <w:rPr>
          <w:rFonts w:ascii="Arial" w:eastAsia="Times New Roman" w:hAnsi="Arial" w:cs="Arial"/>
          <w:b/>
          <w:bCs/>
          <w:color w:val="000000"/>
          <w:lang w:eastAsia="es-MX"/>
        </w:rPr>
        <w:t>Promulgación y publicación</w:t>
      </w:r>
    </w:p>
    <w:p w:rsidR="003215DF" w:rsidRPr="00D5186F" w:rsidRDefault="003215DF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D5186F" w:rsidRPr="00D5186F" w:rsidRDefault="00D5186F" w:rsidP="003215DF">
      <w:pPr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 w:rsidRPr="00D5186F">
        <w:rPr>
          <w:rFonts w:ascii="Arial" w:eastAsia="Times New Roman" w:hAnsi="Arial" w:cs="Arial"/>
          <w:color w:val="000000"/>
          <w:lang w:eastAsia="es-MX"/>
        </w:rPr>
        <w:t>El inciso C del artículo 72 constitucional, establece que cuando un proyecto de ley, vetado por el Ejecutivo, regresa a la cámara y ésta lo sanciona, el proyecto volverá al</w:t>
      </w:r>
      <w:r w:rsidR="00926F24">
        <w:rPr>
          <w:rFonts w:ascii="Arial" w:eastAsia="Times New Roman" w:hAnsi="Arial" w:cs="Arial"/>
          <w:color w:val="000000"/>
          <w:lang w:eastAsia="es-MX"/>
        </w:rPr>
        <w:t xml:space="preserve"> Ejecutivo para su promulgación</w:t>
      </w:r>
      <w:r w:rsidRPr="00D5186F">
        <w:rPr>
          <w:rFonts w:ascii="Arial" w:eastAsia="Times New Roman" w:hAnsi="Arial" w:cs="Arial"/>
          <w:color w:val="000000"/>
          <w:lang w:eastAsia="es-MX"/>
        </w:rPr>
        <w:t xml:space="preserve">, mientras que el inciso A del mismo artículo establece que cuando el Ejecutivo decida no vetar el proyecto </w:t>
      </w:r>
      <w:r w:rsidR="00926F24">
        <w:rPr>
          <w:rFonts w:ascii="Arial" w:eastAsia="Times New Roman" w:hAnsi="Arial" w:cs="Arial"/>
          <w:color w:val="000000"/>
          <w:lang w:eastAsia="es-MX"/>
        </w:rPr>
        <w:t>lo publicará inmediatamente</w:t>
      </w:r>
      <w:r w:rsidRPr="00D5186F">
        <w:rPr>
          <w:rFonts w:ascii="Arial" w:eastAsia="Times New Roman" w:hAnsi="Arial" w:cs="Arial"/>
          <w:color w:val="000000"/>
          <w:lang w:eastAsia="es-MX"/>
        </w:rPr>
        <w:t>; por lo tanto, en cualquiera de las dos circunstancias antes referidas, cuando el presidente reciba un proyecto de ley, pasada la etapa de sanción, debe proceder a ordenar su publicación en el Diario Oficial de la Federación.</w:t>
      </w:r>
    </w:p>
    <w:p w:rsidR="003215DF" w:rsidRDefault="003215DF" w:rsidP="00D5186F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:rsid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D5186F">
        <w:rPr>
          <w:rFonts w:ascii="Arial" w:eastAsia="Times New Roman" w:hAnsi="Arial" w:cs="Arial"/>
          <w:b/>
          <w:bCs/>
          <w:color w:val="000000"/>
          <w:lang w:eastAsia="es-MX"/>
        </w:rPr>
        <w:t>Iniciación de la vigencia</w:t>
      </w:r>
    </w:p>
    <w:p w:rsidR="003215DF" w:rsidRPr="00D5186F" w:rsidRDefault="003215DF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D5186F" w:rsidRPr="00D5186F" w:rsidRDefault="00D5186F" w:rsidP="003215DF">
      <w:pPr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 w:rsidRPr="00D5186F">
        <w:rPr>
          <w:rFonts w:ascii="Arial" w:eastAsia="Times New Roman" w:hAnsi="Arial" w:cs="Arial"/>
          <w:color w:val="000000"/>
          <w:lang w:eastAsia="es-MX"/>
        </w:rPr>
        <w:t>La vigencia de la ley, o sea, el momento en que se hace obligatorio su cumplimiento, puede coincidir con la fecha de publicación en el diario oficial o puede ser otra fecha, señalada por la misma ley, en sus artículos transitorios.</w:t>
      </w:r>
    </w:p>
    <w:p w:rsidR="00926F24" w:rsidRDefault="00926F24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926F24" w:rsidRDefault="00926F24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A124DB" w:rsidRDefault="00A124DB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A124DB" w:rsidRDefault="00A124DB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A124DB" w:rsidRDefault="00A124DB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A124DB" w:rsidRDefault="00A124DB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A124DB" w:rsidRDefault="00A124DB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A124DB" w:rsidRDefault="00A124DB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D5186F" w:rsidRPr="00D5186F" w:rsidRDefault="00D5186F" w:rsidP="00926F24">
      <w:pPr>
        <w:spacing w:after="0" w:line="360" w:lineRule="auto"/>
        <w:jc w:val="center"/>
        <w:rPr>
          <w:rFonts w:ascii="Arial" w:eastAsia="Times New Roman" w:hAnsi="Arial" w:cs="Arial"/>
          <w:lang w:eastAsia="es-MX"/>
        </w:rPr>
      </w:pPr>
      <w:r w:rsidRPr="00D5186F"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4. ¿</w:t>
      </w:r>
      <w:r w:rsidR="00926F24" w:rsidRPr="00D5186F">
        <w:rPr>
          <w:rFonts w:ascii="Arial" w:eastAsia="Times New Roman" w:hAnsi="Arial" w:cs="Arial"/>
          <w:b/>
          <w:bCs/>
          <w:color w:val="000000"/>
          <w:lang w:eastAsia="es-MX"/>
        </w:rPr>
        <w:t>Quiénes</w:t>
      </w:r>
      <w:r w:rsidRPr="00D5186F">
        <w:rPr>
          <w:rFonts w:ascii="Arial" w:eastAsia="Times New Roman" w:hAnsi="Arial" w:cs="Arial"/>
          <w:b/>
          <w:bCs/>
          <w:color w:val="000000"/>
          <w:lang w:eastAsia="es-MX"/>
        </w:rPr>
        <w:t xml:space="preserve"> son los actores formales e informales de dichas propuestas y transformaciones?</w:t>
      </w:r>
    </w:p>
    <w:p w:rsidR="00D5186F" w:rsidRP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D5186F" w:rsidRP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b/>
          <w:lang w:eastAsia="es-MX"/>
        </w:rPr>
      </w:pPr>
      <w:r w:rsidRPr="00D5186F">
        <w:rPr>
          <w:rFonts w:ascii="Arial" w:eastAsia="Times New Roman" w:hAnsi="Arial" w:cs="Arial"/>
          <w:b/>
          <w:color w:val="000000"/>
          <w:lang w:eastAsia="es-MX"/>
        </w:rPr>
        <w:t>Actores formales</w:t>
      </w:r>
    </w:p>
    <w:p w:rsidR="00D5186F" w:rsidRP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D5186F" w:rsidRP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D5186F">
        <w:rPr>
          <w:rFonts w:ascii="Arial" w:eastAsia="Times New Roman" w:hAnsi="Arial" w:cs="Arial"/>
          <w:color w:val="000000"/>
          <w:lang w:eastAsia="es-MX"/>
        </w:rPr>
        <w:t>En la Constitución Política de los Estados Unidos Mexicanos, el artículo 71 establece que: el derecho de iniciar leyes o decretos compete:</w:t>
      </w:r>
    </w:p>
    <w:p w:rsidR="00D5186F" w:rsidRP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D5186F">
        <w:rPr>
          <w:rFonts w:ascii="Arial" w:eastAsia="Times New Roman" w:hAnsi="Arial" w:cs="Arial"/>
          <w:b/>
          <w:bCs/>
          <w:color w:val="000000"/>
          <w:lang w:eastAsia="es-MX"/>
        </w:rPr>
        <w:t xml:space="preserve">I. </w:t>
      </w:r>
      <w:r w:rsidRPr="00D5186F">
        <w:rPr>
          <w:rFonts w:ascii="Arial" w:eastAsia="Times New Roman" w:hAnsi="Arial" w:cs="Arial"/>
          <w:color w:val="000000"/>
          <w:lang w:eastAsia="es-MX"/>
        </w:rPr>
        <w:t>Al Presidente de la República;</w:t>
      </w:r>
    </w:p>
    <w:p w:rsidR="00D5186F" w:rsidRP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D5186F">
        <w:rPr>
          <w:rFonts w:ascii="Arial" w:eastAsia="Times New Roman" w:hAnsi="Arial" w:cs="Arial"/>
          <w:b/>
          <w:bCs/>
          <w:color w:val="000000"/>
          <w:lang w:eastAsia="es-MX"/>
        </w:rPr>
        <w:t xml:space="preserve">II. </w:t>
      </w:r>
      <w:r w:rsidRPr="00D5186F">
        <w:rPr>
          <w:rFonts w:ascii="Arial" w:eastAsia="Times New Roman" w:hAnsi="Arial" w:cs="Arial"/>
          <w:color w:val="000000"/>
          <w:lang w:eastAsia="es-MX"/>
        </w:rPr>
        <w:t>A los Diputados y Senadores al Congreso de la Unión;</w:t>
      </w:r>
    </w:p>
    <w:p w:rsidR="00D5186F" w:rsidRP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D5186F">
        <w:rPr>
          <w:rFonts w:ascii="Arial" w:eastAsia="Times New Roman" w:hAnsi="Arial" w:cs="Arial"/>
          <w:b/>
          <w:bCs/>
          <w:color w:val="000000"/>
          <w:lang w:eastAsia="es-MX"/>
        </w:rPr>
        <w:t xml:space="preserve">III. </w:t>
      </w:r>
      <w:r w:rsidRPr="00D5186F">
        <w:rPr>
          <w:rFonts w:ascii="Arial" w:eastAsia="Times New Roman" w:hAnsi="Arial" w:cs="Arial"/>
          <w:color w:val="000000"/>
          <w:lang w:eastAsia="es-MX"/>
        </w:rPr>
        <w:t>A las Legislaturas de los Estados; y</w:t>
      </w:r>
    </w:p>
    <w:p w:rsidR="00D5186F" w:rsidRP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D5186F">
        <w:rPr>
          <w:rFonts w:ascii="Arial" w:eastAsia="Times New Roman" w:hAnsi="Arial" w:cs="Arial"/>
          <w:b/>
          <w:bCs/>
          <w:color w:val="000000"/>
          <w:lang w:eastAsia="es-MX"/>
        </w:rPr>
        <w:t xml:space="preserve">IV. </w:t>
      </w:r>
      <w:r w:rsidRPr="00D5186F">
        <w:rPr>
          <w:rFonts w:ascii="Arial" w:eastAsia="Times New Roman" w:hAnsi="Arial" w:cs="Arial"/>
          <w:color w:val="000000"/>
          <w:lang w:eastAsia="es-MX"/>
        </w:rPr>
        <w:t>A los ciudadanos en un número equivalente, por lo menos, al cero punto trece por ciento de la lista nominal de electores, en los términos que señalen las leyes.</w:t>
      </w:r>
    </w:p>
    <w:p w:rsidR="00D5186F" w:rsidRPr="00D5186F" w:rsidRDefault="00D5186F" w:rsidP="00D5186F">
      <w:pPr>
        <w:spacing w:after="240" w:line="360" w:lineRule="auto"/>
        <w:jc w:val="both"/>
        <w:rPr>
          <w:rFonts w:ascii="Arial" w:eastAsia="Times New Roman" w:hAnsi="Arial" w:cs="Arial"/>
          <w:lang w:eastAsia="es-MX"/>
        </w:rPr>
      </w:pPr>
    </w:p>
    <w:p w:rsidR="00D5186F" w:rsidRP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b/>
          <w:lang w:eastAsia="es-MX"/>
        </w:rPr>
      </w:pPr>
      <w:r w:rsidRPr="00D5186F">
        <w:rPr>
          <w:rFonts w:ascii="Arial" w:eastAsia="Times New Roman" w:hAnsi="Arial" w:cs="Arial"/>
          <w:b/>
          <w:color w:val="000000"/>
          <w:lang w:eastAsia="es-MX"/>
        </w:rPr>
        <w:t>Actores informales</w:t>
      </w:r>
    </w:p>
    <w:p w:rsidR="00D5186F" w:rsidRP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D5186F" w:rsidRPr="00D5186F" w:rsidRDefault="00D5186F" w:rsidP="00D5186F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D5186F">
        <w:rPr>
          <w:rFonts w:ascii="Arial" w:eastAsia="Times New Roman" w:hAnsi="Arial" w:cs="Arial"/>
          <w:color w:val="000000"/>
          <w:lang w:eastAsia="es-MX"/>
        </w:rPr>
        <w:t>Consideramos actores informales, todos aquellos no incluidos en el artículo 71 de la Constitución Política y que  tienen una relación con los efectos de dichas reformas, ejemplo: sindicatos, asociaciones, organizaciones políticas, sociales, religiosas y no gubernamentales, etc.</w:t>
      </w:r>
    </w:p>
    <w:p w:rsidR="00D5186F" w:rsidRPr="00D5186F" w:rsidRDefault="00D5186F" w:rsidP="00D5186F">
      <w:pPr>
        <w:spacing w:after="240" w:line="360" w:lineRule="auto"/>
        <w:jc w:val="both"/>
        <w:rPr>
          <w:rFonts w:ascii="Arial" w:eastAsia="Times New Roman" w:hAnsi="Arial" w:cs="Arial"/>
          <w:lang w:eastAsia="es-MX"/>
        </w:rPr>
      </w:pPr>
      <w:r w:rsidRPr="00D5186F">
        <w:rPr>
          <w:rFonts w:ascii="Arial" w:eastAsia="Times New Roman" w:hAnsi="Arial" w:cs="Arial"/>
          <w:lang w:eastAsia="es-MX"/>
        </w:rPr>
        <w:br/>
      </w:r>
      <w:r w:rsidRPr="00D5186F">
        <w:rPr>
          <w:rFonts w:ascii="Arial" w:eastAsia="Times New Roman" w:hAnsi="Arial" w:cs="Arial"/>
          <w:lang w:eastAsia="es-MX"/>
        </w:rPr>
        <w:br/>
      </w:r>
      <w:r w:rsidRPr="00D5186F">
        <w:rPr>
          <w:rFonts w:ascii="Arial" w:eastAsia="Times New Roman" w:hAnsi="Arial" w:cs="Arial"/>
          <w:lang w:eastAsia="es-MX"/>
        </w:rPr>
        <w:br/>
      </w:r>
      <w:r w:rsidRPr="00D5186F">
        <w:rPr>
          <w:rFonts w:ascii="Arial" w:eastAsia="Times New Roman" w:hAnsi="Arial" w:cs="Arial"/>
          <w:lang w:eastAsia="es-MX"/>
        </w:rPr>
        <w:br/>
      </w:r>
    </w:p>
    <w:p w:rsidR="00926F24" w:rsidRDefault="00D5186F" w:rsidP="00D5186F">
      <w:pPr>
        <w:spacing w:after="240" w:line="360" w:lineRule="auto"/>
        <w:jc w:val="both"/>
        <w:rPr>
          <w:rFonts w:ascii="Arial" w:eastAsia="Times New Roman" w:hAnsi="Arial" w:cs="Arial"/>
          <w:lang w:eastAsia="es-MX"/>
        </w:rPr>
      </w:pPr>
      <w:r w:rsidRPr="00D5186F">
        <w:rPr>
          <w:rFonts w:ascii="Arial" w:eastAsia="Times New Roman" w:hAnsi="Arial" w:cs="Arial"/>
          <w:lang w:eastAsia="es-MX"/>
        </w:rPr>
        <w:br/>
      </w:r>
      <w:r w:rsidRPr="00D5186F">
        <w:rPr>
          <w:rFonts w:ascii="Arial" w:eastAsia="Times New Roman" w:hAnsi="Arial" w:cs="Arial"/>
          <w:lang w:eastAsia="es-MX"/>
        </w:rPr>
        <w:br/>
      </w:r>
      <w:r w:rsidRPr="00D5186F">
        <w:rPr>
          <w:rFonts w:ascii="Arial" w:eastAsia="Times New Roman" w:hAnsi="Arial" w:cs="Arial"/>
          <w:lang w:eastAsia="es-MX"/>
        </w:rPr>
        <w:br/>
      </w:r>
    </w:p>
    <w:p w:rsidR="00926F24" w:rsidRDefault="00926F24" w:rsidP="00D5186F">
      <w:pPr>
        <w:spacing w:after="240" w:line="360" w:lineRule="auto"/>
        <w:jc w:val="both"/>
        <w:rPr>
          <w:rFonts w:ascii="Arial" w:eastAsia="Times New Roman" w:hAnsi="Arial" w:cs="Arial"/>
          <w:lang w:eastAsia="es-MX"/>
        </w:rPr>
      </w:pPr>
    </w:p>
    <w:p w:rsidR="00926F24" w:rsidRDefault="00926F24" w:rsidP="00D5186F">
      <w:pPr>
        <w:spacing w:after="240" w:line="360" w:lineRule="auto"/>
        <w:jc w:val="both"/>
        <w:rPr>
          <w:rFonts w:ascii="Arial" w:eastAsia="Times New Roman" w:hAnsi="Arial" w:cs="Arial"/>
          <w:lang w:eastAsia="es-MX"/>
        </w:rPr>
      </w:pPr>
    </w:p>
    <w:p w:rsidR="00926F24" w:rsidRDefault="00926F24" w:rsidP="00D5186F">
      <w:pPr>
        <w:spacing w:after="240" w:line="360" w:lineRule="auto"/>
        <w:jc w:val="both"/>
        <w:rPr>
          <w:rFonts w:ascii="Arial" w:eastAsia="Times New Roman" w:hAnsi="Arial" w:cs="Arial"/>
          <w:lang w:eastAsia="es-MX"/>
        </w:rPr>
      </w:pPr>
    </w:p>
    <w:sdt>
      <w:sdtPr>
        <w:rPr>
          <w:lang w:val="es-ES"/>
        </w:rPr>
        <w:id w:val="-123963420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:rsidR="00926F24" w:rsidRPr="00E6618B" w:rsidRDefault="00926F24" w:rsidP="00E6618B">
          <w:pPr>
            <w:pStyle w:val="Ttulo1"/>
            <w:spacing w:line="360" w:lineRule="auto"/>
            <w:jc w:val="both"/>
            <w:rPr>
              <w:rFonts w:ascii="Arial" w:hAnsi="Arial" w:cs="Arial"/>
              <w:b/>
              <w:color w:val="auto"/>
              <w:sz w:val="22"/>
              <w:szCs w:val="22"/>
              <w:lang w:val="es-ES"/>
            </w:rPr>
          </w:pPr>
          <w:r w:rsidRPr="00E6618B">
            <w:rPr>
              <w:rFonts w:ascii="Arial" w:hAnsi="Arial" w:cs="Arial"/>
              <w:b/>
              <w:color w:val="auto"/>
              <w:sz w:val="22"/>
              <w:szCs w:val="22"/>
              <w:lang w:val="es-ES"/>
            </w:rPr>
            <w:t>Bibliografía</w:t>
          </w:r>
        </w:p>
        <w:p w:rsidR="00926F24" w:rsidRPr="00E6618B" w:rsidRDefault="00926F24" w:rsidP="00E6618B">
          <w:pPr>
            <w:spacing w:line="360" w:lineRule="auto"/>
            <w:jc w:val="both"/>
            <w:rPr>
              <w:rFonts w:ascii="Arial" w:hAnsi="Arial" w:cs="Arial"/>
              <w:lang w:val="es-ES" w:eastAsia="es-MX"/>
            </w:rPr>
          </w:pPr>
        </w:p>
        <w:sdt>
          <w:sdtPr>
            <w:rPr>
              <w:rFonts w:ascii="Arial" w:hAnsi="Arial" w:cs="Arial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:rsidR="00E6618B" w:rsidRPr="00E6618B" w:rsidRDefault="00926F24" w:rsidP="00A124DB">
              <w:pPr>
                <w:pStyle w:val="Bibliografa"/>
                <w:spacing w:line="360" w:lineRule="auto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E6618B">
                <w:rPr>
                  <w:rFonts w:ascii="Arial" w:hAnsi="Arial" w:cs="Arial"/>
                </w:rPr>
                <w:fldChar w:fldCharType="begin"/>
              </w:r>
              <w:r w:rsidRPr="00E6618B">
                <w:rPr>
                  <w:rFonts w:ascii="Arial" w:hAnsi="Arial" w:cs="Arial"/>
                </w:rPr>
                <w:instrText>BIBLIOGRAPHY</w:instrText>
              </w:r>
              <w:r w:rsidRPr="00E6618B">
                <w:rPr>
                  <w:rFonts w:ascii="Arial" w:hAnsi="Arial" w:cs="Arial"/>
                </w:rPr>
                <w:fldChar w:fldCharType="separate"/>
              </w:r>
              <w:r w:rsidR="00E6618B" w:rsidRPr="00E6618B">
                <w:rPr>
                  <w:rFonts w:ascii="Arial" w:hAnsi="Arial" w:cs="Arial"/>
                  <w:noProof/>
                  <w:lang w:val="es-ES"/>
                </w:rPr>
                <w:t xml:space="preserve">Cabanellas, G. (1979). </w:t>
              </w:r>
              <w:r w:rsidR="00E6618B" w:rsidRPr="00E6618B">
                <w:rPr>
                  <w:rFonts w:ascii="Arial" w:hAnsi="Arial" w:cs="Arial"/>
                  <w:i/>
                  <w:iCs/>
                  <w:noProof/>
                  <w:lang w:val="es-ES"/>
                </w:rPr>
                <w:t>Diccionario Jurídico.</w:t>
              </w:r>
              <w:r w:rsidR="00E6618B" w:rsidRPr="00E6618B">
                <w:rPr>
                  <w:rFonts w:ascii="Arial" w:hAnsi="Arial" w:cs="Arial"/>
                  <w:noProof/>
                  <w:lang w:val="es-ES"/>
                </w:rPr>
                <w:t xml:space="preserve"> Editorial heliasta S.R.L.</w:t>
              </w:r>
            </w:p>
            <w:p w:rsidR="00E6618B" w:rsidRPr="00E6618B" w:rsidRDefault="00E6618B" w:rsidP="00A124DB">
              <w:pPr>
                <w:pStyle w:val="Bibliografa"/>
                <w:spacing w:line="360" w:lineRule="auto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E6618B">
                <w:rPr>
                  <w:rFonts w:ascii="Arial" w:hAnsi="Arial" w:cs="Arial"/>
                  <w:noProof/>
                  <w:lang w:val="es-ES"/>
                </w:rPr>
                <w:t xml:space="preserve">Cámara de Diputados. (2015). </w:t>
              </w:r>
              <w:r w:rsidRPr="00E6618B">
                <w:rPr>
                  <w:rFonts w:ascii="Arial" w:hAnsi="Arial" w:cs="Arial"/>
                  <w:i/>
                  <w:iCs/>
                  <w:noProof/>
                  <w:lang w:val="es-ES"/>
                </w:rPr>
                <w:t>Dirección General del Centro de Documentación, Información y Análisis</w:t>
              </w:r>
              <w:r w:rsidRPr="00E6618B">
                <w:rPr>
                  <w:rFonts w:ascii="Arial" w:hAnsi="Arial" w:cs="Arial"/>
                  <w:noProof/>
                  <w:lang w:val="es-ES"/>
                </w:rPr>
                <w:t>. Obtenido de http://www.diputados.gob.mx/bibliot/publica/prosparl/iproce.htm</w:t>
              </w:r>
            </w:p>
            <w:p w:rsidR="00E6618B" w:rsidRPr="00E6618B" w:rsidRDefault="00E6618B" w:rsidP="00A124DB">
              <w:pPr>
                <w:pStyle w:val="Bibliografa"/>
                <w:spacing w:line="360" w:lineRule="auto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E6618B">
                <w:rPr>
                  <w:rFonts w:ascii="Arial" w:hAnsi="Arial" w:cs="Arial"/>
                  <w:noProof/>
                  <w:lang w:val="es-ES"/>
                </w:rPr>
                <w:t xml:space="preserve">Congreso de la Unión. (2015). </w:t>
              </w:r>
              <w:r w:rsidRPr="00E6618B">
                <w:rPr>
                  <w:rFonts w:ascii="Arial" w:hAnsi="Arial" w:cs="Arial"/>
                  <w:i/>
                  <w:iCs/>
                  <w:noProof/>
                  <w:lang w:val="es-ES"/>
                </w:rPr>
                <w:t>CONSTITUCIÓN POLÍTICA DE LOS ESTADOS UNIDOS MEXICANOS</w:t>
              </w:r>
              <w:r w:rsidRPr="00E6618B">
                <w:rPr>
                  <w:rFonts w:ascii="Arial" w:hAnsi="Arial" w:cs="Arial"/>
                  <w:noProof/>
                  <w:lang w:val="es-ES"/>
                </w:rPr>
                <w:t>. Obtenido de http://www.diputados.gob.mx/LeyesBiblio/pdf/1_100715.pdf</w:t>
              </w:r>
            </w:p>
            <w:p w:rsidR="00E6618B" w:rsidRPr="00E6618B" w:rsidRDefault="00E6618B" w:rsidP="00A124DB">
              <w:pPr>
                <w:pStyle w:val="Bibliografa"/>
                <w:spacing w:line="360" w:lineRule="auto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E6618B">
                <w:rPr>
                  <w:rFonts w:ascii="Arial" w:hAnsi="Arial" w:cs="Arial"/>
                  <w:noProof/>
                  <w:lang w:val="es-ES"/>
                </w:rPr>
                <w:t xml:space="preserve">Duarte, D. F. (2015). </w:t>
              </w:r>
              <w:r w:rsidRPr="00E6618B">
                <w:rPr>
                  <w:rFonts w:ascii="Arial" w:hAnsi="Arial" w:cs="Arial"/>
                  <w:i/>
                  <w:iCs/>
                  <w:noProof/>
                  <w:lang w:val="es-ES"/>
                </w:rPr>
                <w:t>Constitución Política e Instrucción cívica .</w:t>
              </w:r>
              <w:r w:rsidRPr="00E6618B">
                <w:rPr>
                  <w:rFonts w:ascii="Arial" w:hAnsi="Arial" w:cs="Arial"/>
                  <w:noProof/>
                  <w:lang w:val="es-ES"/>
                </w:rPr>
                <w:t xml:space="preserve"> Obtenido de https://books.google.com.mx/books?id=2tAUrcWr6AcC&amp;pg=PA3&amp;dq=piramide+de+kelsen&amp;hl=es&amp;sa=X&amp;sqi=2&amp;ved=0ahUKEwirlLK_xKrJAhWLPz4KHTWgCYoQ6AEIGjAA#v=onepage&amp;q=piramide%20de%20kelsen&amp;f=false</w:t>
              </w:r>
            </w:p>
            <w:p w:rsidR="00E6618B" w:rsidRPr="00E6618B" w:rsidRDefault="00E6618B" w:rsidP="00A124DB">
              <w:pPr>
                <w:pStyle w:val="Bibliografa"/>
                <w:spacing w:line="360" w:lineRule="auto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E6618B">
                <w:rPr>
                  <w:rFonts w:ascii="Arial" w:hAnsi="Arial" w:cs="Arial"/>
                  <w:noProof/>
                  <w:lang w:val="es-ES"/>
                </w:rPr>
                <w:t xml:space="preserve">Morineau Iduarte, M. (2015). </w:t>
              </w:r>
              <w:r w:rsidRPr="00E6618B">
                <w:rPr>
                  <w:rFonts w:ascii="Arial" w:hAnsi="Arial" w:cs="Arial"/>
                  <w:i/>
                  <w:iCs/>
                  <w:noProof/>
                  <w:lang w:val="es-ES"/>
                </w:rPr>
                <w:t>Biblioteca Jurídica Virtual</w:t>
              </w:r>
              <w:r w:rsidRPr="00E6618B">
                <w:rPr>
                  <w:rFonts w:ascii="Arial" w:hAnsi="Arial" w:cs="Arial"/>
                  <w:noProof/>
                  <w:lang w:val="es-ES"/>
                </w:rPr>
                <w:t>. Obtenido de http://www.juridicas.unam.mx/publica/rev/cconst/cont/5/cl/cl10.htm</w:t>
              </w:r>
            </w:p>
            <w:p w:rsidR="00926F24" w:rsidRDefault="00926F24" w:rsidP="00A124DB">
              <w:pPr>
                <w:spacing w:line="360" w:lineRule="auto"/>
              </w:pPr>
              <w:r w:rsidRPr="00E6618B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:rsidR="00926F24" w:rsidRPr="00D5186F" w:rsidRDefault="00926F24" w:rsidP="00D5186F">
      <w:pPr>
        <w:spacing w:after="240" w:line="360" w:lineRule="auto"/>
        <w:jc w:val="both"/>
        <w:rPr>
          <w:rFonts w:ascii="Arial" w:eastAsia="Times New Roman" w:hAnsi="Arial" w:cs="Arial"/>
          <w:lang w:eastAsia="es-MX"/>
        </w:rPr>
      </w:pPr>
    </w:p>
    <w:p w:rsidR="00926F24" w:rsidRPr="00D5186F" w:rsidRDefault="00926F24" w:rsidP="00926F24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AE30AA" w:rsidRPr="00D5186F" w:rsidRDefault="00AE30AA" w:rsidP="00D5186F">
      <w:pPr>
        <w:spacing w:line="360" w:lineRule="auto"/>
        <w:jc w:val="both"/>
        <w:rPr>
          <w:rFonts w:ascii="Arial" w:hAnsi="Arial" w:cs="Arial"/>
        </w:rPr>
      </w:pPr>
    </w:p>
    <w:sectPr w:rsidR="00AE30AA" w:rsidRPr="00D518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EF1" w:rsidRDefault="00BD6EF1" w:rsidP="00E6618B">
      <w:pPr>
        <w:spacing w:after="0" w:line="240" w:lineRule="auto"/>
      </w:pPr>
      <w:r>
        <w:separator/>
      </w:r>
    </w:p>
  </w:endnote>
  <w:endnote w:type="continuationSeparator" w:id="0">
    <w:p w:rsidR="00BD6EF1" w:rsidRDefault="00BD6EF1" w:rsidP="00E6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EF1" w:rsidRDefault="00BD6EF1" w:rsidP="00E6618B">
      <w:pPr>
        <w:spacing w:after="0" w:line="240" w:lineRule="auto"/>
      </w:pPr>
      <w:r>
        <w:separator/>
      </w:r>
    </w:p>
  </w:footnote>
  <w:footnote w:type="continuationSeparator" w:id="0">
    <w:p w:rsidR="00BD6EF1" w:rsidRDefault="00BD6EF1" w:rsidP="00E66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B5DBA"/>
    <w:multiLevelType w:val="multilevel"/>
    <w:tmpl w:val="C270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F3367"/>
    <w:multiLevelType w:val="multilevel"/>
    <w:tmpl w:val="50D6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371CE"/>
    <w:multiLevelType w:val="multilevel"/>
    <w:tmpl w:val="5376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55D47"/>
    <w:multiLevelType w:val="multilevel"/>
    <w:tmpl w:val="679A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02A46"/>
    <w:multiLevelType w:val="multilevel"/>
    <w:tmpl w:val="FEC6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43D21"/>
    <w:multiLevelType w:val="multilevel"/>
    <w:tmpl w:val="9C0C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61"/>
    <w:rsid w:val="003215DF"/>
    <w:rsid w:val="00884D61"/>
    <w:rsid w:val="00926F24"/>
    <w:rsid w:val="00A124DB"/>
    <w:rsid w:val="00AE30AA"/>
    <w:rsid w:val="00BD6EF1"/>
    <w:rsid w:val="00D5186F"/>
    <w:rsid w:val="00E6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E1C23-3783-4A73-9CB7-D7AC2A89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6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5186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26F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926F24"/>
  </w:style>
  <w:style w:type="paragraph" w:styleId="Encabezado">
    <w:name w:val="header"/>
    <w:basedOn w:val="Normal"/>
    <w:link w:val="EncabezadoCar"/>
    <w:uiPriority w:val="99"/>
    <w:unhideWhenUsed/>
    <w:rsid w:val="00E661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618B"/>
  </w:style>
  <w:style w:type="paragraph" w:styleId="Piedepgina">
    <w:name w:val="footer"/>
    <w:basedOn w:val="Normal"/>
    <w:link w:val="PiedepginaCar"/>
    <w:uiPriority w:val="99"/>
    <w:unhideWhenUsed/>
    <w:rsid w:val="00E661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Dua15</b:Tag>
    <b:SourceType>DocumentFromInternetSite</b:SourceType>
    <b:Guid>{0794BD73-CB22-4CA4-8587-0835315BB6E2}</b:Guid>
    <b:Title>Constitución Política e Instrucción cívica </b:Title>
    <b:Year>2015</b:Year>
    <b:Author>
      <b:Author>
        <b:NameList>
          <b:Person>
            <b:Last>Duarte</b:Last>
            <b:First>De</b:First>
            <b:Middle>Fex Hector</b:Middle>
          </b:Person>
        </b:NameList>
      </b:Author>
    </b:Author>
    <b:URL>https://books.google.com.mx/books?id=2tAUrcWr6AcC&amp;pg=PA3&amp;dq=piramide+de+kelsen&amp;hl=es&amp;sa=X&amp;sqi=2&amp;ved=0ahUKEwirlLK_xKrJAhWLPz4KHTWgCYoQ6AEIGjAA#v=onepage&amp;q=piramide%20de%20kelsen&amp;f=false</b:URL>
    <b:RefOrder>2</b:RefOrder>
  </b:Source>
  <b:Source>
    <b:Tag>Cám15</b:Tag>
    <b:SourceType>InternetSite</b:SourceType>
    <b:Guid>{39E4EEA2-4518-45DF-BFF9-901922B906AC}</b:Guid>
    <b:Title>Dirección General del Centro de Documentación, Información y Análisis</b:Title>
    <b:Year>2015</b:Year>
    <b:URL>http://www.diputados.gob.mx/bibliot/publica/prosparl/iproce.htm</b:URL>
    <b:Author>
      <b:Author>
        <b:NameList>
          <b:Person>
            <b:Last>Cámara de Diputados</b:Last>
          </b:Person>
        </b:NameList>
      </b:Author>
    </b:Author>
    <b:RefOrder>3</b:RefOrder>
  </b:Source>
  <b:Source>
    <b:Tag>Mor15</b:Tag>
    <b:SourceType>InternetSite</b:SourceType>
    <b:Guid>{19D65DAB-2EA7-4511-AAEC-BECD3E859A1A}</b:Guid>
    <b:Author>
      <b:Author>
        <b:NameList>
          <b:Person>
            <b:Last>Morineau Iduarte</b:Last>
            <b:First>Marta</b:First>
          </b:Person>
        </b:NameList>
      </b:Author>
    </b:Author>
    <b:Title>Biblioteca Jurídica Virtual</b:Title>
    <b:Year>2015</b:Year>
    <b:URL>http://www.juridicas.unam.mx/publica/rev/cconst/cont/5/cl/cl10.htm</b:URL>
    <b:RefOrder>4</b:RefOrder>
  </b:Source>
  <b:Source>
    <b:Tag>CON15</b:Tag>
    <b:SourceType>InternetSite</b:SourceType>
    <b:Guid>{27A54D52-FCD1-4481-943D-B46141A53E7C}</b:Guid>
    <b:Author>
      <b:Author>
        <b:NameList>
          <b:Person>
            <b:Last>Congreso de la Unión</b:Last>
          </b:Person>
        </b:NameList>
      </b:Author>
    </b:Author>
    <b:Title>CONSTITUCIÓN POLÍTICA DE LOS ESTADOS UNIDOS MEXICANOS</b:Title>
    <b:Year>2015</b:Year>
    <b:City>México</b:City>
    <b:URL>http://www.diputados.gob.mx/LeyesBiblio/pdf/1_100715.pdf</b:URL>
    <b:RefOrder>5</b:RefOrder>
  </b:Source>
  <b:Source>
    <b:Tag>Cab79</b:Tag>
    <b:SourceType>Book</b:SourceType>
    <b:Guid>{66060079-26B4-4A62-BA2F-75B9F754D80F}</b:Guid>
    <b:Author>
      <b:Author>
        <b:NameList>
          <b:Person>
            <b:Last>Cabanellas</b:Last>
            <b:First>Guillermo</b:First>
          </b:Person>
        </b:NameList>
      </b:Author>
    </b:Author>
    <b:Title>Diccionario Jurídico</b:Title>
    <b:Year>1979</b:Year>
    <b:Publisher>Editorial heliasta S.R.L</b:Publisher>
    <b:RefOrder>1</b:RefOrder>
  </b:Source>
</b:Sources>
</file>

<file path=customXml/itemProps1.xml><?xml version="1.0" encoding="utf-8"?>
<ds:datastoreItem xmlns:ds="http://schemas.openxmlformats.org/officeDocument/2006/customXml" ds:itemID="{736BD91D-852D-4FF9-BFD8-D35EBEAD0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1058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</cp:revision>
  <dcterms:created xsi:type="dcterms:W3CDTF">2015-11-25T19:49:00Z</dcterms:created>
  <dcterms:modified xsi:type="dcterms:W3CDTF">2015-11-25T20:36:00Z</dcterms:modified>
</cp:coreProperties>
</file>