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49" w:rsidRDefault="00580C49" w:rsidP="00580C49">
      <w:pPr>
        <w:spacing w:line="360" w:lineRule="auto"/>
        <w:jc w:val="both"/>
        <w:rPr>
          <w:rFonts w:ascii="Arial" w:hAnsi="Arial" w:cs="Arial"/>
          <w:b/>
        </w:rPr>
      </w:pPr>
    </w:p>
    <w:p w:rsidR="00580C49" w:rsidRDefault="00580C49" w:rsidP="00580C49">
      <w:pPr>
        <w:spacing w:line="360" w:lineRule="auto"/>
        <w:jc w:val="both"/>
        <w:rPr>
          <w:rFonts w:ascii="Arial" w:hAnsi="Arial" w:cs="Arial"/>
          <w:b/>
        </w:rPr>
      </w:pPr>
      <w:r w:rsidRPr="00580C49">
        <w:rPr>
          <w:rFonts w:ascii="Arial" w:hAnsi="Arial" w:cs="Arial"/>
          <w:b/>
          <w:noProof/>
          <w:lang w:eastAsia="es-MX"/>
        </w:rPr>
        <w:drawing>
          <wp:inline distT="0" distB="0" distL="0" distR="0" wp14:anchorId="60D03B58" wp14:editId="2F818985">
            <wp:extent cx="3074987" cy="1147995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987" cy="11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49" w:rsidRDefault="00580C49" w:rsidP="00186699">
      <w:pPr>
        <w:spacing w:line="360" w:lineRule="auto"/>
        <w:jc w:val="center"/>
        <w:rPr>
          <w:rFonts w:ascii="Arial" w:hAnsi="Arial" w:cs="Arial"/>
          <w:b/>
        </w:rPr>
      </w:pPr>
    </w:p>
    <w:p w:rsidR="00580C49" w:rsidRDefault="00580C49" w:rsidP="00186699">
      <w:pPr>
        <w:spacing w:line="360" w:lineRule="auto"/>
        <w:jc w:val="center"/>
        <w:rPr>
          <w:rFonts w:ascii="Arial" w:hAnsi="Arial" w:cs="Arial"/>
          <w:b/>
          <w:bCs/>
        </w:rPr>
      </w:pPr>
      <w:r w:rsidRPr="00580C49">
        <w:rPr>
          <w:rFonts w:ascii="Arial" w:hAnsi="Arial" w:cs="Arial"/>
          <w:b/>
          <w:bCs/>
        </w:rPr>
        <w:t>MAESTRÍA EN ADMINISTRACIÓN Y POLÍTICAS PÚBLICAS</w:t>
      </w:r>
    </w:p>
    <w:p w:rsidR="00186699" w:rsidRPr="00580C49" w:rsidRDefault="00186699" w:rsidP="00186699">
      <w:pPr>
        <w:spacing w:line="360" w:lineRule="auto"/>
        <w:jc w:val="center"/>
        <w:rPr>
          <w:rFonts w:ascii="Arial" w:hAnsi="Arial" w:cs="Arial"/>
          <w:b/>
        </w:rPr>
      </w:pPr>
    </w:p>
    <w:p w:rsidR="00580C49" w:rsidRPr="00580C49" w:rsidRDefault="00580C49" w:rsidP="00186699">
      <w:pPr>
        <w:spacing w:line="360" w:lineRule="auto"/>
        <w:jc w:val="center"/>
        <w:rPr>
          <w:rFonts w:ascii="Arial" w:hAnsi="Arial" w:cs="Arial"/>
          <w:b/>
        </w:rPr>
      </w:pPr>
    </w:p>
    <w:p w:rsidR="00580C49" w:rsidRPr="00580C49" w:rsidRDefault="009473A8" w:rsidP="0018669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DISEÑO Y ANALISIS DE POLÍTICAS PÚ</w:t>
      </w:r>
      <w:r w:rsidR="00186699">
        <w:rPr>
          <w:rFonts w:ascii="Arial" w:hAnsi="Arial" w:cs="Arial"/>
          <w:b/>
          <w:bCs/>
        </w:rPr>
        <w:t>BLICAS</w:t>
      </w:r>
    </w:p>
    <w:p w:rsidR="00580C49" w:rsidRDefault="00186699" w:rsidP="0018669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DR. ODLYS PEÑATE LÓPEZ</w:t>
      </w:r>
    </w:p>
    <w:p w:rsidR="00186699" w:rsidRPr="00580C49" w:rsidRDefault="00186699" w:rsidP="00186699">
      <w:pPr>
        <w:spacing w:line="360" w:lineRule="auto"/>
        <w:jc w:val="center"/>
        <w:rPr>
          <w:rFonts w:ascii="Arial" w:hAnsi="Arial" w:cs="Arial"/>
          <w:b/>
        </w:rPr>
      </w:pPr>
    </w:p>
    <w:p w:rsidR="00580C49" w:rsidRPr="00580C49" w:rsidRDefault="00580C49" w:rsidP="00186699">
      <w:pPr>
        <w:spacing w:line="360" w:lineRule="auto"/>
        <w:jc w:val="center"/>
        <w:rPr>
          <w:rFonts w:ascii="Arial" w:hAnsi="Arial" w:cs="Arial"/>
          <w:b/>
        </w:rPr>
      </w:pPr>
    </w:p>
    <w:p w:rsidR="00580C49" w:rsidRPr="00580C49" w:rsidRDefault="00580C49" w:rsidP="00186699">
      <w:pPr>
        <w:spacing w:line="360" w:lineRule="auto"/>
        <w:jc w:val="center"/>
        <w:rPr>
          <w:rFonts w:ascii="Arial" w:hAnsi="Arial" w:cs="Arial"/>
          <w:b/>
        </w:rPr>
      </w:pPr>
      <w:r w:rsidRPr="00580C49">
        <w:rPr>
          <w:rFonts w:ascii="Arial" w:hAnsi="Arial" w:cs="Arial"/>
          <w:b/>
        </w:rPr>
        <w:t>ACTIVIDAD VI</w:t>
      </w:r>
      <w:r w:rsidR="00186699">
        <w:rPr>
          <w:rFonts w:ascii="Arial" w:hAnsi="Arial" w:cs="Arial"/>
          <w:b/>
        </w:rPr>
        <w:t>l</w:t>
      </w:r>
    </w:p>
    <w:p w:rsidR="00580C49" w:rsidRDefault="00710DE0" w:rsidP="00186699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 DELFHI</w:t>
      </w:r>
      <w:bookmarkStart w:id="0" w:name="_GoBack"/>
      <w:bookmarkEnd w:id="0"/>
    </w:p>
    <w:p w:rsidR="00186699" w:rsidRPr="00580C49" w:rsidRDefault="00186699" w:rsidP="00186699">
      <w:pPr>
        <w:spacing w:line="360" w:lineRule="auto"/>
        <w:jc w:val="center"/>
        <w:rPr>
          <w:rFonts w:ascii="Arial" w:hAnsi="Arial" w:cs="Arial"/>
          <w:b/>
        </w:rPr>
      </w:pPr>
    </w:p>
    <w:p w:rsidR="00580C49" w:rsidRPr="00580C49" w:rsidRDefault="00186699" w:rsidP="0018669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POR:</w:t>
      </w:r>
    </w:p>
    <w:p w:rsidR="00580C49" w:rsidRDefault="00580C49" w:rsidP="00186699">
      <w:pPr>
        <w:spacing w:line="360" w:lineRule="auto"/>
        <w:jc w:val="center"/>
        <w:rPr>
          <w:rFonts w:ascii="Arial" w:hAnsi="Arial" w:cs="Arial"/>
          <w:b/>
        </w:rPr>
      </w:pPr>
      <w:r w:rsidRPr="00580C49">
        <w:rPr>
          <w:rFonts w:ascii="Arial" w:hAnsi="Arial" w:cs="Arial"/>
          <w:b/>
        </w:rPr>
        <w:t>OLGA VIRIDIANA CARREÑO PÉREZ</w:t>
      </w:r>
    </w:p>
    <w:p w:rsidR="00186699" w:rsidRPr="00580C49" w:rsidRDefault="00186699" w:rsidP="00186699">
      <w:pPr>
        <w:spacing w:line="360" w:lineRule="auto"/>
        <w:jc w:val="center"/>
        <w:rPr>
          <w:rFonts w:ascii="Arial" w:hAnsi="Arial" w:cs="Arial"/>
          <w:b/>
        </w:rPr>
      </w:pPr>
    </w:p>
    <w:p w:rsidR="00580C49" w:rsidRPr="00580C49" w:rsidRDefault="00580C49" w:rsidP="00186699">
      <w:pPr>
        <w:spacing w:line="360" w:lineRule="auto"/>
        <w:jc w:val="center"/>
        <w:rPr>
          <w:rFonts w:ascii="Arial" w:hAnsi="Arial" w:cs="Arial"/>
          <w:b/>
        </w:rPr>
      </w:pPr>
    </w:p>
    <w:p w:rsidR="00580C49" w:rsidRPr="00580C49" w:rsidRDefault="00580C49" w:rsidP="00186699">
      <w:pPr>
        <w:spacing w:line="360" w:lineRule="auto"/>
        <w:jc w:val="center"/>
        <w:rPr>
          <w:rFonts w:ascii="Arial" w:hAnsi="Arial" w:cs="Arial"/>
          <w:b/>
        </w:rPr>
      </w:pPr>
      <w:r w:rsidRPr="00580C49">
        <w:rPr>
          <w:rFonts w:ascii="Arial" w:hAnsi="Arial" w:cs="Arial"/>
          <w:b/>
        </w:rPr>
        <w:t>Tapachula, Chiapas</w:t>
      </w:r>
    </w:p>
    <w:p w:rsidR="00580C49" w:rsidRDefault="00186699" w:rsidP="0018669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17 de Mayo</w:t>
      </w:r>
      <w:r w:rsidR="00580C49" w:rsidRPr="00580C49">
        <w:rPr>
          <w:rFonts w:ascii="Arial" w:hAnsi="Arial" w:cs="Arial"/>
          <w:b/>
        </w:rPr>
        <w:t xml:space="preserve">  2015</w:t>
      </w:r>
    </w:p>
    <w:p w:rsidR="00580C49" w:rsidRDefault="00580C49" w:rsidP="00580C49">
      <w:pPr>
        <w:spacing w:line="360" w:lineRule="auto"/>
        <w:jc w:val="both"/>
        <w:rPr>
          <w:rFonts w:ascii="Arial" w:hAnsi="Arial" w:cs="Arial"/>
          <w:b/>
        </w:rPr>
      </w:pPr>
    </w:p>
    <w:p w:rsidR="009473A8" w:rsidRPr="009473A8" w:rsidRDefault="009473A8" w:rsidP="00580C49">
      <w:pPr>
        <w:spacing w:line="360" w:lineRule="auto"/>
        <w:jc w:val="both"/>
        <w:rPr>
          <w:rFonts w:ascii="Arial" w:hAnsi="Arial" w:cs="Arial"/>
          <w:b/>
        </w:rPr>
      </w:pPr>
      <w:r w:rsidRPr="009473A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lastRenderedPageBreak/>
        <w:t> </w:t>
      </w:r>
      <w:r w:rsidRPr="009473A8">
        <w:rPr>
          <w:rFonts w:ascii="Arial" w:hAnsi="Arial" w:cs="Arial"/>
          <w:b/>
          <w:color w:val="222222"/>
          <w:shd w:val="clear" w:color="auto" w:fill="FFFFFF"/>
        </w:rPr>
        <w:t>LA UTILIZACIÓN DEL MÉTODO DELPHI EN UNA PROPUESTA DE POLÍTICA PÚBLICA</w:t>
      </w:r>
      <w:r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186699" w:rsidRDefault="006C07BA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 xml:space="preserve">El método Delphi, es posiblemente uno de los más utilizados en los últimos tiempos por los investigadores para diferentes situaciones y problemáticas, que van desde la identificación de los tópicos a investigar, especificar las preguntas de investigación, identificar una perspectiva teórica para la fundamentación de la investigación, seleccionar las variables de interés, identificar las relaciones causales entre factores, definir y validar los constructos, elaborar los instrumentos de análisis o recogida de información, o crear un lenguaje común para la discusión y gestión del conocimiento en un área científica. Es por tanto de verdadera utilidad </w:t>
      </w:r>
      <w:r w:rsidR="00186699">
        <w:rPr>
          <w:rFonts w:ascii="Arial" w:hAnsi="Arial" w:cs="Arial"/>
        </w:rPr>
        <w:t>para establecer políticas de ciencia y tecnología.</w:t>
      </w:r>
    </w:p>
    <w:p w:rsidR="00F40FA2" w:rsidRDefault="00F40FA2" w:rsidP="00580C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</w:t>
      </w:r>
      <w:r w:rsidRPr="00F40FA2">
        <w:rPr>
          <w:rFonts w:ascii="Arial" w:hAnsi="Arial" w:cs="Arial"/>
        </w:rPr>
        <w:t xml:space="preserve">León y Montero (2004, 178) la definen como: "Técnica de recogida de datos que se utiliza para poner de acuerdo a un grupo de expertos —dispersos geográficamente— sobre un tema de interés para el investigador. Consiste en aplicar un cuestionario repetidamente, dando a conocer a todos los expertos las respuestas de los demás en las aplicaciones anteriores e invitándoles a buscar el máximo consenso entre ellos". De todas formas </w:t>
      </w:r>
      <w:proofErr w:type="spellStart"/>
      <w:r w:rsidRPr="00F40FA2">
        <w:rPr>
          <w:rFonts w:ascii="Arial" w:hAnsi="Arial" w:cs="Arial"/>
        </w:rPr>
        <w:t>Averch</w:t>
      </w:r>
      <w:proofErr w:type="spellEnd"/>
      <w:r w:rsidRPr="00F40FA2">
        <w:rPr>
          <w:rFonts w:ascii="Arial" w:hAnsi="Arial" w:cs="Arial"/>
        </w:rPr>
        <w:t xml:space="preserve"> (2004, 300) precisa más sobre ella, al indicarnos que es “en esencia un estructurado, indirecto, interacción iterativa entre expertos con un control centralizado, tabulación y </w:t>
      </w:r>
      <w:proofErr w:type="spellStart"/>
      <w:r w:rsidRPr="00F40FA2">
        <w:rPr>
          <w:rFonts w:ascii="Arial" w:hAnsi="Arial" w:cs="Arial"/>
        </w:rPr>
        <w:t>feed</w:t>
      </w:r>
      <w:proofErr w:type="spellEnd"/>
      <w:r w:rsidRPr="00F40FA2">
        <w:rPr>
          <w:rFonts w:ascii="Arial" w:hAnsi="Arial" w:cs="Arial"/>
        </w:rPr>
        <w:t>-back de información y juicio."</w:t>
      </w:r>
    </w:p>
    <w:p w:rsidR="009473A8" w:rsidRPr="009473A8" w:rsidRDefault="009473A8" w:rsidP="009473A8">
      <w:pPr>
        <w:spacing w:line="360" w:lineRule="auto"/>
        <w:jc w:val="both"/>
        <w:rPr>
          <w:rFonts w:ascii="Arial" w:hAnsi="Arial" w:cs="Arial"/>
        </w:rPr>
      </w:pPr>
      <w:r w:rsidRPr="009473A8">
        <w:rPr>
          <w:rFonts w:ascii="Arial" w:hAnsi="Arial" w:cs="Arial"/>
        </w:rPr>
        <w:t>En el terreno educativo la técnica ha sido utilizada en difere</w:t>
      </w:r>
      <w:r>
        <w:rPr>
          <w:rFonts w:ascii="Arial" w:hAnsi="Arial" w:cs="Arial"/>
        </w:rPr>
        <w:t xml:space="preserve">ntes estudios e investigaciones </w:t>
      </w:r>
      <w:r w:rsidRPr="009473A8">
        <w:rPr>
          <w:rFonts w:ascii="Arial" w:hAnsi="Arial" w:cs="Arial"/>
        </w:rPr>
        <w:t>destinadas a la calidad del sistema educativo y sus pote</w:t>
      </w:r>
      <w:r>
        <w:rPr>
          <w:rFonts w:ascii="Arial" w:hAnsi="Arial" w:cs="Arial"/>
        </w:rPr>
        <w:t xml:space="preserve">ncialidades futuras. Ejemplo de </w:t>
      </w:r>
      <w:r w:rsidRPr="009473A8">
        <w:rPr>
          <w:rFonts w:ascii="Arial" w:hAnsi="Arial" w:cs="Arial"/>
        </w:rPr>
        <w:t xml:space="preserve">estos trabajos son los realizados por Sánchez (2013) sobre la calidad educativa de </w:t>
      </w:r>
      <w:r>
        <w:rPr>
          <w:rFonts w:ascii="Arial" w:hAnsi="Arial" w:cs="Arial"/>
        </w:rPr>
        <w:t xml:space="preserve">la </w:t>
      </w:r>
      <w:r w:rsidRPr="009473A8">
        <w:rPr>
          <w:rFonts w:ascii="Arial" w:hAnsi="Arial" w:cs="Arial"/>
        </w:rPr>
        <w:t xml:space="preserve">Universidad Pública de América Latina y el Caribe, </w:t>
      </w:r>
      <w:r>
        <w:rPr>
          <w:rFonts w:ascii="Arial" w:hAnsi="Arial" w:cs="Arial"/>
        </w:rPr>
        <w:t xml:space="preserve">o el de Schmidt (2012) sobre la </w:t>
      </w:r>
      <w:r w:rsidRPr="009473A8">
        <w:rPr>
          <w:rFonts w:ascii="Arial" w:hAnsi="Arial" w:cs="Arial"/>
        </w:rPr>
        <w:t>educación en México. En este último caso, fue un estudi</w:t>
      </w:r>
      <w:r>
        <w:rPr>
          <w:rFonts w:ascii="Arial" w:hAnsi="Arial" w:cs="Arial"/>
        </w:rPr>
        <w:t xml:space="preserve">o prospectivo organizado por la </w:t>
      </w:r>
      <w:r w:rsidRPr="009473A8">
        <w:rPr>
          <w:rFonts w:ascii="Arial" w:hAnsi="Arial" w:cs="Arial"/>
        </w:rPr>
        <w:t xml:space="preserve">ONU con el objeto de reflexionar sobre el futuro de la educación en México, y para </w:t>
      </w:r>
      <w:r>
        <w:rPr>
          <w:rFonts w:ascii="Arial" w:hAnsi="Arial" w:cs="Arial"/>
        </w:rPr>
        <w:t xml:space="preserve">ello a </w:t>
      </w:r>
      <w:r w:rsidRPr="009473A8">
        <w:rPr>
          <w:rFonts w:ascii="Arial" w:hAnsi="Arial" w:cs="Arial"/>
        </w:rPr>
        <w:t>una serie de expertos se les pidió su opinión sobre una se</w:t>
      </w:r>
      <w:r>
        <w:rPr>
          <w:rFonts w:ascii="Arial" w:hAnsi="Arial" w:cs="Arial"/>
        </w:rPr>
        <w:t xml:space="preserve">rie de aspectos: si los alumnos </w:t>
      </w:r>
      <w:r w:rsidRPr="009473A8">
        <w:rPr>
          <w:rFonts w:ascii="Arial" w:hAnsi="Arial" w:cs="Arial"/>
        </w:rPr>
        <w:t>estaban motivados para asistir a las escuelas, si los padres f</w:t>
      </w:r>
      <w:r>
        <w:rPr>
          <w:rFonts w:ascii="Arial" w:hAnsi="Arial" w:cs="Arial"/>
        </w:rPr>
        <w:t xml:space="preserve">acilitaban la asistencia de sus </w:t>
      </w:r>
      <w:r w:rsidRPr="009473A8">
        <w:rPr>
          <w:rFonts w:ascii="Arial" w:hAnsi="Arial" w:cs="Arial"/>
        </w:rPr>
        <w:t>alumnos a las escuelas, etc.</w:t>
      </w:r>
    </w:p>
    <w:p w:rsidR="00C93689" w:rsidRPr="00580C49" w:rsidRDefault="009473A8" w:rsidP="00580C49">
      <w:pPr>
        <w:spacing w:line="360" w:lineRule="auto"/>
        <w:jc w:val="both"/>
        <w:rPr>
          <w:rFonts w:ascii="Arial" w:hAnsi="Arial" w:cs="Arial"/>
        </w:rPr>
      </w:pPr>
      <w:r w:rsidRPr="009473A8">
        <w:rPr>
          <w:rFonts w:ascii="Arial" w:hAnsi="Arial" w:cs="Arial"/>
        </w:rPr>
        <w:t>Una fuerte orientación en su aplicación ha ido dirigida a e</w:t>
      </w:r>
      <w:r w:rsidR="00F40FA2">
        <w:rPr>
          <w:rFonts w:ascii="Arial" w:hAnsi="Arial" w:cs="Arial"/>
        </w:rPr>
        <w:t xml:space="preserve">stablecer mediante esta técnica </w:t>
      </w:r>
      <w:r w:rsidRPr="009473A8">
        <w:rPr>
          <w:rFonts w:ascii="Arial" w:hAnsi="Arial" w:cs="Arial"/>
        </w:rPr>
        <w:t>los contenidos de programas y acciones formativas, como</w:t>
      </w:r>
      <w:r w:rsidR="00F40FA2">
        <w:rPr>
          <w:rFonts w:ascii="Arial" w:hAnsi="Arial" w:cs="Arial"/>
        </w:rPr>
        <w:t xml:space="preserve"> llevaron a cabo Romero y otros </w:t>
      </w:r>
      <w:r w:rsidRPr="009473A8">
        <w:rPr>
          <w:rFonts w:ascii="Arial" w:hAnsi="Arial" w:cs="Arial"/>
        </w:rPr>
        <w:t>(2012), que llevaron a cabo un estudio Delphi a dos vueltas pa</w:t>
      </w:r>
      <w:r w:rsidR="00F40FA2">
        <w:rPr>
          <w:rFonts w:ascii="Arial" w:hAnsi="Arial" w:cs="Arial"/>
        </w:rPr>
        <w:t xml:space="preserve">ra establecer cuáles serían los  </w:t>
      </w:r>
      <w:r w:rsidRPr="009473A8">
        <w:rPr>
          <w:rFonts w:ascii="Arial" w:hAnsi="Arial" w:cs="Arial"/>
        </w:rPr>
        <w:t>bloques de contenidos que se deberían establecer pa</w:t>
      </w:r>
      <w:r w:rsidR="00F40FA2">
        <w:rPr>
          <w:rFonts w:ascii="Arial" w:hAnsi="Arial" w:cs="Arial"/>
        </w:rPr>
        <w:t xml:space="preserve">ra la formación del profesorado </w:t>
      </w:r>
      <w:r w:rsidRPr="009473A8">
        <w:rPr>
          <w:rFonts w:ascii="Arial" w:hAnsi="Arial" w:cs="Arial"/>
        </w:rPr>
        <w:t>universitario en TIC. Al mismo tiempo también nos encon</w:t>
      </w:r>
      <w:r w:rsidR="00F40FA2">
        <w:rPr>
          <w:rFonts w:ascii="Arial" w:hAnsi="Arial" w:cs="Arial"/>
        </w:rPr>
        <w:t xml:space="preserve">tramos con diferentes trabajos, </w:t>
      </w:r>
      <w:r w:rsidRPr="009473A8">
        <w:rPr>
          <w:rFonts w:ascii="Arial" w:hAnsi="Arial" w:cs="Arial"/>
        </w:rPr>
        <w:lastRenderedPageBreak/>
        <w:t>como el desarrollado por Cabero y otros (2008), que en el</w:t>
      </w:r>
      <w:r w:rsidR="00F40FA2">
        <w:rPr>
          <w:rFonts w:ascii="Arial" w:hAnsi="Arial" w:cs="Arial"/>
        </w:rPr>
        <w:t xml:space="preserve"> terreno de la educación se han </w:t>
      </w:r>
      <w:r w:rsidRPr="009473A8">
        <w:rPr>
          <w:rFonts w:ascii="Arial" w:hAnsi="Arial" w:cs="Arial"/>
        </w:rPr>
        <w:t>centrado en evaluar programas y crearlos a partir d</w:t>
      </w:r>
      <w:r w:rsidR="00F40FA2">
        <w:rPr>
          <w:rFonts w:ascii="Arial" w:hAnsi="Arial" w:cs="Arial"/>
        </w:rPr>
        <w:t xml:space="preserve">e las opiniones de una serie de expertos.  </w:t>
      </w:r>
      <w:r w:rsidR="00C93689" w:rsidRPr="00580C49">
        <w:rPr>
          <w:rFonts w:ascii="Arial" w:hAnsi="Arial" w:cs="Arial"/>
        </w:rPr>
        <w:t>En resumen, la operativa del método Delphi consiste en el envío de encuestas sucesivas a un grupo de expertos previamente elegidos, donde el consenso se obtiene por un procedimiento matemático de agregación de juicios individuales. Informándose en cada nueva vuelta a los intervinientes de la concentración y dispersión de las respuestas en la fase anterior, se les recuerda cuál era la opción que cada uno de ellos adoptó y se les pide que la ratifiquen o rectifiquen.</w:t>
      </w:r>
    </w:p>
    <w:p w:rsidR="00C93689" w:rsidRPr="00710DE0" w:rsidRDefault="00C93689" w:rsidP="00580C49">
      <w:pPr>
        <w:spacing w:line="360" w:lineRule="auto"/>
        <w:jc w:val="both"/>
        <w:rPr>
          <w:rFonts w:ascii="Arial" w:hAnsi="Arial" w:cs="Arial"/>
          <w:b/>
        </w:rPr>
      </w:pPr>
      <w:r w:rsidRPr="00710DE0">
        <w:rPr>
          <w:rFonts w:ascii="Arial" w:hAnsi="Arial" w:cs="Arial"/>
          <w:b/>
        </w:rPr>
        <w:t>VENTAJAS: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1. Es una forma rápida y relativamente eficiente en la adquisición de opiniones de expertos.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2. Si está bien diseñado, el procedimiento requiere menos esfuerzo de los encuestados que una conferencia.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3. Puede ser un ambiente altamente motivador.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4. La retroalimentación sistemática puede ser novedosa e interesante.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5. Los procedimientos sistemáticos ofrecen objetividad de los resultados.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6. Existe un sentido de responsabilidad compartida entre los panelistas debido al anonimato, lo que disminuye la deseabilidad social.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7. La información puede ser obtenida de un grupo importante de expertos que se encuentran geográficamente muy disperso y que pueden ser de diversos orígenes o viven en lugares remotos.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8. El investigador tienen una mayor capacidad para centrar la atención del grupo sobre el tema de interés.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9. Aumenta las aportaciones de razón.</w:t>
      </w:r>
    </w:p>
    <w:p w:rsidR="00C93689" w:rsidRPr="00580C49" w:rsidRDefault="00C93689" w:rsidP="00580C49">
      <w:pPr>
        <w:spacing w:line="360" w:lineRule="auto"/>
        <w:jc w:val="both"/>
        <w:rPr>
          <w:rFonts w:ascii="Arial" w:hAnsi="Arial" w:cs="Arial"/>
        </w:rPr>
      </w:pPr>
      <w:r w:rsidRPr="00580C49">
        <w:rPr>
          <w:rFonts w:ascii="Arial" w:hAnsi="Arial" w:cs="Arial"/>
        </w:rPr>
        <w:t>10. Es un medio relativamente barato para la recogida de opiniones de grupo.</w:t>
      </w:r>
    </w:p>
    <w:p w:rsidR="00F40FA2" w:rsidRPr="00580C49" w:rsidRDefault="00F40FA2" w:rsidP="00F40FA2">
      <w:pPr>
        <w:spacing w:line="360" w:lineRule="auto"/>
        <w:jc w:val="both"/>
        <w:rPr>
          <w:rFonts w:ascii="Arial" w:hAnsi="Arial" w:cs="Arial"/>
        </w:rPr>
      </w:pPr>
      <w:r w:rsidRPr="00F40FA2">
        <w:rPr>
          <w:rFonts w:ascii="Arial" w:hAnsi="Arial" w:cs="Arial"/>
        </w:rPr>
        <w:t>Como síntesis</w:t>
      </w:r>
      <w:r w:rsidR="00710DE0">
        <w:rPr>
          <w:rFonts w:ascii="Arial" w:hAnsi="Arial" w:cs="Arial"/>
        </w:rPr>
        <w:t xml:space="preserve"> </w:t>
      </w:r>
      <w:r w:rsidRPr="00F40FA2">
        <w:rPr>
          <w:rFonts w:ascii="Arial" w:hAnsi="Arial" w:cs="Arial"/>
        </w:rPr>
        <w:t>se puede o</w:t>
      </w:r>
      <w:r w:rsidR="00710DE0">
        <w:rPr>
          <w:rFonts w:ascii="Arial" w:hAnsi="Arial" w:cs="Arial"/>
        </w:rPr>
        <w:t xml:space="preserve">bservar por las investigaciones </w:t>
      </w:r>
      <w:r w:rsidRPr="00F40FA2">
        <w:rPr>
          <w:rFonts w:ascii="Arial" w:hAnsi="Arial" w:cs="Arial"/>
        </w:rPr>
        <w:t>presentadas aunque por el espacio destinado no ha sido posible su ampliación, la técnica</w:t>
      </w:r>
      <w:r w:rsidR="00710DE0">
        <w:rPr>
          <w:rFonts w:ascii="Arial" w:hAnsi="Arial" w:cs="Arial"/>
        </w:rPr>
        <w:t xml:space="preserve"> </w:t>
      </w:r>
      <w:r w:rsidRPr="00F40FA2">
        <w:rPr>
          <w:rFonts w:ascii="Arial" w:hAnsi="Arial" w:cs="Arial"/>
        </w:rPr>
        <w:t>Delphi se ha utilizado en una diversidad de problemáticas de investigación, lo cual permite</w:t>
      </w:r>
      <w:r w:rsidR="00710DE0">
        <w:rPr>
          <w:rFonts w:ascii="Arial" w:hAnsi="Arial" w:cs="Arial"/>
        </w:rPr>
        <w:t xml:space="preserve"> </w:t>
      </w:r>
      <w:r w:rsidRPr="00F40FA2">
        <w:rPr>
          <w:rFonts w:ascii="Arial" w:hAnsi="Arial" w:cs="Arial"/>
        </w:rPr>
        <w:t xml:space="preserve">comprender su utilidad </w:t>
      </w:r>
      <w:r w:rsidRPr="00F40FA2">
        <w:rPr>
          <w:rFonts w:ascii="Arial" w:hAnsi="Arial" w:cs="Arial"/>
        </w:rPr>
        <w:lastRenderedPageBreak/>
        <w:t>para una diversidad para un</w:t>
      </w:r>
      <w:r w:rsidR="00710DE0">
        <w:rPr>
          <w:rFonts w:ascii="Arial" w:hAnsi="Arial" w:cs="Arial"/>
        </w:rPr>
        <w:t xml:space="preserve">a diversidad de problemáticas y </w:t>
      </w:r>
      <w:r w:rsidRPr="00F40FA2">
        <w:rPr>
          <w:rFonts w:ascii="Arial" w:hAnsi="Arial" w:cs="Arial"/>
        </w:rPr>
        <w:t>temáticas. De todas formas señalar que si con su aplicació</w:t>
      </w:r>
      <w:r w:rsidR="00710DE0">
        <w:rPr>
          <w:rFonts w:ascii="Arial" w:hAnsi="Arial" w:cs="Arial"/>
        </w:rPr>
        <w:t xml:space="preserve">n se quieren obtener resultados </w:t>
      </w:r>
      <w:r w:rsidRPr="00F40FA2">
        <w:rPr>
          <w:rFonts w:ascii="Arial" w:hAnsi="Arial" w:cs="Arial"/>
        </w:rPr>
        <w:t xml:space="preserve">válidos y significativos, el investigador deberá poner </w:t>
      </w:r>
      <w:r w:rsidR="00710DE0">
        <w:rPr>
          <w:rFonts w:ascii="Arial" w:hAnsi="Arial" w:cs="Arial"/>
        </w:rPr>
        <w:t xml:space="preserve">extremado cuidado en diferentes </w:t>
      </w:r>
      <w:r w:rsidRPr="00F40FA2">
        <w:rPr>
          <w:rFonts w:ascii="Arial" w:hAnsi="Arial" w:cs="Arial"/>
        </w:rPr>
        <w:t>aspectos ya aludidos, como son: respectar sus característica</w:t>
      </w:r>
      <w:r w:rsidR="00710DE0">
        <w:rPr>
          <w:rFonts w:ascii="Arial" w:hAnsi="Arial" w:cs="Arial"/>
        </w:rPr>
        <w:t xml:space="preserve">s básicas (anonimato, iteración </w:t>
      </w:r>
      <w:r w:rsidRPr="00F40FA2">
        <w:rPr>
          <w:rFonts w:ascii="Arial" w:hAnsi="Arial" w:cs="Arial"/>
        </w:rPr>
        <w:t xml:space="preserve">y retroalimentación controlada, y presentación </w:t>
      </w:r>
      <w:r w:rsidR="00710DE0">
        <w:rPr>
          <w:rFonts w:ascii="Arial" w:hAnsi="Arial" w:cs="Arial"/>
        </w:rPr>
        <w:t xml:space="preserve">de los datos del grupo en forma </w:t>
      </w:r>
      <w:r w:rsidRPr="00F40FA2">
        <w:rPr>
          <w:rFonts w:ascii="Arial" w:hAnsi="Arial" w:cs="Arial"/>
        </w:rPr>
        <w:t xml:space="preserve">estadística), tener precaución en la selección de los </w:t>
      </w:r>
      <w:r w:rsidR="00710DE0">
        <w:rPr>
          <w:rFonts w:ascii="Arial" w:hAnsi="Arial" w:cs="Arial"/>
        </w:rPr>
        <w:t xml:space="preserve">expertos (aplicar para ello los </w:t>
      </w:r>
      <w:proofErr w:type="spellStart"/>
      <w:r w:rsidRPr="00F40FA2">
        <w:rPr>
          <w:rFonts w:ascii="Arial" w:hAnsi="Arial" w:cs="Arial"/>
        </w:rPr>
        <w:t>biogramas</w:t>
      </w:r>
      <w:proofErr w:type="spellEnd"/>
      <w:r w:rsidRPr="00F40FA2">
        <w:rPr>
          <w:rFonts w:ascii="Arial" w:hAnsi="Arial" w:cs="Arial"/>
        </w:rPr>
        <w:t xml:space="preserve"> y el “coeficiente de competencia experta), y respectar las fases de aplicación.</w:t>
      </w:r>
    </w:p>
    <w:p w:rsidR="006C07BA" w:rsidRPr="006C07BA" w:rsidRDefault="006C07BA" w:rsidP="00580C49">
      <w:pPr>
        <w:spacing w:line="360" w:lineRule="auto"/>
        <w:jc w:val="both"/>
        <w:rPr>
          <w:rFonts w:ascii="Arial" w:hAnsi="Arial" w:cs="Arial"/>
        </w:rPr>
      </w:pPr>
    </w:p>
    <w:sectPr w:rsidR="006C07BA" w:rsidRPr="006C0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16348"/>
    <w:multiLevelType w:val="hybridMultilevel"/>
    <w:tmpl w:val="E7AC70CA"/>
    <w:lvl w:ilvl="0" w:tplc="08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BA"/>
    <w:rsid w:val="00186699"/>
    <w:rsid w:val="0043468C"/>
    <w:rsid w:val="00580C49"/>
    <w:rsid w:val="006C07BA"/>
    <w:rsid w:val="00710DE0"/>
    <w:rsid w:val="009473A8"/>
    <w:rsid w:val="00C93689"/>
    <w:rsid w:val="00CE7F39"/>
    <w:rsid w:val="00F4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6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0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C4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47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6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0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C4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4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Viridiana</dc:creator>
  <cp:lastModifiedBy>Hogar</cp:lastModifiedBy>
  <cp:revision>6</cp:revision>
  <dcterms:created xsi:type="dcterms:W3CDTF">2015-05-17T23:32:00Z</dcterms:created>
  <dcterms:modified xsi:type="dcterms:W3CDTF">2015-05-18T01:06:00Z</dcterms:modified>
</cp:coreProperties>
</file>