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80" w:rsidRDefault="00126A80" w:rsidP="00126A80">
      <w:pPr>
        <w:autoSpaceDE w:val="0"/>
        <w:autoSpaceDN w:val="0"/>
        <w:adjustRightInd w:val="0"/>
        <w:spacing w:after="200" w:line="276" w:lineRule="auto"/>
        <w:jc w:val="center"/>
        <w:rPr>
          <w:rFonts w:ascii="Arial Narrow" w:hAnsi="Arial Narrow" w:cs="Arial Narrow"/>
          <w:sz w:val="24"/>
          <w:szCs w:val="24"/>
          <w:lang w:val="es"/>
        </w:rPr>
      </w:pPr>
      <w:r>
        <w:rPr>
          <w:rFonts w:ascii="Arial Narrow" w:hAnsi="Arial Narrow" w:cs="Arial Narrow"/>
          <w:sz w:val="24"/>
          <w:szCs w:val="24"/>
          <w:lang w:val="es"/>
        </w:rPr>
        <w:t xml:space="preserve">Reformas y </w:t>
      </w:r>
      <w:r w:rsidR="00791D8E">
        <w:rPr>
          <w:rFonts w:ascii="Arial Narrow" w:hAnsi="Arial Narrow" w:cs="Arial Narrow"/>
          <w:sz w:val="24"/>
          <w:szCs w:val="24"/>
          <w:lang w:val="es"/>
        </w:rPr>
        <w:t>Políticas</w:t>
      </w:r>
      <w:r>
        <w:rPr>
          <w:rFonts w:ascii="Arial Narrow" w:hAnsi="Arial Narrow" w:cs="Arial Narrow"/>
          <w:sz w:val="24"/>
          <w:szCs w:val="24"/>
          <w:lang w:val="es"/>
        </w:rPr>
        <w:t xml:space="preserve"> </w:t>
      </w:r>
      <w:r w:rsidR="00791D8E">
        <w:rPr>
          <w:rFonts w:ascii="Arial Narrow" w:hAnsi="Arial Narrow" w:cs="Arial Narrow"/>
          <w:sz w:val="24"/>
          <w:szCs w:val="24"/>
          <w:lang w:val="es"/>
        </w:rPr>
        <w:t>Económicas</w:t>
      </w:r>
      <w:bookmarkStart w:id="0" w:name="_GoBack"/>
      <w:bookmarkEnd w:id="0"/>
      <w:r>
        <w:rPr>
          <w:rFonts w:ascii="Arial Narrow" w:hAnsi="Arial Narrow" w:cs="Arial Narrow"/>
          <w:sz w:val="24"/>
          <w:szCs w:val="24"/>
          <w:lang w:val="es"/>
        </w:rPr>
        <w:t>.</w:t>
      </w:r>
    </w:p>
    <w:p w:rsidR="00126A80" w:rsidRDefault="00126A80" w:rsidP="00126A80">
      <w:pPr>
        <w:autoSpaceDE w:val="0"/>
        <w:autoSpaceDN w:val="0"/>
        <w:adjustRightInd w:val="0"/>
        <w:spacing w:after="200" w:line="276" w:lineRule="auto"/>
        <w:jc w:val="center"/>
        <w:rPr>
          <w:rFonts w:ascii="Arial Narrow" w:hAnsi="Arial Narrow" w:cs="Arial Narrow"/>
          <w:sz w:val="24"/>
          <w:szCs w:val="24"/>
          <w:lang w:val="es"/>
        </w:rPr>
      </w:pPr>
      <w:r>
        <w:rPr>
          <w:rFonts w:ascii="Arial Narrow" w:hAnsi="Arial Narrow" w:cs="Arial Narrow"/>
          <w:sz w:val="24"/>
          <w:szCs w:val="24"/>
          <w:lang w:val="es"/>
        </w:rPr>
        <w:t>CONCLUSION.</w:t>
      </w:r>
    </w:p>
    <w:p w:rsidR="00126A80" w:rsidRDefault="00126A80" w:rsidP="00126A80">
      <w:pPr>
        <w:autoSpaceDE w:val="0"/>
        <w:autoSpaceDN w:val="0"/>
        <w:adjustRightInd w:val="0"/>
        <w:spacing w:after="200" w:line="276" w:lineRule="auto"/>
        <w:jc w:val="center"/>
        <w:rPr>
          <w:rFonts w:ascii="Arial Narrow" w:hAnsi="Arial Narrow" w:cs="Arial Narrow"/>
          <w:sz w:val="24"/>
          <w:szCs w:val="24"/>
          <w:lang w:val="es"/>
        </w:rPr>
      </w:pPr>
    </w:p>
    <w:p w:rsidR="00126A80" w:rsidRDefault="00126A80" w:rsidP="00126A80">
      <w:pPr>
        <w:autoSpaceDE w:val="0"/>
        <w:autoSpaceDN w:val="0"/>
        <w:adjustRightInd w:val="0"/>
        <w:spacing w:after="200" w:line="276" w:lineRule="auto"/>
        <w:jc w:val="both"/>
        <w:rPr>
          <w:rFonts w:ascii="Arial Narrow" w:hAnsi="Arial Narrow" w:cs="Arial Narrow"/>
          <w:sz w:val="24"/>
          <w:szCs w:val="24"/>
          <w:lang w:val="es"/>
        </w:rPr>
      </w:pPr>
      <w:r>
        <w:rPr>
          <w:rFonts w:ascii="Arial Narrow" w:hAnsi="Arial Narrow" w:cs="Arial Narrow"/>
          <w:sz w:val="24"/>
          <w:szCs w:val="24"/>
          <w:lang w:val="es"/>
        </w:rPr>
        <w:t>México</w:t>
      </w:r>
      <w:r>
        <w:rPr>
          <w:rFonts w:ascii="Arial Narrow" w:hAnsi="Arial Narrow" w:cs="Arial Narrow"/>
          <w:sz w:val="24"/>
          <w:szCs w:val="24"/>
          <w:lang w:val="es"/>
        </w:rPr>
        <w:t xml:space="preserve">, en estos </w:t>
      </w:r>
      <w:r>
        <w:rPr>
          <w:rFonts w:ascii="Arial Narrow" w:hAnsi="Arial Narrow" w:cs="Arial Narrow"/>
          <w:sz w:val="24"/>
          <w:szCs w:val="24"/>
          <w:lang w:val="es"/>
        </w:rPr>
        <w:t>últimos</w:t>
      </w:r>
      <w:r>
        <w:rPr>
          <w:rFonts w:ascii="Arial Narrow" w:hAnsi="Arial Narrow" w:cs="Arial Narrow"/>
          <w:sz w:val="24"/>
          <w:szCs w:val="24"/>
          <w:lang w:val="es"/>
        </w:rPr>
        <w:t xml:space="preserve"> años ha venido sufriendo varias crisis </w:t>
      </w:r>
      <w:r>
        <w:rPr>
          <w:rFonts w:ascii="Arial Narrow" w:hAnsi="Arial Narrow" w:cs="Arial Narrow"/>
          <w:sz w:val="24"/>
          <w:szCs w:val="24"/>
          <w:lang w:val="es"/>
        </w:rPr>
        <w:t>económicas</w:t>
      </w:r>
      <w:r>
        <w:rPr>
          <w:rFonts w:ascii="Arial Narrow" w:hAnsi="Arial Narrow" w:cs="Arial Narrow"/>
          <w:sz w:val="24"/>
          <w:szCs w:val="24"/>
          <w:lang w:val="es"/>
        </w:rPr>
        <w:t xml:space="preserve"> como la de l976, 1982, 1988</w:t>
      </w:r>
      <w:r>
        <w:rPr>
          <w:rFonts w:ascii="Arial Narrow" w:hAnsi="Arial Narrow" w:cs="Arial Narrow"/>
          <w:sz w:val="24"/>
          <w:szCs w:val="24"/>
          <w:lang w:val="es"/>
        </w:rPr>
        <w:t xml:space="preserve"> y</w:t>
      </w:r>
      <w:r>
        <w:rPr>
          <w:rFonts w:ascii="Arial Narrow" w:hAnsi="Arial Narrow" w:cs="Arial Narrow"/>
          <w:sz w:val="24"/>
          <w:szCs w:val="24"/>
          <w:lang w:val="es"/>
        </w:rPr>
        <w:t xml:space="preserve"> 1994 años en los cuales la </w:t>
      </w:r>
      <w:r>
        <w:rPr>
          <w:rFonts w:ascii="Arial Narrow" w:hAnsi="Arial Narrow" w:cs="Arial Narrow"/>
          <w:sz w:val="24"/>
          <w:szCs w:val="24"/>
          <w:lang w:val="es"/>
        </w:rPr>
        <w:t>devaluación</w:t>
      </w:r>
      <w:r>
        <w:rPr>
          <w:rFonts w:ascii="Arial Narrow" w:hAnsi="Arial Narrow" w:cs="Arial Narrow"/>
          <w:sz w:val="24"/>
          <w:szCs w:val="24"/>
          <w:lang w:val="es"/>
        </w:rPr>
        <w:t xml:space="preserve"> estuvo presente, el </w:t>
      </w:r>
      <w:r>
        <w:rPr>
          <w:rFonts w:ascii="Arial Narrow" w:hAnsi="Arial Narrow" w:cs="Arial Narrow"/>
          <w:sz w:val="24"/>
          <w:szCs w:val="24"/>
          <w:lang w:val="es"/>
        </w:rPr>
        <w:t>fenómeno</w:t>
      </w:r>
      <w:r>
        <w:rPr>
          <w:rFonts w:ascii="Arial Narrow" w:hAnsi="Arial Narrow" w:cs="Arial Narrow"/>
          <w:sz w:val="24"/>
          <w:szCs w:val="24"/>
          <w:lang w:val="es"/>
        </w:rPr>
        <w:t xml:space="preserve"> </w:t>
      </w:r>
      <w:r>
        <w:rPr>
          <w:rFonts w:ascii="Arial Narrow" w:hAnsi="Arial Narrow" w:cs="Arial Narrow"/>
          <w:sz w:val="24"/>
          <w:szCs w:val="24"/>
          <w:lang w:val="es"/>
        </w:rPr>
        <w:t>inflacionario</w:t>
      </w:r>
      <w:r>
        <w:rPr>
          <w:rFonts w:ascii="Arial Narrow" w:hAnsi="Arial Narrow" w:cs="Arial Narrow"/>
          <w:sz w:val="24"/>
          <w:szCs w:val="24"/>
          <w:lang w:val="es"/>
        </w:rPr>
        <w:t xml:space="preserve"> que implico la alza de precios.  En 1994 una </w:t>
      </w:r>
      <w:r>
        <w:rPr>
          <w:rFonts w:ascii="Arial Narrow" w:hAnsi="Arial Narrow" w:cs="Arial Narrow"/>
          <w:sz w:val="24"/>
          <w:szCs w:val="24"/>
          <w:lang w:val="es"/>
        </w:rPr>
        <w:t>devaluación a</w:t>
      </w:r>
      <w:r>
        <w:rPr>
          <w:rFonts w:ascii="Arial Narrow" w:hAnsi="Arial Narrow" w:cs="Arial Narrow"/>
          <w:sz w:val="24"/>
          <w:szCs w:val="24"/>
          <w:lang w:val="es"/>
        </w:rPr>
        <w:t xml:space="preserve"> tiempo </w:t>
      </w:r>
      <w:r>
        <w:rPr>
          <w:rFonts w:ascii="Arial Narrow" w:hAnsi="Arial Narrow" w:cs="Arial Narrow"/>
          <w:sz w:val="24"/>
          <w:szCs w:val="24"/>
          <w:lang w:val="es"/>
        </w:rPr>
        <w:t>habría</w:t>
      </w:r>
      <w:r>
        <w:rPr>
          <w:rFonts w:ascii="Arial Narrow" w:hAnsi="Arial Narrow" w:cs="Arial Narrow"/>
          <w:sz w:val="24"/>
          <w:szCs w:val="24"/>
          <w:lang w:val="es"/>
        </w:rPr>
        <w:t xml:space="preserve"> impedido proseguir contra el programa contra la </w:t>
      </w:r>
      <w:r>
        <w:rPr>
          <w:rFonts w:ascii="Arial Narrow" w:hAnsi="Arial Narrow" w:cs="Arial Narrow"/>
          <w:sz w:val="24"/>
          <w:szCs w:val="24"/>
          <w:lang w:val="es"/>
        </w:rPr>
        <w:t>inflación</w:t>
      </w:r>
      <w:r>
        <w:rPr>
          <w:rFonts w:ascii="Arial Narrow" w:hAnsi="Arial Narrow" w:cs="Arial Narrow"/>
          <w:sz w:val="24"/>
          <w:szCs w:val="24"/>
          <w:lang w:val="es"/>
        </w:rPr>
        <w:t xml:space="preserve"> esto </w:t>
      </w:r>
      <w:r>
        <w:rPr>
          <w:rFonts w:ascii="Arial Narrow" w:hAnsi="Arial Narrow" w:cs="Arial Narrow"/>
          <w:sz w:val="24"/>
          <w:szCs w:val="24"/>
          <w:lang w:val="es"/>
        </w:rPr>
        <w:t>hubiera</w:t>
      </w:r>
      <w:r>
        <w:rPr>
          <w:rFonts w:ascii="Arial Narrow" w:hAnsi="Arial Narrow" w:cs="Arial Narrow"/>
          <w:sz w:val="24"/>
          <w:szCs w:val="24"/>
          <w:lang w:val="es"/>
        </w:rPr>
        <w:t xml:space="preserve"> evitado esta crisis por el nivel de reservas internacionales.</w:t>
      </w:r>
    </w:p>
    <w:p w:rsidR="00126A80" w:rsidRDefault="00126A80" w:rsidP="00126A80">
      <w:pPr>
        <w:autoSpaceDE w:val="0"/>
        <w:autoSpaceDN w:val="0"/>
        <w:adjustRightInd w:val="0"/>
        <w:spacing w:after="200" w:line="276" w:lineRule="auto"/>
        <w:jc w:val="both"/>
        <w:rPr>
          <w:rFonts w:ascii="Arial Narrow" w:hAnsi="Arial Narrow" w:cs="Arial Narrow"/>
          <w:sz w:val="24"/>
          <w:szCs w:val="24"/>
          <w:lang w:val="es"/>
        </w:rPr>
      </w:pPr>
      <w:r>
        <w:rPr>
          <w:rFonts w:ascii="Arial Narrow" w:hAnsi="Arial Narrow" w:cs="Arial Narrow"/>
          <w:sz w:val="24"/>
          <w:szCs w:val="24"/>
          <w:lang w:val="es"/>
        </w:rPr>
        <w:t xml:space="preserve"> 1992 año en el cual se aprueba la ley Federal de competencia </w:t>
      </w:r>
      <w:r>
        <w:rPr>
          <w:rFonts w:ascii="Arial Narrow" w:hAnsi="Arial Narrow" w:cs="Arial Narrow"/>
          <w:sz w:val="24"/>
          <w:szCs w:val="24"/>
          <w:lang w:val="es"/>
        </w:rPr>
        <w:t>económica</w:t>
      </w:r>
      <w:r>
        <w:rPr>
          <w:rFonts w:ascii="Arial Narrow" w:hAnsi="Arial Narrow" w:cs="Arial Narrow"/>
          <w:sz w:val="24"/>
          <w:szCs w:val="24"/>
          <w:lang w:val="es"/>
        </w:rPr>
        <w:t xml:space="preserve">, se cuenta con un marco </w:t>
      </w:r>
      <w:r>
        <w:rPr>
          <w:rFonts w:ascii="Arial Narrow" w:hAnsi="Arial Narrow" w:cs="Arial Narrow"/>
          <w:sz w:val="24"/>
          <w:szCs w:val="24"/>
          <w:lang w:val="es"/>
        </w:rPr>
        <w:t>jurídico</w:t>
      </w:r>
      <w:r>
        <w:rPr>
          <w:rFonts w:ascii="Arial Narrow" w:hAnsi="Arial Narrow" w:cs="Arial Narrow"/>
          <w:sz w:val="24"/>
          <w:szCs w:val="24"/>
          <w:lang w:val="es"/>
        </w:rPr>
        <w:t xml:space="preserve"> apropiado y se crean instituciones para poner  en marcha la reforma </w:t>
      </w:r>
      <w:r>
        <w:rPr>
          <w:rFonts w:ascii="Arial Narrow" w:hAnsi="Arial Narrow" w:cs="Arial Narrow"/>
          <w:sz w:val="24"/>
          <w:szCs w:val="24"/>
          <w:lang w:val="es"/>
        </w:rPr>
        <w:t>microeconómica</w:t>
      </w:r>
      <w:r>
        <w:rPr>
          <w:rFonts w:ascii="Arial Narrow" w:hAnsi="Arial Narrow" w:cs="Arial Narrow"/>
          <w:sz w:val="24"/>
          <w:szCs w:val="24"/>
          <w:lang w:val="es"/>
        </w:rPr>
        <w:t xml:space="preserve"> con la cual se controlan los precios y bajan los aranceles, suponen </w:t>
      </w:r>
      <w:r>
        <w:rPr>
          <w:rFonts w:ascii="Arial Narrow" w:hAnsi="Arial Narrow" w:cs="Arial Narrow"/>
          <w:sz w:val="24"/>
          <w:szCs w:val="24"/>
          <w:lang w:val="es"/>
        </w:rPr>
        <w:t>desafíos</w:t>
      </w:r>
      <w:r>
        <w:rPr>
          <w:rFonts w:ascii="Arial Narrow" w:hAnsi="Arial Narrow" w:cs="Arial Narrow"/>
          <w:sz w:val="24"/>
          <w:szCs w:val="24"/>
          <w:lang w:val="es"/>
        </w:rPr>
        <w:t xml:space="preserve"> </w:t>
      </w:r>
      <w:r>
        <w:rPr>
          <w:rFonts w:ascii="Arial Narrow" w:hAnsi="Arial Narrow" w:cs="Arial Narrow"/>
          <w:sz w:val="24"/>
          <w:szCs w:val="24"/>
          <w:lang w:val="es"/>
        </w:rPr>
        <w:t>más</w:t>
      </w:r>
      <w:r>
        <w:rPr>
          <w:rFonts w:ascii="Arial Narrow" w:hAnsi="Arial Narrow" w:cs="Arial Narrow"/>
          <w:sz w:val="24"/>
          <w:szCs w:val="24"/>
          <w:lang w:val="es"/>
        </w:rPr>
        <w:t xml:space="preserve"> complejos en cuanto a diseño institucional y organizacional.  A fines del año 1992, se crea la </w:t>
      </w:r>
      <w:r>
        <w:rPr>
          <w:rFonts w:ascii="Arial Narrow" w:hAnsi="Arial Narrow" w:cs="Arial Narrow"/>
          <w:sz w:val="24"/>
          <w:szCs w:val="24"/>
          <w:lang w:val="es"/>
        </w:rPr>
        <w:t>política</w:t>
      </w:r>
      <w:r>
        <w:rPr>
          <w:rFonts w:ascii="Arial Narrow" w:hAnsi="Arial Narrow" w:cs="Arial Narrow"/>
          <w:sz w:val="24"/>
          <w:szCs w:val="24"/>
          <w:lang w:val="es"/>
        </w:rPr>
        <w:t xml:space="preserve"> de competencia, las fases de </w:t>
      </w:r>
      <w:r>
        <w:rPr>
          <w:rFonts w:ascii="Arial Narrow" w:hAnsi="Arial Narrow" w:cs="Arial Narrow"/>
          <w:sz w:val="24"/>
          <w:szCs w:val="24"/>
          <w:lang w:val="es"/>
        </w:rPr>
        <w:t>estabilización</w:t>
      </w:r>
      <w:r>
        <w:rPr>
          <w:rFonts w:ascii="Arial Narrow" w:hAnsi="Arial Narrow" w:cs="Arial Narrow"/>
          <w:sz w:val="24"/>
          <w:szCs w:val="24"/>
          <w:lang w:val="es"/>
        </w:rPr>
        <w:t xml:space="preserve"> y la reforma estructural fueron variables claves para llevar a cabo la reforma de </w:t>
      </w:r>
      <w:r>
        <w:rPr>
          <w:rFonts w:ascii="Arial Narrow" w:hAnsi="Arial Narrow" w:cs="Arial Narrow"/>
          <w:sz w:val="24"/>
          <w:szCs w:val="24"/>
          <w:lang w:val="es"/>
        </w:rPr>
        <w:t>política</w:t>
      </w:r>
      <w:r>
        <w:rPr>
          <w:rFonts w:ascii="Arial Narrow" w:hAnsi="Arial Narrow" w:cs="Arial Narrow"/>
          <w:sz w:val="24"/>
          <w:szCs w:val="24"/>
          <w:lang w:val="es"/>
        </w:rPr>
        <w:t xml:space="preserve"> de competencia, </w:t>
      </w:r>
      <w:r>
        <w:rPr>
          <w:rFonts w:ascii="Arial Narrow" w:hAnsi="Arial Narrow" w:cs="Arial Narrow"/>
          <w:sz w:val="24"/>
          <w:szCs w:val="24"/>
          <w:lang w:val="es"/>
        </w:rPr>
        <w:t>así</w:t>
      </w:r>
      <w:r>
        <w:rPr>
          <w:rFonts w:ascii="Arial Narrow" w:hAnsi="Arial Narrow" w:cs="Arial Narrow"/>
          <w:sz w:val="24"/>
          <w:szCs w:val="24"/>
          <w:lang w:val="es"/>
        </w:rPr>
        <w:t xml:space="preserve"> como las capacidades del gobierno y los problemas de </w:t>
      </w:r>
      <w:r>
        <w:rPr>
          <w:rFonts w:ascii="Arial Narrow" w:hAnsi="Arial Narrow" w:cs="Arial Narrow"/>
          <w:sz w:val="24"/>
          <w:szCs w:val="24"/>
          <w:lang w:val="es"/>
        </w:rPr>
        <w:t>acción</w:t>
      </w:r>
      <w:r>
        <w:rPr>
          <w:rFonts w:ascii="Arial Narrow" w:hAnsi="Arial Narrow" w:cs="Arial Narrow"/>
          <w:sz w:val="24"/>
          <w:szCs w:val="24"/>
          <w:lang w:val="es"/>
        </w:rPr>
        <w:t xml:space="preserve"> colectiva.</w:t>
      </w:r>
    </w:p>
    <w:p w:rsidR="00126A80" w:rsidRDefault="00126A80" w:rsidP="00126A80">
      <w:pPr>
        <w:autoSpaceDE w:val="0"/>
        <w:autoSpaceDN w:val="0"/>
        <w:adjustRightInd w:val="0"/>
        <w:spacing w:after="200" w:line="276" w:lineRule="auto"/>
        <w:jc w:val="both"/>
        <w:rPr>
          <w:rFonts w:ascii="Arial Narrow" w:hAnsi="Arial Narrow" w:cs="Arial Narrow"/>
          <w:sz w:val="24"/>
          <w:szCs w:val="24"/>
          <w:lang w:val="es"/>
        </w:rPr>
      </w:pPr>
      <w:r>
        <w:rPr>
          <w:rFonts w:ascii="Arial Narrow" w:hAnsi="Arial Narrow" w:cs="Arial Narrow"/>
          <w:sz w:val="24"/>
          <w:szCs w:val="24"/>
          <w:lang w:val="es"/>
        </w:rPr>
        <w:t xml:space="preserve"> </w:t>
      </w:r>
      <w:r>
        <w:rPr>
          <w:rFonts w:ascii="Arial Narrow" w:hAnsi="Arial Narrow" w:cs="Arial Narrow"/>
          <w:sz w:val="24"/>
          <w:szCs w:val="24"/>
          <w:lang w:val="es"/>
        </w:rPr>
        <w:t>México</w:t>
      </w:r>
      <w:r>
        <w:rPr>
          <w:rFonts w:ascii="Arial Narrow" w:hAnsi="Arial Narrow" w:cs="Arial Narrow"/>
          <w:sz w:val="24"/>
          <w:szCs w:val="24"/>
          <w:lang w:val="es"/>
        </w:rPr>
        <w:t xml:space="preserve"> pone en marcha las primeras etapas de la reforma </w:t>
      </w:r>
      <w:r>
        <w:rPr>
          <w:rFonts w:ascii="Arial Narrow" w:hAnsi="Arial Narrow" w:cs="Arial Narrow"/>
          <w:sz w:val="24"/>
          <w:szCs w:val="24"/>
          <w:lang w:val="es"/>
        </w:rPr>
        <w:t>económica</w:t>
      </w:r>
      <w:r>
        <w:rPr>
          <w:rFonts w:ascii="Arial Narrow" w:hAnsi="Arial Narrow" w:cs="Arial Narrow"/>
          <w:sz w:val="24"/>
          <w:szCs w:val="24"/>
          <w:lang w:val="es"/>
        </w:rPr>
        <w:t xml:space="preserve">  y construyo un programa de reforma general para liberar el mercado. </w:t>
      </w:r>
      <w:proofErr w:type="gramStart"/>
      <w:r>
        <w:rPr>
          <w:rFonts w:ascii="Arial Narrow" w:hAnsi="Arial Narrow" w:cs="Arial Narrow"/>
          <w:sz w:val="24"/>
          <w:szCs w:val="24"/>
          <w:lang w:val="es"/>
        </w:rPr>
        <w:t>y</w:t>
      </w:r>
      <w:proofErr w:type="gramEnd"/>
      <w:r>
        <w:rPr>
          <w:rFonts w:ascii="Arial Narrow" w:hAnsi="Arial Narrow" w:cs="Arial Narrow"/>
          <w:sz w:val="24"/>
          <w:szCs w:val="24"/>
          <w:lang w:val="es"/>
        </w:rPr>
        <w:t xml:space="preserve"> dar paso al Tratado de Libre Comercio entre Estados Unidos, </w:t>
      </w:r>
      <w:r>
        <w:rPr>
          <w:rFonts w:ascii="Arial Narrow" w:hAnsi="Arial Narrow" w:cs="Arial Narrow"/>
          <w:sz w:val="24"/>
          <w:szCs w:val="24"/>
          <w:lang w:val="es"/>
        </w:rPr>
        <w:t>Canadá</w:t>
      </w:r>
      <w:r>
        <w:rPr>
          <w:rFonts w:ascii="Arial Narrow" w:hAnsi="Arial Narrow" w:cs="Arial Narrow"/>
          <w:sz w:val="24"/>
          <w:szCs w:val="24"/>
          <w:lang w:val="es"/>
        </w:rPr>
        <w:t xml:space="preserve">, y </w:t>
      </w:r>
      <w:r>
        <w:rPr>
          <w:rFonts w:ascii="Arial Narrow" w:hAnsi="Arial Narrow" w:cs="Arial Narrow"/>
          <w:sz w:val="24"/>
          <w:szCs w:val="24"/>
          <w:lang w:val="es"/>
        </w:rPr>
        <w:t>México</w:t>
      </w:r>
      <w:r>
        <w:rPr>
          <w:rFonts w:ascii="Arial Narrow" w:hAnsi="Arial Narrow" w:cs="Arial Narrow"/>
          <w:sz w:val="24"/>
          <w:szCs w:val="24"/>
          <w:lang w:val="es"/>
        </w:rPr>
        <w:t xml:space="preserve">.  </w:t>
      </w:r>
      <w:r>
        <w:rPr>
          <w:rFonts w:ascii="Arial Narrow" w:hAnsi="Arial Narrow" w:cs="Arial Narrow"/>
          <w:sz w:val="24"/>
          <w:szCs w:val="24"/>
          <w:lang w:val="es"/>
        </w:rPr>
        <w:t>Uno</w:t>
      </w:r>
      <w:r>
        <w:rPr>
          <w:rFonts w:ascii="Arial Narrow" w:hAnsi="Arial Narrow" w:cs="Arial Narrow"/>
          <w:sz w:val="24"/>
          <w:szCs w:val="24"/>
          <w:lang w:val="es"/>
        </w:rPr>
        <w:t xml:space="preserve"> de los objetivos principales del TLC,  es el eliminar  aranceles al comercio y la </w:t>
      </w:r>
      <w:r>
        <w:rPr>
          <w:rFonts w:ascii="Arial Narrow" w:hAnsi="Arial Narrow" w:cs="Arial Narrow"/>
          <w:sz w:val="24"/>
          <w:szCs w:val="24"/>
          <w:lang w:val="es"/>
        </w:rPr>
        <w:t>inversión</w:t>
      </w:r>
      <w:r>
        <w:rPr>
          <w:rFonts w:ascii="Arial Narrow" w:hAnsi="Arial Narrow" w:cs="Arial Narrow"/>
          <w:sz w:val="24"/>
          <w:szCs w:val="24"/>
          <w:lang w:val="es"/>
        </w:rPr>
        <w:t xml:space="preserve"> entre los  </w:t>
      </w:r>
      <w:r>
        <w:rPr>
          <w:rFonts w:ascii="Arial Narrow" w:hAnsi="Arial Narrow" w:cs="Arial Narrow"/>
          <w:sz w:val="24"/>
          <w:szCs w:val="24"/>
          <w:lang w:val="es"/>
        </w:rPr>
        <w:t>países</w:t>
      </w:r>
      <w:r>
        <w:rPr>
          <w:rFonts w:ascii="Arial Narrow" w:hAnsi="Arial Narrow" w:cs="Arial Narrow"/>
          <w:sz w:val="24"/>
          <w:szCs w:val="24"/>
          <w:lang w:val="es"/>
        </w:rPr>
        <w:t xml:space="preserve">.  Con esta apertura comercial se obtienen beneficios como la </w:t>
      </w:r>
      <w:r>
        <w:rPr>
          <w:rFonts w:ascii="Arial Narrow" w:hAnsi="Arial Narrow" w:cs="Arial Narrow"/>
          <w:sz w:val="24"/>
          <w:szCs w:val="24"/>
          <w:lang w:val="es"/>
        </w:rPr>
        <w:t>eliminación</w:t>
      </w:r>
      <w:r>
        <w:rPr>
          <w:rFonts w:ascii="Arial Narrow" w:hAnsi="Arial Narrow" w:cs="Arial Narrow"/>
          <w:sz w:val="24"/>
          <w:szCs w:val="24"/>
          <w:lang w:val="es"/>
        </w:rPr>
        <w:t xml:space="preserve"> de impuestos y aranceles, </w:t>
      </w:r>
      <w:r>
        <w:rPr>
          <w:rFonts w:ascii="Arial Narrow" w:hAnsi="Arial Narrow" w:cs="Arial Narrow"/>
          <w:sz w:val="24"/>
          <w:szCs w:val="24"/>
          <w:lang w:val="es"/>
        </w:rPr>
        <w:t>así</w:t>
      </w:r>
      <w:r>
        <w:rPr>
          <w:rFonts w:ascii="Arial Narrow" w:hAnsi="Arial Narrow" w:cs="Arial Narrow"/>
          <w:sz w:val="24"/>
          <w:szCs w:val="24"/>
          <w:lang w:val="es"/>
        </w:rPr>
        <w:t xml:space="preserve"> como la competencia para las empresas locales.</w:t>
      </w:r>
    </w:p>
    <w:p w:rsidR="00126A80" w:rsidRDefault="00126A80" w:rsidP="00126A80">
      <w:pPr>
        <w:autoSpaceDE w:val="0"/>
        <w:autoSpaceDN w:val="0"/>
        <w:adjustRightInd w:val="0"/>
        <w:spacing w:after="200" w:line="276" w:lineRule="auto"/>
        <w:jc w:val="both"/>
        <w:rPr>
          <w:rFonts w:ascii="Arial Narrow" w:hAnsi="Arial Narrow" w:cs="Arial Narrow"/>
          <w:sz w:val="24"/>
          <w:szCs w:val="24"/>
          <w:lang w:val="es"/>
        </w:rPr>
      </w:pPr>
      <w:r>
        <w:rPr>
          <w:rFonts w:ascii="Arial Narrow" w:hAnsi="Arial Narrow" w:cs="Arial Narrow"/>
          <w:sz w:val="24"/>
          <w:szCs w:val="24"/>
          <w:lang w:val="es"/>
        </w:rPr>
        <w:t>En  2014</w:t>
      </w:r>
      <w:r>
        <w:rPr>
          <w:rFonts w:ascii="Arial Narrow" w:hAnsi="Arial Narrow" w:cs="Arial Narrow"/>
          <w:sz w:val="24"/>
          <w:szCs w:val="24"/>
          <w:lang w:val="es"/>
        </w:rPr>
        <w:t>,</w:t>
      </w:r>
      <w:r>
        <w:rPr>
          <w:rFonts w:ascii="Arial Narrow" w:hAnsi="Arial Narrow" w:cs="Arial Narrow"/>
          <w:sz w:val="24"/>
          <w:szCs w:val="24"/>
          <w:lang w:val="es"/>
        </w:rPr>
        <w:t xml:space="preserve"> el TLC ha generado un </w:t>
      </w:r>
      <w:r>
        <w:rPr>
          <w:rFonts w:ascii="Arial Narrow" w:hAnsi="Arial Narrow" w:cs="Arial Narrow"/>
          <w:sz w:val="24"/>
          <w:szCs w:val="24"/>
          <w:lang w:val="es"/>
        </w:rPr>
        <w:t>superávit</w:t>
      </w:r>
      <w:r>
        <w:rPr>
          <w:rFonts w:ascii="Arial Narrow" w:hAnsi="Arial Narrow" w:cs="Arial Narrow"/>
          <w:sz w:val="24"/>
          <w:szCs w:val="24"/>
          <w:lang w:val="es"/>
        </w:rPr>
        <w:t xml:space="preserve"> comercial para </w:t>
      </w:r>
      <w:r>
        <w:rPr>
          <w:rFonts w:ascii="Arial Narrow" w:hAnsi="Arial Narrow" w:cs="Arial Narrow"/>
          <w:sz w:val="24"/>
          <w:szCs w:val="24"/>
          <w:lang w:val="es"/>
        </w:rPr>
        <w:t>México</w:t>
      </w:r>
      <w:r>
        <w:rPr>
          <w:rFonts w:ascii="Arial Narrow" w:hAnsi="Arial Narrow" w:cs="Arial Narrow"/>
          <w:sz w:val="24"/>
          <w:szCs w:val="24"/>
          <w:lang w:val="es"/>
        </w:rPr>
        <w:t xml:space="preserve">, </w:t>
      </w:r>
      <w:r>
        <w:rPr>
          <w:rFonts w:ascii="Arial Narrow" w:hAnsi="Arial Narrow" w:cs="Arial Narrow"/>
          <w:sz w:val="24"/>
          <w:szCs w:val="24"/>
          <w:lang w:val="es"/>
        </w:rPr>
        <w:t>ósea</w:t>
      </w:r>
      <w:r>
        <w:rPr>
          <w:rFonts w:ascii="Arial Narrow" w:hAnsi="Arial Narrow" w:cs="Arial Narrow"/>
          <w:sz w:val="24"/>
          <w:szCs w:val="24"/>
          <w:lang w:val="es"/>
        </w:rPr>
        <w:t xml:space="preserve"> han salido menos divisas con respecto a las divisas entrantes, esto se bebe a la </w:t>
      </w:r>
      <w:r>
        <w:rPr>
          <w:rFonts w:ascii="Arial Narrow" w:hAnsi="Arial Narrow" w:cs="Arial Narrow"/>
          <w:sz w:val="24"/>
          <w:szCs w:val="24"/>
          <w:lang w:val="es"/>
        </w:rPr>
        <w:t>liberación</w:t>
      </w:r>
      <w:r>
        <w:rPr>
          <w:rFonts w:ascii="Arial Narrow" w:hAnsi="Arial Narrow" w:cs="Arial Narrow"/>
          <w:sz w:val="24"/>
          <w:szCs w:val="24"/>
          <w:lang w:val="es"/>
        </w:rPr>
        <w:t xml:space="preserve"> del mercado local, </w:t>
      </w:r>
      <w:r>
        <w:rPr>
          <w:rFonts w:ascii="Arial Narrow" w:hAnsi="Arial Narrow" w:cs="Arial Narrow"/>
          <w:sz w:val="24"/>
          <w:szCs w:val="24"/>
          <w:lang w:val="es"/>
        </w:rPr>
        <w:t>México</w:t>
      </w:r>
      <w:r>
        <w:rPr>
          <w:rFonts w:ascii="Arial Narrow" w:hAnsi="Arial Narrow" w:cs="Arial Narrow"/>
          <w:sz w:val="24"/>
          <w:szCs w:val="24"/>
          <w:lang w:val="es"/>
        </w:rPr>
        <w:t xml:space="preserve"> atrajo </w:t>
      </w:r>
      <w:r>
        <w:rPr>
          <w:rFonts w:ascii="Arial Narrow" w:hAnsi="Arial Narrow" w:cs="Arial Narrow"/>
          <w:sz w:val="24"/>
          <w:szCs w:val="24"/>
          <w:lang w:val="es"/>
        </w:rPr>
        <w:t>inversión</w:t>
      </w:r>
      <w:r>
        <w:rPr>
          <w:rFonts w:ascii="Arial Narrow" w:hAnsi="Arial Narrow" w:cs="Arial Narrow"/>
          <w:sz w:val="24"/>
          <w:szCs w:val="24"/>
          <w:lang w:val="es"/>
        </w:rPr>
        <w:t xml:space="preserve"> extranjera y es una de </w:t>
      </w:r>
      <w:r w:rsidR="0080083B">
        <w:rPr>
          <w:rFonts w:ascii="Arial Narrow" w:hAnsi="Arial Narrow" w:cs="Arial Narrow"/>
          <w:sz w:val="24"/>
          <w:szCs w:val="24"/>
          <w:lang w:val="es"/>
        </w:rPr>
        <w:t>las potencias exportadoras</w:t>
      </w:r>
      <w:r>
        <w:rPr>
          <w:rFonts w:ascii="Arial Narrow" w:hAnsi="Arial Narrow" w:cs="Arial Narrow"/>
          <w:sz w:val="24"/>
          <w:szCs w:val="24"/>
          <w:lang w:val="es"/>
        </w:rPr>
        <w:t xml:space="preserve"> para </w:t>
      </w:r>
      <w:r>
        <w:rPr>
          <w:rFonts w:ascii="Arial Narrow" w:hAnsi="Arial Narrow" w:cs="Arial Narrow"/>
          <w:sz w:val="24"/>
          <w:szCs w:val="24"/>
          <w:lang w:val="es"/>
        </w:rPr>
        <w:t>América L</w:t>
      </w:r>
      <w:r>
        <w:rPr>
          <w:rFonts w:ascii="Arial Narrow" w:hAnsi="Arial Narrow" w:cs="Arial Narrow"/>
          <w:sz w:val="24"/>
          <w:szCs w:val="24"/>
          <w:lang w:val="es"/>
        </w:rPr>
        <w:t xml:space="preserve">atina. </w:t>
      </w:r>
    </w:p>
    <w:p w:rsidR="00126A80" w:rsidRDefault="00126A80" w:rsidP="00126A80">
      <w:pPr>
        <w:autoSpaceDE w:val="0"/>
        <w:autoSpaceDN w:val="0"/>
        <w:adjustRightInd w:val="0"/>
        <w:spacing w:after="200" w:line="276" w:lineRule="auto"/>
        <w:jc w:val="both"/>
        <w:rPr>
          <w:rFonts w:ascii="Arial Narrow" w:hAnsi="Arial Narrow" w:cs="Arial Narrow"/>
          <w:sz w:val="24"/>
          <w:szCs w:val="24"/>
          <w:lang w:val="es"/>
        </w:rPr>
      </w:pPr>
    </w:p>
    <w:p w:rsidR="00126A80" w:rsidRPr="00126A80" w:rsidRDefault="00126A80">
      <w:pPr>
        <w:rPr>
          <w:lang w:val="es"/>
        </w:rPr>
      </w:pPr>
    </w:p>
    <w:sectPr w:rsidR="00126A80" w:rsidRPr="00126A80" w:rsidSect="00DD3B9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80"/>
    <w:rsid w:val="00126A80"/>
    <w:rsid w:val="00791D8E"/>
    <w:rsid w:val="0080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D9730-1843-4E6B-876B-1512F821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1522</Characters>
  <Application>Microsoft Office Word</Application>
  <DocSecurity>0</DocSecurity>
  <Lines>12</Lines>
  <Paragraphs>3</Paragraphs>
  <ScaleCrop>false</ScaleCrop>
  <Company>company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2014-10-17T23:19:00Z</dcterms:created>
  <dcterms:modified xsi:type="dcterms:W3CDTF">2014-10-17T23:26:00Z</dcterms:modified>
</cp:coreProperties>
</file>