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92602025"/>
        <w:docPartObj>
          <w:docPartGallery w:val="Cover Pages"/>
          <w:docPartUnique/>
        </w:docPartObj>
      </w:sdtPr>
      <w:sdtEndPr>
        <w:rPr>
          <w:rFonts w:asciiTheme="majorHAnsi" w:eastAsiaTheme="majorEastAsia" w:hAnsiTheme="majorHAnsi" w:cstheme="majorBidi"/>
          <w:caps/>
          <w:lang w:eastAsia="es-MX"/>
        </w:rPr>
      </w:sdtEndPr>
      <w:sdtContent>
        <w:p w:rsidR="008F117B" w:rsidRDefault="008F117B" w:rsidP="008F117B">
          <w:r>
            <w:rPr>
              <w:noProof/>
              <w:lang w:eastAsia="es-MX"/>
            </w:rPr>
            <mc:AlternateContent>
              <mc:Choice Requires="wps">
                <w:drawing>
                  <wp:anchor distT="0" distB="0" distL="114300" distR="114300" simplePos="0" relativeHeight="251659264" behindDoc="0" locked="0" layoutInCell="1" allowOverlap="1" wp14:anchorId="66EC9A8A" wp14:editId="1DF19B0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2EEE" w:rsidRPr="000D2EEE" w:rsidRDefault="000D2EEE" w:rsidP="000D2EEE">
                                <w:pPr>
                                  <w:jc w:val="center"/>
                                  <w:rPr>
                                    <w:rStyle w:val="Textoennegrita"/>
                                    <w:rFonts w:ascii="Arial" w:hAnsi="Arial" w:cs="Arial"/>
                                    <w:color w:val="222222"/>
                                    <w:sz w:val="32"/>
                                    <w:szCs w:val="28"/>
                                  </w:rPr>
                                </w:pPr>
                                <w:r w:rsidRPr="000D2EEE">
                                  <w:rPr>
                                    <w:rStyle w:val="Textoennegrita"/>
                                    <w:rFonts w:ascii="Arial" w:hAnsi="Arial" w:cs="Arial"/>
                                    <w:color w:val="222222"/>
                                    <w:sz w:val="32"/>
                                    <w:szCs w:val="28"/>
                                  </w:rPr>
                                  <w:t>FUNDAMENTOS JURIDICOS DE LA ADMINITRACIÓN PÚBLICA.</w:t>
                                </w:r>
                              </w:p>
                              <w:p w:rsidR="000D2EEE" w:rsidRPr="0038557A" w:rsidRDefault="003805D1" w:rsidP="000D2EEE">
                                <w:pPr>
                                  <w:jc w:val="center"/>
                                  <w:rPr>
                                    <w:rFonts w:ascii="Arial" w:hAnsi="Arial" w:cs="Arial"/>
                                    <w:b/>
                                    <w:bCs/>
                                    <w:color w:val="222222"/>
                                    <w:sz w:val="36"/>
                                    <w:szCs w:val="18"/>
                                  </w:rPr>
                                </w:pPr>
                                <w:r>
                                  <w:rPr>
                                    <w:rFonts w:ascii="Arial" w:hAnsi="Arial" w:cs="Arial"/>
                                    <w:color w:val="222222"/>
                                    <w:sz w:val="24"/>
                                    <w:szCs w:val="24"/>
                                    <w:shd w:val="clear" w:color="auto" w:fill="FFFFFF"/>
                                  </w:rPr>
                                  <w:t>Dra. Lucia</w:t>
                                </w:r>
                                <w:r w:rsidR="000D2EEE" w:rsidRPr="000D2EEE">
                                  <w:rPr>
                                    <w:rFonts w:ascii="Arial" w:hAnsi="Arial" w:cs="Arial"/>
                                    <w:color w:val="222222"/>
                                    <w:sz w:val="24"/>
                                    <w:szCs w:val="24"/>
                                    <w:shd w:val="clear" w:color="auto" w:fill="FFFFFF"/>
                                  </w:rPr>
                                  <w:t xml:space="preserve"> Guadalupe Alfonso Ontiveros</w:t>
                                </w:r>
                                <w:r w:rsidR="000D2EEE">
                                  <w:rPr>
                                    <w:rFonts w:ascii="Arial" w:hAnsi="Arial" w:cs="Arial"/>
                                    <w:color w:val="222222"/>
                                    <w:sz w:val="18"/>
                                    <w:szCs w:val="18"/>
                                    <w:shd w:val="clear" w:color="auto" w:fill="FFFFFF"/>
                                  </w:rPr>
                                  <w:t>.</w:t>
                                </w:r>
                              </w:p>
                              <w:p w:rsidR="008F117B" w:rsidRDefault="008F117B" w:rsidP="008F117B">
                                <w:pPr>
                                  <w:spacing w:before="240"/>
                                  <w:ind w:left="720"/>
                                  <w:jc w:val="right"/>
                                  <w:rPr>
                                    <w:color w:val="FFFFFF" w:themeColor="background1"/>
                                  </w:rPr>
                                </w:pPr>
                              </w:p>
                              <w:sdt>
                                <w:sdtPr>
                                  <w:rPr>
                                    <w:color w:val="FFFFFF" w:themeColor="background1"/>
                                    <w:sz w:val="21"/>
                                    <w:szCs w:val="21"/>
                                  </w:rPr>
                                  <w:alias w:val="Descripción breve"/>
                                  <w:id w:val="307982498"/>
                                  <w:showingPlcHdr/>
                                  <w:dataBinding w:prefixMappings="xmlns:ns0='http://schemas.microsoft.com/office/2006/coverPageProps'" w:xpath="/ns0:CoverPageProperties[1]/ns0:Abstract[1]" w:storeItemID="{55AF091B-3C7A-41E3-B477-F2FDAA23CFDA}"/>
                                  <w:text/>
                                </w:sdtPr>
                                <w:sdtContent>
                                  <w:p w:rsidR="008F117B" w:rsidRDefault="00D312BA" w:rsidP="00D312BA">
                                    <w:pPr>
                                      <w:spacing w:before="240"/>
                                      <w:ind w:left="1008"/>
                                      <w:rPr>
                                        <w:color w:val="FFFFFF" w:themeColor="background1"/>
                                      </w:rPr>
                                    </w:pPr>
                                    <w:r>
                                      <w:rPr>
                                        <w:color w:val="FFFFFF" w:themeColor="background1"/>
                                        <w:sz w:val="21"/>
                                        <w:szCs w:val="21"/>
                                      </w:rPr>
                                      <w:t xml:space="preserve">     </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ángulo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p w:rsidR="000D2EEE" w:rsidRPr="000D2EEE" w:rsidRDefault="000D2EEE" w:rsidP="000D2EEE">
                          <w:pPr>
                            <w:jc w:val="center"/>
                            <w:rPr>
                              <w:rStyle w:val="Textoennegrita"/>
                              <w:rFonts w:ascii="Arial" w:hAnsi="Arial" w:cs="Arial"/>
                              <w:color w:val="222222"/>
                              <w:sz w:val="32"/>
                              <w:szCs w:val="28"/>
                            </w:rPr>
                          </w:pPr>
                          <w:r w:rsidRPr="000D2EEE">
                            <w:rPr>
                              <w:rStyle w:val="Textoennegrita"/>
                              <w:rFonts w:ascii="Arial" w:hAnsi="Arial" w:cs="Arial"/>
                              <w:color w:val="222222"/>
                              <w:sz w:val="32"/>
                              <w:szCs w:val="28"/>
                            </w:rPr>
                            <w:t>FUNDAMENTOS JURIDICOS DE LA ADMINITRACIÓN PÚBLICA.</w:t>
                          </w:r>
                        </w:p>
                        <w:p w:rsidR="000D2EEE" w:rsidRPr="0038557A" w:rsidRDefault="003805D1" w:rsidP="000D2EEE">
                          <w:pPr>
                            <w:jc w:val="center"/>
                            <w:rPr>
                              <w:rFonts w:ascii="Arial" w:hAnsi="Arial" w:cs="Arial"/>
                              <w:b/>
                              <w:bCs/>
                              <w:color w:val="222222"/>
                              <w:sz w:val="36"/>
                              <w:szCs w:val="18"/>
                            </w:rPr>
                          </w:pPr>
                          <w:r>
                            <w:rPr>
                              <w:rFonts w:ascii="Arial" w:hAnsi="Arial" w:cs="Arial"/>
                              <w:color w:val="222222"/>
                              <w:sz w:val="24"/>
                              <w:szCs w:val="24"/>
                              <w:shd w:val="clear" w:color="auto" w:fill="FFFFFF"/>
                            </w:rPr>
                            <w:t>Dra. Lucia</w:t>
                          </w:r>
                          <w:r w:rsidR="000D2EEE" w:rsidRPr="000D2EEE">
                            <w:rPr>
                              <w:rFonts w:ascii="Arial" w:hAnsi="Arial" w:cs="Arial"/>
                              <w:color w:val="222222"/>
                              <w:sz w:val="24"/>
                              <w:szCs w:val="24"/>
                              <w:shd w:val="clear" w:color="auto" w:fill="FFFFFF"/>
                            </w:rPr>
                            <w:t xml:space="preserve"> Guadalupe Alfonso Ontiveros</w:t>
                          </w:r>
                          <w:r w:rsidR="000D2EEE">
                            <w:rPr>
                              <w:rFonts w:ascii="Arial" w:hAnsi="Arial" w:cs="Arial"/>
                              <w:color w:val="222222"/>
                              <w:sz w:val="18"/>
                              <w:szCs w:val="18"/>
                              <w:shd w:val="clear" w:color="auto" w:fill="FFFFFF"/>
                            </w:rPr>
                            <w:t>.</w:t>
                          </w:r>
                        </w:p>
                        <w:p w:rsidR="008F117B" w:rsidRDefault="008F117B" w:rsidP="008F117B">
                          <w:pPr>
                            <w:spacing w:before="240"/>
                            <w:ind w:left="720"/>
                            <w:jc w:val="right"/>
                            <w:rPr>
                              <w:color w:val="FFFFFF" w:themeColor="background1"/>
                            </w:rPr>
                          </w:pPr>
                        </w:p>
                        <w:sdt>
                          <w:sdtPr>
                            <w:rPr>
                              <w:color w:val="FFFFFF" w:themeColor="background1"/>
                              <w:sz w:val="21"/>
                              <w:szCs w:val="21"/>
                            </w:rPr>
                            <w:alias w:val="Descripción breve"/>
                            <w:id w:val="307982498"/>
                            <w:showingPlcHdr/>
                            <w:dataBinding w:prefixMappings="xmlns:ns0='http://schemas.microsoft.com/office/2006/coverPageProps'" w:xpath="/ns0:CoverPageProperties[1]/ns0:Abstract[1]" w:storeItemID="{55AF091B-3C7A-41E3-B477-F2FDAA23CFDA}"/>
                            <w:text/>
                          </w:sdtPr>
                          <w:sdtContent>
                            <w:p w:rsidR="008F117B" w:rsidRDefault="00D312BA" w:rsidP="00D312BA">
                              <w:pPr>
                                <w:spacing w:before="240"/>
                                <w:ind w:left="1008"/>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lang w:eastAsia="es-MX"/>
            </w:rPr>
            <mc:AlternateContent>
              <mc:Choice Requires="wps">
                <w:drawing>
                  <wp:anchor distT="0" distB="0" distL="114300" distR="114300" simplePos="0" relativeHeight="251660288" behindDoc="0" locked="0" layoutInCell="1" allowOverlap="1" wp14:anchorId="58D4BE18" wp14:editId="748D9028">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117B" w:rsidRDefault="008F117B" w:rsidP="008F117B">
                                <w:pPr>
                                  <w:pStyle w:val="Subttulo"/>
                                  <w:rPr>
                                    <w:color w:val="FFFFFF" w:themeColor="background1"/>
                                  </w:rPr>
                                </w:pPr>
                                <w:sdt>
                                  <w:sdtPr>
                                    <w:rPr>
                                      <w:color w:val="FFFFFF" w:themeColor="background1"/>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r w:rsidR="00D312BA">
                                      <w:rPr>
                                        <w:color w:val="FFFFFF" w:themeColor="background1"/>
                                      </w:rPr>
                                      <w:t xml:space="preserve">La Administración </w:t>
                                    </w:r>
                                    <w:proofErr w:type="gramStart"/>
                                    <w:r w:rsidR="00D312BA">
                                      <w:rPr>
                                        <w:color w:val="FFFFFF" w:themeColor="background1"/>
                                      </w:rPr>
                                      <w:t>Publica</w:t>
                                    </w:r>
                                    <w:proofErr w:type="gramEnd"/>
                                    <w:r w:rsidR="00D312BA">
                                      <w:rPr>
                                        <w:color w:val="FFFFFF" w:themeColor="background1"/>
                                      </w:rPr>
                                      <w:t>.</w:t>
                                    </w:r>
                                  </w:sdtContent>
                                </w:sdt>
                              </w:p>
                              <w:p w:rsidR="00D312BA" w:rsidRDefault="00D312BA" w:rsidP="00D312BA">
                                <w:pPr>
                                  <w:rPr>
                                    <w:lang w:eastAsia="es-MX"/>
                                  </w:rPr>
                                </w:pPr>
                                <w:r>
                                  <w:rPr>
                                    <w:lang w:eastAsia="es-MX"/>
                                  </w:rPr>
                                  <w:t>El Estado de las reformas al Estado en América Latina.</w:t>
                                </w:r>
                              </w:p>
                              <w:p w:rsidR="00D312BA" w:rsidRDefault="00D312BA" w:rsidP="00D312BA">
                                <w:pPr>
                                  <w:rPr>
                                    <w:lang w:eastAsia="es-MX"/>
                                  </w:rPr>
                                </w:pPr>
                              </w:p>
                              <w:p w:rsidR="00D312BA" w:rsidRDefault="00D312BA" w:rsidP="00D312BA">
                                <w:pPr>
                                  <w:rPr>
                                    <w:lang w:eastAsia="es-MX"/>
                                  </w:rPr>
                                </w:pPr>
                              </w:p>
                              <w:p w:rsidR="00D312BA" w:rsidRDefault="00D312BA" w:rsidP="00D312BA">
                                <w:pPr>
                                  <w:rPr>
                                    <w:lang w:eastAsia="es-MX"/>
                                  </w:rPr>
                                </w:pPr>
                              </w:p>
                              <w:p w:rsidR="00D312BA" w:rsidRDefault="00D312BA" w:rsidP="00D312BA">
                                <w:pPr>
                                  <w:rPr>
                                    <w:lang w:eastAsia="es-MX"/>
                                  </w:rPr>
                                </w:pPr>
                              </w:p>
                              <w:p w:rsidR="00D312BA" w:rsidRDefault="00D312BA" w:rsidP="00D312BA">
                                <w:pPr>
                                  <w:rPr>
                                    <w:lang w:eastAsia="es-MX"/>
                                  </w:rPr>
                                </w:pPr>
                              </w:p>
                              <w:p w:rsidR="00D312BA" w:rsidRDefault="00D312BA" w:rsidP="00D312BA">
                                <w:pPr>
                                  <w:rPr>
                                    <w:lang w:eastAsia="es-MX"/>
                                  </w:rPr>
                                </w:pPr>
                              </w:p>
                              <w:p w:rsidR="00D312BA" w:rsidRDefault="00D312BA" w:rsidP="00D312BA">
                                <w:pPr>
                                  <w:rPr>
                                    <w:lang w:eastAsia="es-MX"/>
                                  </w:rPr>
                                </w:pPr>
                              </w:p>
                              <w:p w:rsidR="00D312BA" w:rsidRPr="00D312BA" w:rsidRDefault="00D312BA" w:rsidP="00D312BA">
                                <w:pPr>
                                  <w:rPr>
                                    <w:lang w:eastAsia="es-MX"/>
                                  </w:rPr>
                                </w:pPr>
                                <w:r>
                                  <w:rPr>
                                    <w:lang w:eastAsia="es-MX"/>
                                  </w:rPr>
                                  <w:t>LIC. BELINDA GARCIA  ISASI</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p w:rsidR="008F117B" w:rsidRDefault="008F117B" w:rsidP="008F117B">
                          <w:pPr>
                            <w:pStyle w:val="Subttulo"/>
                            <w:rPr>
                              <w:color w:val="FFFFFF" w:themeColor="background1"/>
                            </w:rPr>
                          </w:pPr>
                          <w:sdt>
                            <w:sdtPr>
                              <w:rPr>
                                <w:color w:val="FFFFFF" w:themeColor="background1"/>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r w:rsidR="00D312BA">
                                <w:rPr>
                                  <w:color w:val="FFFFFF" w:themeColor="background1"/>
                                </w:rPr>
                                <w:t xml:space="preserve">La Administración </w:t>
                              </w:r>
                              <w:proofErr w:type="gramStart"/>
                              <w:r w:rsidR="00D312BA">
                                <w:rPr>
                                  <w:color w:val="FFFFFF" w:themeColor="background1"/>
                                </w:rPr>
                                <w:t>Publica</w:t>
                              </w:r>
                              <w:proofErr w:type="gramEnd"/>
                              <w:r w:rsidR="00D312BA">
                                <w:rPr>
                                  <w:color w:val="FFFFFF" w:themeColor="background1"/>
                                </w:rPr>
                                <w:t>.</w:t>
                              </w:r>
                            </w:sdtContent>
                          </w:sdt>
                        </w:p>
                        <w:p w:rsidR="00D312BA" w:rsidRDefault="00D312BA" w:rsidP="00D312BA">
                          <w:pPr>
                            <w:rPr>
                              <w:lang w:eastAsia="es-MX"/>
                            </w:rPr>
                          </w:pPr>
                          <w:r>
                            <w:rPr>
                              <w:lang w:eastAsia="es-MX"/>
                            </w:rPr>
                            <w:t>El Estado de las reformas al Estado en América Latina.</w:t>
                          </w:r>
                        </w:p>
                        <w:p w:rsidR="00D312BA" w:rsidRDefault="00D312BA" w:rsidP="00D312BA">
                          <w:pPr>
                            <w:rPr>
                              <w:lang w:eastAsia="es-MX"/>
                            </w:rPr>
                          </w:pPr>
                        </w:p>
                        <w:p w:rsidR="00D312BA" w:rsidRDefault="00D312BA" w:rsidP="00D312BA">
                          <w:pPr>
                            <w:rPr>
                              <w:lang w:eastAsia="es-MX"/>
                            </w:rPr>
                          </w:pPr>
                        </w:p>
                        <w:p w:rsidR="00D312BA" w:rsidRDefault="00D312BA" w:rsidP="00D312BA">
                          <w:pPr>
                            <w:rPr>
                              <w:lang w:eastAsia="es-MX"/>
                            </w:rPr>
                          </w:pPr>
                        </w:p>
                        <w:p w:rsidR="00D312BA" w:rsidRDefault="00D312BA" w:rsidP="00D312BA">
                          <w:pPr>
                            <w:rPr>
                              <w:lang w:eastAsia="es-MX"/>
                            </w:rPr>
                          </w:pPr>
                        </w:p>
                        <w:p w:rsidR="00D312BA" w:rsidRDefault="00D312BA" w:rsidP="00D312BA">
                          <w:pPr>
                            <w:rPr>
                              <w:lang w:eastAsia="es-MX"/>
                            </w:rPr>
                          </w:pPr>
                        </w:p>
                        <w:p w:rsidR="00D312BA" w:rsidRDefault="00D312BA" w:rsidP="00D312BA">
                          <w:pPr>
                            <w:rPr>
                              <w:lang w:eastAsia="es-MX"/>
                            </w:rPr>
                          </w:pPr>
                        </w:p>
                        <w:p w:rsidR="00D312BA" w:rsidRDefault="00D312BA" w:rsidP="00D312BA">
                          <w:pPr>
                            <w:rPr>
                              <w:lang w:eastAsia="es-MX"/>
                            </w:rPr>
                          </w:pPr>
                        </w:p>
                        <w:p w:rsidR="00D312BA" w:rsidRPr="00D312BA" w:rsidRDefault="00D312BA" w:rsidP="00D312BA">
                          <w:pPr>
                            <w:rPr>
                              <w:lang w:eastAsia="es-MX"/>
                            </w:rPr>
                          </w:pPr>
                          <w:r>
                            <w:rPr>
                              <w:lang w:eastAsia="es-MX"/>
                            </w:rPr>
                            <w:t>LIC. BELINDA GARCIA  ISASI</w:t>
                          </w:r>
                        </w:p>
                      </w:txbxContent>
                    </v:textbox>
                    <w10:wrap anchorx="page" anchory="page"/>
                  </v:rect>
                </w:pict>
              </mc:Fallback>
            </mc:AlternateContent>
          </w:r>
        </w:p>
        <w:p w:rsidR="008F117B" w:rsidRDefault="008F117B" w:rsidP="008F117B"/>
        <w:p w:rsidR="008F117B" w:rsidRPr="00FC5696" w:rsidRDefault="008F117B" w:rsidP="008F117B">
          <w:pPr>
            <w:rPr>
              <w:rFonts w:asciiTheme="majorHAnsi" w:eastAsiaTheme="majorEastAsia" w:hAnsiTheme="majorHAnsi" w:cstheme="majorBidi"/>
              <w:caps/>
              <w:lang w:eastAsia="es-MX"/>
            </w:rPr>
          </w:pPr>
          <w:r>
            <w:rPr>
              <w:rFonts w:asciiTheme="majorHAnsi" w:eastAsiaTheme="majorEastAsia" w:hAnsiTheme="majorHAnsi" w:cstheme="majorBidi"/>
              <w:caps/>
              <w:lang w:eastAsia="es-MX"/>
            </w:rPr>
            <w:br w:type="page"/>
          </w:r>
        </w:p>
      </w:sdtContent>
    </w:sdt>
    <w:p w:rsidR="00615FBA" w:rsidRDefault="004104BD" w:rsidP="004104BD">
      <w:pPr>
        <w:tabs>
          <w:tab w:val="left" w:pos="3438"/>
        </w:tabs>
        <w:rPr>
          <w:rFonts w:ascii="Arial" w:hAnsi="Arial" w:cs="Arial"/>
        </w:rPr>
      </w:pPr>
      <w:r>
        <w:rPr>
          <w:rFonts w:ascii="Arial" w:hAnsi="Arial" w:cs="Arial"/>
        </w:rPr>
        <w:lastRenderedPageBreak/>
        <w:tab/>
        <w:t>La Administración Pública.</w:t>
      </w:r>
    </w:p>
    <w:p w:rsidR="004104BD" w:rsidRDefault="004104BD" w:rsidP="004104BD">
      <w:pPr>
        <w:tabs>
          <w:tab w:val="left" w:pos="3438"/>
        </w:tabs>
        <w:jc w:val="center"/>
        <w:rPr>
          <w:rFonts w:ascii="Arial" w:hAnsi="Arial" w:cs="Arial"/>
        </w:rPr>
      </w:pPr>
      <w:r>
        <w:rPr>
          <w:rFonts w:ascii="Arial" w:hAnsi="Arial" w:cs="Arial"/>
        </w:rPr>
        <w:t>Análisis.</w:t>
      </w:r>
    </w:p>
    <w:p w:rsidR="00116E36" w:rsidRDefault="00116E36" w:rsidP="004104BD">
      <w:pPr>
        <w:tabs>
          <w:tab w:val="left" w:pos="3438"/>
        </w:tabs>
        <w:jc w:val="center"/>
        <w:rPr>
          <w:rFonts w:ascii="Arial" w:hAnsi="Arial" w:cs="Arial"/>
        </w:rPr>
      </w:pPr>
    </w:p>
    <w:p w:rsidR="00116E36" w:rsidRDefault="00116E36" w:rsidP="00FE1504">
      <w:pPr>
        <w:tabs>
          <w:tab w:val="left" w:pos="3438"/>
        </w:tabs>
        <w:jc w:val="both"/>
        <w:rPr>
          <w:rFonts w:ascii="Arial" w:hAnsi="Arial" w:cs="Arial"/>
        </w:rPr>
      </w:pPr>
      <w:r>
        <w:rPr>
          <w:rFonts w:ascii="Arial" w:hAnsi="Arial" w:cs="Arial"/>
        </w:rPr>
        <w:t>La Administración pública es regulada por el derecho administrativo tanto en su organización como en su actividad, forma parte del Poder Ejecutivo. También se encuentra presente en los órganos del Poder Legislativo y Judicial, así como en los órganos constitucionales y autónomos. Se define a la administración pública como una</w:t>
      </w:r>
      <w:r w:rsidR="00DB5D56">
        <w:rPr>
          <w:rFonts w:ascii="Arial" w:hAnsi="Arial" w:cs="Arial"/>
        </w:rPr>
        <w:t xml:space="preserve"> actividad concreta </w:t>
      </w:r>
      <w:r w:rsidR="00FE1504">
        <w:rPr>
          <w:rFonts w:ascii="Arial" w:hAnsi="Arial" w:cs="Arial"/>
        </w:rPr>
        <w:t>y continuada a la organización administrativa del Estado con el fin de satisfacer a los intereses de forma directa e inmediata.</w:t>
      </w:r>
    </w:p>
    <w:p w:rsidR="00E20BA9" w:rsidRDefault="00E20BA9" w:rsidP="00FE1504">
      <w:pPr>
        <w:tabs>
          <w:tab w:val="left" w:pos="3438"/>
        </w:tabs>
        <w:jc w:val="both"/>
        <w:rPr>
          <w:rFonts w:ascii="Arial" w:hAnsi="Arial" w:cs="Arial"/>
        </w:rPr>
      </w:pPr>
      <w:r>
        <w:rPr>
          <w:rFonts w:ascii="Arial" w:hAnsi="Arial" w:cs="Arial"/>
        </w:rPr>
        <w:t>El Fundamento Jurídico de la administración pública Federal se encuentra en el Art.90 de la Constitución Federal, mismo que esta</w:t>
      </w:r>
      <w:r w:rsidR="00473808">
        <w:rPr>
          <w:rFonts w:ascii="Arial" w:hAnsi="Arial" w:cs="Arial"/>
        </w:rPr>
        <w:t>blece: que</w:t>
      </w:r>
      <w:r>
        <w:rPr>
          <w:rFonts w:ascii="Arial" w:hAnsi="Arial" w:cs="Arial"/>
        </w:rPr>
        <w:t xml:space="preserve"> administración pública federal es centralizada y paraestatal. En el Art. Primero de la Ley </w:t>
      </w:r>
      <w:r w:rsidR="004D1321">
        <w:rPr>
          <w:rFonts w:ascii="Arial" w:hAnsi="Arial" w:cs="Arial"/>
        </w:rPr>
        <w:t>Orgánica</w:t>
      </w:r>
      <w:r>
        <w:rPr>
          <w:rFonts w:ascii="Arial" w:hAnsi="Arial" w:cs="Arial"/>
        </w:rPr>
        <w:t xml:space="preserve"> de la </w:t>
      </w:r>
      <w:r w:rsidR="004D1321">
        <w:rPr>
          <w:rFonts w:ascii="Arial" w:hAnsi="Arial" w:cs="Arial"/>
        </w:rPr>
        <w:t>Administración</w:t>
      </w:r>
      <w:r>
        <w:rPr>
          <w:rFonts w:ascii="Arial" w:hAnsi="Arial" w:cs="Arial"/>
        </w:rPr>
        <w:t xml:space="preserve"> Publica Federal, su estructura e </w:t>
      </w:r>
      <w:r w:rsidR="004D1321">
        <w:rPr>
          <w:rFonts w:ascii="Arial" w:hAnsi="Arial" w:cs="Arial"/>
        </w:rPr>
        <w:t>integración</w:t>
      </w:r>
      <w:r w:rsidR="00310CAE">
        <w:rPr>
          <w:rFonts w:ascii="Arial" w:hAnsi="Arial" w:cs="Arial"/>
        </w:rPr>
        <w:t>.</w:t>
      </w:r>
    </w:p>
    <w:p w:rsidR="002D027F" w:rsidRDefault="002D027F" w:rsidP="00FE1504">
      <w:pPr>
        <w:tabs>
          <w:tab w:val="left" w:pos="3438"/>
        </w:tabs>
        <w:jc w:val="both"/>
        <w:rPr>
          <w:rFonts w:ascii="Arial" w:hAnsi="Arial" w:cs="Arial"/>
        </w:rPr>
      </w:pPr>
    </w:p>
    <w:p w:rsidR="00310CAE" w:rsidRDefault="00310CAE" w:rsidP="00310CAE">
      <w:pPr>
        <w:tabs>
          <w:tab w:val="left" w:pos="3438"/>
        </w:tabs>
        <w:jc w:val="center"/>
        <w:rPr>
          <w:rFonts w:ascii="Arial" w:hAnsi="Arial" w:cs="Arial"/>
        </w:rPr>
      </w:pPr>
      <w:r>
        <w:rPr>
          <w:rFonts w:ascii="Arial" w:hAnsi="Arial" w:cs="Arial"/>
        </w:rPr>
        <w:t>Formas de Organización Administrativa.</w:t>
      </w:r>
    </w:p>
    <w:p w:rsidR="00310CAE" w:rsidRDefault="00310CAE" w:rsidP="00E7763B">
      <w:pPr>
        <w:tabs>
          <w:tab w:val="left" w:pos="3438"/>
        </w:tabs>
        <w:jc w:val="both"/>
        <w:rPr>
          <w:rFonts w:ascii="Arial" w:hAnsi="Arial" w:cs="Arial"/>
        </w:rPr>
      </w:pPr>
      <w:r>
        <w:rPr>
          <w:rFonts w:ascii="Arial" w:hAnsi="Arial" w:cs="Arial"/>
        </w:rPr>
        <w:t xml:space="preserve">Se entiende por organización administrativa como un fenómeno a través del cual se estructura la administración </w:t>
      </w:r>
      <w:r w:rsidR="00E7763B">
        <w:rPr>
          <w:rFonts w:ascii="Arial" w:hAnsi="Arial" w:cs="Arial"/>
        </w:rPr>
        <w:t>pública, para que se ejecute de manera eficaz la actividad administrativa del Estado.</w:t>
      </w:r>
    </w:p>
    <w:p w:rsidR="00B52F18" w:rsidRDefault="00B52F18" w:rsidP="00E7763B">
      <w:pPr>
        <w:tabs>
          <w:tab w:val="left" w:pos="3438"/>
        </w:tabs>
        <w:jc w:val="both"/>
        <w:rPr>
          <w:rFonts w:ascii="Arial" w:hAnsi="Arial" w:cs="Arial"/>
        </w:rPr>
      </w:pPr>
    </w:p>
    <w:p w:rsidR="00EF74B9" w:rsidRDefault="00EF74B9" w:rsidP="00E7763B">
      <w:pPr>
        <w:tabs>
          <w:tab w:val="left" w:pos="3438"/>
        </w:tabs>
        <w:jc w:val="both"/>
        <w:rPr>
          <w:rFonts w:ascii="Arial" w:hAnsi="Arial" w:cs="Arial"/>
        </w:rPr>
      </w:pPr>
      <w:r>
        <w:rPr>
          <w:rFonts w:ascii="Arial" w:hAnsi="Arial" w:cs="Arial"/>
        </w:rPr>
        <w:t>La  Organización Administrativa se presenta en diversas formas:</w:t>
      </w:r>
    </w:p>
    <w:p w:rsidR="00EF74B9" w:rsidRDefault="00EF74B9" w:rsidP="00E7763B">
      <w:pPr>
        <w:tabs>
          <w:tab w:val="left" w:pos="3438"/>
        </w:tabs>
        <w:jc w:val="both"/>
        <w:rPr>
          <w:rFonts w:ascii="Arial" w:hAnsi="Arial" w:cs="Arial"/>
        </w:rPr>
      </w:pPr>
      <w:r>
        <w:rPr>
          <w:rFonts w:ascii="Arial" w:hAnsi="Arial" w:cs="Arial"/>
        </w:rPr>
        <w:t xml:space="preserve">1.-La concentración </w:t>
      </w:r>
      <w:r w:rsidR="002A2DCA">
        <w:rPr>
          <w:rFonts w:ascii="Arial" w:hAnsi="Arial" w:cs="Arial"/>
        </w:rPr>
        <w:t>Administrativa el poder recae en un solo órgano, el superior.</w:t>
      </w:r>
      <w:r>
        <w:rPr>
          <w:rFonts w:ascii="Arial" w:hAnsi="Arial" w:cs="Arial"/>
        </w:rPr>
        <w:t xml:space="preserve"> </w:t>
      </w:r>
    </w:p>
    <w:p w:rsidR="00EF74B9" w:rsidRDefault="00EF74B9" w:rsidP="00E7763B">
      <w:pPr>
        <w:tabs>
          <w:tab w:val="left" w:pos="3438"/>
        </w:tabs>
        <w:jc w:val="both"/>
        <w:rPr>
          <w:rFonts w:ascii="Arial" w:hAnsi="Arial" w:cs="Arial"/>
        </w:rPr>
      </w:pPr>
      <w:r>
        <w:rPr>
          <w:rFonts w:ascii="Arial" w:hAnsi="Arial" w:cs="Arial"/>
        </w:rPr>
        <w:t xml:space="preserve">2.- La desconcentración </w:t>
      </w:r>
      <w:r w:rsidR="002A2DCA">
        <w:rPr>
          <w:rFonts w:ascii="Arial" w:hAnsi="Arial" w:cs="Arial"/>
        </w:rPr>
        <w:t xml:space="preserve">Administrativa consiste en una forma de organización administrativa, en la cual se otorga al órgano desconcentrado determinadas facultades de decisión limitadas y el manejo autónomo de su presupuesto o patrimonio, sin dejar de existir el nexo de jerarquía. </w:t>
      </w:r>
    </w:p>
    <w:p w:rsidR="00EF74B9" w:rsidRDefault="007E7A79" w:rsidP="00E7763B">
      <w:pPr>
        <w:tabs>
          <w:tab w:val="left" w:pos="3438"/>
        </w:tabs>
        <w:jc w:val="both"/>
        <w:rPr>
          <w:rFonts w:ascii="Arial" w:hAnsi="Arial" w:cs="Arial"/>
        </w:rPr>
      </w:pPr>
      <w:r>
        <w:rPr>
          <w:rFonts w:ascii="Arial" w:hAnsi="Arial" w:cs="Arial"/>
        </w:rPr>
        <w:t>3.- La descentralización Ad</w:t>
      </w:r>
      <w:r w:rsidR="002A2DCA">
        <w:rPr>
          <w:rFonts w:ascii="Arial" w:hAnsi="Arial" w:cs="Arial"/>
        </w:rPr>
        <w:t>ministrativa es creada por el poder central en la descentralización federal</w:t>
      </w:r>
      <w:r w:rsidR="00132675">
        <w:rPr>
          <w:rFonts w:ascii="Arial" w:hAnsi="Arial" w:cs="Arial"/>
        </w:rPr>
        <w:t>, participando en la formación de la voluntad de este.</w:t>
      </w:r>
    </w:p>
    <w:p w:rsidR="00132675" w:rsidRDefault="00132675" w:rsidP="00E7763B">
      <w:pPr>
        <w:tabs>
          <w:tab w:val="left" w:pos="3438"/>
        </w:tabs>
        <w:jc w:val="both"/>
        <w:rPr>
          <w:rFonts w:ascii="Arial" w:hAnsi="Arial" w:cs="Arial"/>
        </w:rPr>
      </w:pPr>
    </w:p>
    <w:p w:rsidR="00132675" w:rsidRDefault="00132675" w:rsidP="00E7763B">
      <w:pPr>
        <w:tabs>
          <w:tab w:val="left" w:pos="3438"/>
        </w:tabs>
        <w:jc w:val="both"/>
        <w:rPr>
          <w:rFonts w:ascii="Arial" w:hAnsi="Arial" w:cs="Arial"/>
        </w:rPr>
      </w:pPr>
      <w:r>
        <w:rPr>
          <w:rFonts w:ascii="Arial" w:hAnsi="Arial" w:cs="Arial"/>
        </w:rPr>
        <w:t>La centralización administrativa se caracteriza por el establecimiento de una estructura jerárquica</w:t>
      </w:r>
      <w:r w:rsidR="006B6884">
        <w:rPr>
          <w:rFonts w:ascii="Arial" w:hAnsi="Arial" w:cs="Arial"/>
        </w:rPr>
        <w:t>, los órganos inferiores se encuentran subordinados a los órganos superiores y estos se subordinan a los de mayor jerarquía.  El titular de la administración pública federal centralizada es la máxima autoridad y está dotada de una amplia potestad sobre sus subalternos.</w:t>
      </w:r>
    </w:p>
    <w:p w:rsidR="00C5348C" w:rsidRDefault="00C5348C" w:rsidP="00E7763B">
      <w:pPr>
        <w:tabs>
          <w:tab w:val="left" w:pos="3438"/>
        </w:tabs>
        <w:jc w:val="both"/>
        <w:rPr>
          <w:rFonts w:ascii="Arial" w:hAnsi="Arial" w:cs="Arial"/>
        </w:rPr>
      </w:pPr>
    </w:p>
    <w:p w:rsidR="007E7A79" w:rsidRDefault="006B6884" w:rsidP="00E7763B">
      <w:pPr>
        <w:tabs>
          <w:tab w:val="left" w:pos="3438"/>
        </w:tabs>
        <w:jc w:val="both"/>
        <w:rPr>
          <w:rFonts w:ascii="Arial" w:hAnsi="Arial" w:cs="Arial"/>
        </w:rPr>
      </w:pPr>
      <w:r>
        <w:rPr>
          <w:rFonts w:ascii="Arial" w:hAnsi="Arial" w:cs="Arial"/>
        </w:rPr>
        <w:lastRenderedPageBreak/>
        <w:t xml:space="preserve">Características de  la centralización administrativa su esquema descansa en una organización jerárquica estructurada piramidalmente. </w:t>
      </w:r>
      <w:r w:rsidR="00C5348C">
        <w:rPr>
          <w:rFonts w:ascii="Arial" w:hAnsi="Arial" w:cs="Arial"/>
        </w:rPr>
        <w:t>Dentro</w:t>
      </w:r>
      <w:r>
        <w:rPr>
          <w:rFonts w:ascii="Arial" w:hAnsi="Arial" w:cs="Arial"/>
        </w:rPr>
        <w:t xml:space="preserve"> de sus principales facultades se encuentran:</w:t>
      </w:r>
    </w:p>
    <w:p w:rsidR="00C5348C" w:rsidRDefault="00C5348C" w:rsidP="00E7763B">
      <w:pPr>
        <w:tabs>
          <w:tab w:val="left" w:pos="3438"/>
        </w:tabs>
        <w:jc w:val="both"/>
        <w:rPr>
          <w:rFonts w:ascii="Arial" w:hAnsi="Arial" w:cs="Arial"/>
        </w:rPr>
      </w:pPr>
      <w:r>
        <w:rPr>
          <w:rFonts w:ascii="Arial" w:hAnsi="Arial" w:cs="Arial"/>
        </w:rPr>
        <w:t>- poder de nombramiento</w:t>
      </w:r>
    </w:p>
    <w:p w:rsidR="00C5348C" w:rsidRDefault="00C5348C" w:rsidP="00E7763B">
      <w:pPr>
        <w:tabs>
          <w:tab w:val="left" w:pos="3438"/>
        </w:tabs>
        <w:jc w:val="both"/>
        <w:rPr>
          <w:rFonts w:ascii="Arial" w:hAnsi="Arial" w:cs="Arial"/>
        </w:rPr>
      </w:pPr>
      <w:r>
        <w:rPr>
          <w:rFonts w:ascii="Arial" w:hAnsi="Arial" w:cs="Arial"/>
        </w:rPr>
        <w:t>- poder de remoción.</w:t>
      </w:r>
    </w:p>
    <w:p w:rsidR="00C5348C" w:rsidRDefault="00C5348C" w:rsidP="00E7763B">
      <w:pPr>
        <w:tabs>
          <w:tab w:val="left" w:pos="3438"/>
        </w:tabs>
        <w:jc w:val="both"/>
        <w:rPr>
          <w:rFonts w:ascii="Arial" w:hAnsi="Arial" w:cs="Arial"/>
        </w:rPr>
      </w:pPr>
      <w:r>
        <w:rPr>
          <w:rFonts w:ascii="Arial" w:hAnsi="Arial" w:cs="Arial"/>
        </w:rPr>
        <w:t>- poder de mando.</w:t>
      </w:r>
    </w:p>
    <w:p w:rsidR="00C5348C" w:rsidRDefault="00C5348C" w:rsidP="00E7763B">
      <w:pPr>
        <w:tabs>
          <w:tab w:val="left" w:pos="3438"/>
        </w:tabs>
        <w:jc w:val="both"/>
        <w:rPr>
          <w:rFonts w:ascii="Arial" w:hAnsi="Arial" w:cs="Arial"/>
        </w:rPr>
      </w:pPr>
      <w:r>
        <w:rPr>
          <w:rFonts w:ascii="Arial" w:hAnsi="Arial" w:cs="Arial"/>
        </w:rPr>
        <w:t>- poder de decisión.</w:t>
      </w:r>
    </w:p>
    <w:p w:rsidR="00C5348C" w:rsidRDefault="00C5348C" w:rsidP="00E7763B">
      <w:pPr>
        <w:tabs>
          <w:tab w:val="left" w:pos="3438"/>
        </w:tabs>
        <w:jc w:val="both"/>
        <w:rPr>
          <w:rFonts w:ascii="Arial" w:hAnsi="Arial" w:cs="Arial"/>
        </w:rPr>
      </w:pPr>
      <w:r>
        <w:rPr>
          <w:rFonts w:ascii="Arial" w:hAnsi="Arial" w:cs="Arial"/>
        </w:rPr>
        <w:t>- poder vigilancia.</w:t>
      </w:r>
    </w:p>
    <w:p w:rsidR="00C5348C" w:rsidRDefault="00C5348C" w:rsidP="00E7763B">
      <w:pPr>
        <w:tabs>
          <w:tab w:val="left" w:pos="3438"/>
        </w:tabs>
        <w:jc w:val="both"/>
        <w:rPr>
          <w:rFonts w:ascii="Arial" w:hAnsi="Arial" w:cs="Arial"/>
        </w:rPr>
      </w:pPr>
      <w:r>
        <w:rPr>
          <w:rFonts w:ascii="Arial" w:hAnsi="Arial" w:cs="Arial"/>
        </w:rPr>
        <w:t>- poder disciplinario.</w:t>
      </w:r>
    </w:p>
    <w:p w:rsidR="00C5348C" w:rsidRDefault="00C5348C" w:rsidP="00E7763B">
      <w:pPr>
        <w:tabs>
          <w:tab w:val="left" w:pos="3438"/>
        </w:tabs>
        <w:jc w:val="both"/>
        <w:rPr>
          <w:rFonts w:ascii="Arial" w:hAnsi="Arial" w:cs="Arial"/>
        </w:rPr>
      </w:pPr>
      <w:r>
        <w:rPr>
          <w:rFonts w:ascii="Arial" w:hAnsi="Arial" w:cs="Arial"/>
        </w:rPr>
        <w:t>- poder de revisión.</w:t>
      </w:r>
    </w:p>
    <w:p w:rsidR="00C5348C" w:rsidRDefault="00C5348C" w:rsidP="00E7763B">
      <w:pPr>
        <w:tabs>
          <w:tab w:val="left" w:pos="3438"/>
        </w:tabs>
        <w:jc w:val="both"/>
        <w:rPr>
          <w:rFonts w:ascii="Arial" w:hAnsi="Arial" w:cs="Arial"/>
        </w:rPr>
      </w:pPr>
      <w:r>
        <w:rPr>
          <w:rFonts w:ascii="Arial" w:hAnsi="Arial" w:cs="Arial"/>
        </w:rPr>
        <w:t>- poder para resolver conflictos de competencia.</w:t>
      </w:r>
    </w:p>
    <w:p w:rsidR="00C5348C" w:rsidRDefault="00C5348C" w:rsidP="00E7763B">
      <w:pPr>
        <w:tabs>
          <w:tab w:val="left" w:pos="3438"/>
        </w:tabs>
        <w:jc w:val="both"/>
        <w:rPr>
          <w:rFonts w:ascii="Arial" w:hAnsi="Arial" w:cs="Arial"/>
        </w:rPr>
      </w:pPr>
    </w:p>
    <w:p w:rsidR="006B6884" w:rsidRDefault="006B6884" w:rsidP="00E7763B">
      <w:pPr>
        <w:tabs>
          <w:tab w:val="left" w:pos="3438"/>
        </w:tabs>
        <w:jc w:val="both"/>
        <w:rPr>
          <w:rFonts w:ascii="Arial" w:hAnsi="Arial" w:cs="Arial"/>
        </w:rPr>
      </w:pPr>
    </w:p>
    <w:p w:rsidR="007E7A79" w:rsidRDefault="007E7A79" w:rsidP="00E7763B">
      <w:pPr>
        <w:tabs>
          <w:tab w:val="left" w:pos="3438"/>
        </w:tabs>
        <w:jc w:val="both"/>
        <w:rPr>
          <w:rFonts w:ascii="Arial" w:hAnsi="Arial" w:cs="Arial"/>
        </w:rPr>
      </w:pPr>
    </w:p>
    <w:p w:rsidR="007E7A79" w:rsidRDefault="007E7A79" w:rsidP="00E7763B">
      <w:pPr>
        <w:tabs>
          <w:tab w:val="left" w:pos="3438"/>
        </w:tabs>
        <w:jc w:val="both"/>
        <w:rPr>
          <w:rFonts w:ascii="Arial" w:hAnsi="Arial" w:cs="Arial"/>
        </w:rPr>
      </w:pPr>
    </w:p>
    <w:p w:rsidR="004104BD" w:rsidRDefault="004104BD" w:rsidP="004104BD">
      <w:pPr>
        <w:tabs>
          <w:tab w:val="left" w:pos="3438"/>
        </w:tabs>
        <w:jc w:val="center"/>
        <w:rPr>
          <w:rFonts w:ascii="Arial" w:hAnsi="Arial" w:cs="Arial"/>
        </w:rPr>
      </w:pPr>
    </w:p>
    <w:p w:rsidR="004104BD" w:rsidRDefault="004104BD" w:rsidP="004104BD">
      <w:pPr>
        <w:tabs>
          <w:tab w:val="left" w:pos="3438"/>
        </w:tabs>
        <w:jc w:val="center"/>
        <w:rPr>
          <w:rFonts w:ascii="Arial" w:hAnsi="Arial" w:cs="Arial"/>
        </w:rPr>
      </w:pPr>
    </w:p>
    <w:p w:rsidR="004104BD" w:rsidRDefault="004104BD" w:rsidP="004104BD">
      <w:pPr>
        <w:tabs>
          <w:tab w:val="left" w:pos="3438"/>
        </w:tabs>
        <w:rPr>
          <w:rFonts w:ascii="Arial" w:hAnsi="Arial" w:cs="Arial"/>
        </w:rPr>
      </w:pPr>
    </w:p>
    <w:p w:rsidR="004104BD" w:rsidRDefault="004104BD" w:rsidP="004104BD">
      <w:pPr>
        <w:tabs>
          <w:tab w:val="left" w:pos="3438"/>
        </w:tabs>
        <w:rPr>
          <w:rFonts w:ascii="Arial" w:hAnsi="Arial" w:cs="Arial"/>
        </w:rPr>
      </w:pPr>
    </w:p>
    <w:p w:rsidR="004104BD" w:rsidRDefault="004104BD" w:rsidP="004104BD">
      <w:pPr>
        <w:tabs>
          <w:tab w:val="left" w:pos="3438"/>
        </w:tabs>
        <w:rPr>
          <w:rFonts w:ascii="Arial" w:hAnsi="Arial" w:cs="Arial"/>
        </w:rPr>
      </w:pPr>
    </w:p>
    <w:p w:rsidR="004104BD" w:rsidRDefault="004104BD" w:rsidP="004104BD">
      <w:pPr>
        <w:tabs>
          <w:tab w:val="left" w:pos="3438"/>
        </w:tabs>
        <w:rPr>
          <w:rFonts w:ascii="Arial" w:hAnsi="Arial" w:cs="Arial"/>
        </w:rPr>
      </w:pPr>
    </w:p>
    <w:p w:rsidR="00C3270E" w:rsidRDefault="00C3270E" w:rsidP="00C3270E">
      <w:pPr>
        <w:jc w:val="center"/>
        <w:rPr>
          <w:rFonts w:ascii="Arial" w:hAnsi="Arial" w:cs="Arial"/>
        </w:rPr>
      </w:pPr>
    </w:p>
    <w:p w:rsidR="00846948" w:rsidRDefault="00846948" w:rsidP="00C3270E">
      <w:pPr>
        <w:jc w:val="center"/>
        <w:rPr>
          <w:rFonts w:ascii="Arial" w:hAnsi="Arial" w:cs="Arial"/>
        </w:rPr>
      </w:pPr>
    </w:p>
    <w:p w:rsidR="00846948" w:rsidRDefault="00846948" w:rsidP="00C3270E">
      <w:pPr>
        <w:jc w:val="center"/>
        <w:rPr>
          <w:rFonts w:ascii="Arial" w:hAnsi="Arial" w:cs="Arial"/>
        </w:rPr>
      </w:pPr>
    </w:p>
    <w:p w:rsidR="00846948" w:rsidRDefault="00846948" w:rsidP="00C3270E">
      <w:pPr>
        <w:jc w:val="center"/>
        <w:rPr>
          <w:rFonts w:ascii="Arial" w:hAnsi="Arial" w:cs="Arial"/>
        </w:rPr>
      </w:pPr>
    </w:p>
    <w:p w:rsidR="00846948" w:rsidRDefault="00846948" w:rsidP="00C3270E">
      <w:pPr>
        <w:jc w:val="center"/>
        <w:rPr>
          <w:rFonts w:ascii="Arial" w:hAnsi="Arial" w:cs="Arial"/>
        </w:rPr>
      </w:pPr>
    </w:p>
    <w:p w:rsidR="00846948" w:rsidRDefault="00846948" w:rsidP="00C3270E">
      <w:pPr>
        <w:jc w:val="center"/>
        <w:rPr>
          <w:rFonts w:ascii="Arial" w:hAnsi="Arial" w:cs="Arial"/>
        </w:rPr>
      </w:pPr>
    </w:p>
    <w:p w:rsidR="00846948" w:rsidRDefault="00846948" w:rsidP="00C3270E">
      <w:pPr>
        <w:jc w:val="center"/>
        <w:rPr>
          <w:rFonts w:ascii="Arial" w:hAnsi="Arial" w:cs="Arial"/>
        </w:rPr>
      </w:pPr>
      <w:r>
        <w:rPr>
          <w:rFonts w:ascii="Arial" w:hAnsi="Arial" w:cs="Arial"/>
        </w:rPr>
        <w:lastRenderedPageBreak/>
        <w:t>Breve panorama de la reforma judicial en América Latina: objetivos, desafíos y resultados.</w:t>
      </w:r>
    </w:p>
    <w:p w:rsidR="00846948" w:rsidRDefault="00846948" w:rsidP="00C3270E">
      <w:pPr>
        <w:jc w:val="center"/>
        <w:rPr>
          <w:rFonts w:ascii="Arial" w:hAnsi="Arial" w:cs="Arial"/>
        </w:rPr>
      </w:pPr>
      <w:r>
        <w:rPr>
          <w:rFonts w:ascii="Arial" w:hAnsi="Arial" w:cs="Arial"/>
        </w:rPr>
        <w:t>Análisis.</w:t>
      </w:r>
    </w:p>
    <w:p w:rsidR="00846948" w:rsidRDefault="00846948" w:rsidP="00C3270E">
      <w:pPr>
        <w:jc w:val="center"/>
        <w:rPr>
          <w:rFonts w:ascii="Arial" w:hAnsi="Arial" w:cs="Arial"/>
        </w:rPr>
      </w:pPr>
    </w:p>
    <w:p w:rsidR="00846948" w:rsidRDefault="00846948" w:rsidP="00846948">
      <w:pPr>
        <w:jc w:val="both"/>
        <w:rPr>
          <w:rFonts w:ascii="Arial" w:hAnsi="Arial" w:cs="Arial"/>
        </w:rPr>
      </w:pPr>
      <w:r>
        <w:rPr>
          <w:rFonts w:ascii="Arial" w:hAnsi="Arial" w:cs="Arial"/>
        </w:rPr>
        <w:t xml:space="preserve">Desde mediados de la década de los 80’S  la mayoría de los países latinoamericanos han transformado el sistema judicial, las reformas buscaron lograr sistemas judiciales más eficientes, independientes y responsables, mediante la incorporación de nuevas tecnologías y sistemas de información, la </w:t>
      </w:r>
      <w:r w:rsidR="005C6D7A">
        <w:rPr>
          <w:rFonts w:ascii="Arial" w:hAnsi="Arial" w:cs="Arial"/>
        </w:rPr>
        <w:t>implementación de métodos de capacitación para la profesionalización de los estrados judiciales, la modernización de códigos de procedimiento y la creación de nuevos tribunales. Los diversos objetivos de las reformas judiciales, los medios comunes para lograrlos, indicadores para medir el éxito de las reformas y sus principales promotores.</w:t>
      </w:r>
    </w:p>
    <w:p w:rsidR="005C6D7A" w:rsidRDefault="007D71DA" w:rsidP="00846948">
      <w:pPr>
        <w:jc w:val="both"/>
        <w:rPr>
          <w:rFonts w:ascii="Arial" w:hAnsi="Arial" w:cs="Arial"/>
        </w:rPr>
      </w:pPr>
      <w:r>
        <w:rPr>
          <w:rFonts w:ascii="Arial" w:hAnsi="Arial" w:cs="Arial"/>
        </w:rPr>
        <w:t>Los enfoques de las</w:t>
      </w:r>
      <w:r w:rsidR="006D43D3">
        <w:rPr>
          <w:rFonts w:ascii="Arial" w:hAnsi="Arial" w:cs="Arial"/>
        </w:rPr>
        <w:t xml:space="preserve"> reformas van desde el tratamiento de choque hasta el enfoque gradual. Los cambios desde mediados de los ochentas se han efectuado en gran parte en la dirección de mecanismos menos motivados políticamente de selección de magistrados para la corte suprema y jueces de rangos inferiores. </w:t>
      </w:r>
    </w:p>
    <w:p w:rsidR="006D43D3" w:rsidRDefault="006D43D3" w:rsidP="00846948">
      <w:pPr>
        <w:jc w:val="both"/>
        <w:rPr>
          <w:rFonts w:ascii="Arial" w:hAnsi="Arial" w:cs="Arial"/>
        </w:rPr>
      </w:pPr>
      <w:r>
        <w:rPr>
          <w:rFonts w:ascii="Arial" w:hAnsi="Arial" w:cs="Arial"/>
        </w:rPr>
        <w:t>Las reformas s</w:t>
      </w:r>
      <w:r w:rsidR="00585E70">
        <w:rPr>
          <w:rFonts w:ascii="Arial" w:hAnsi="Arial" w:cs="Arial"/>
        </w:rPr>
        <w:t xml:space="preserve">e encaminaron dentro del contexto de liberación política y económica, estas reformas se encaminaron a mayores niveles de independencia judicial, eficiencia, acceso a la justicia y eliminación de </w:t>
      </w:r>
      <w:r w:rsidR="00AA69B0">
        <w:rPr>
          <w:rFonts w:ascii="Arial" w:hAnsi="Arial" w:cs="Arial"/>
        </w:rPr>
        <w:t>prácticas</w:t>
      </w:r>
      <w:r w:rsidR="00585E70">
        <w:rPr>
          <w:rFonts w:ascii="Arial" w:hAnsi="Arial" w:cs="Arial"/>
        </w:rPr>
        <w:t xml:space="preserve"> corruptas.</w:t>
      </w:r>
      <w:r w:rsidR="00614B77">
        <w:rPr>
          <w:rFonts w:ascii="Arial" w:hAnsi="Arial" w:cs="Arial"/>
        </w:rPr>
        <w:t xml:space="preserve"> Las demandas de cambio han venido de varias fuentes que van desde intereses políticos arraigados hasta falta de confianza de los medios y la opinión pub</w:t>
      </w:r>
      <w:r w:rsidR="001D4CD5">
        <w:rPr>
          <w:rFonts w:ascii="Arial" w:hAnsi="Arial" w:cs="Arial"/>
        </w:rPr>
        <w:t xml:space="preserve">lica de los sectores judiciales </w:t>
      </w:r>
      <w:r w:rsidR="00614B77">
        <w:rPr>
          <w:rFonts w:ascii="Arial" w:hAnsi="Arial" w:cs="Arial"/>
        </w:rPr>
        <w:t>los efectos de las reformas varían según el país</w:t>
      </w:r>
      <w:r w:rsidR="001D4CD5">
        <w:rPr>
          <w:rFonts w:ascii="Arial" w:hAnsi="Arial" w:cs="Arial"/>
        </w:rPr>
        <w:t>, pero se han observado avances considerables.</w:t>
      </w:r>
    </w:p>
    <w:p w:rsidR="001D4CD5" w:rsidRDefault="001D4CD5" w:rsidP="00846948">
      <w:pPr>
        <w:jc w:val="both"/>
        <w:rPr>
          <w:rFonts w:ascii="Arial" w:hAnsi="Arial" w:cs="Arial"/>
        </w:rPr>
      </w:pPr>
      <w:r>
        <w:rPr>
          <w:rFonts w:ascii="Arial" w:hAnsi="Arial" w:cs="Arial"/>
        </w:rPr>
        <w:t>Los procesos de reforma deben ser transparentes de acuerdo a los propósitos de contextos socioeconómicos y políticos, capitalizan los  beneficios de la reforma judicial exitosa.</w:t>
      </w:r>
    </w:p>
    <w:p w:rsidR="001D4CD5" w:rsidRDefault="001D4CD5" w:rsidP="00846948">
      <w:pPr>
        <w:jc w:val="both"/>
        <w:rPr>
          <w:rFonts w:ascii="Arial" w:hAnsi="Arial" w:cs="Arial"/>
        </w:rPr>
      </w:pPr>
      <w:r>
        <w:rPr>
          <w:rFonts w:ascii="Arial" w:hAnsi="Arial" w:cs="Arial"/>
        </w:rPr>
        <w:t>Entre los factores de la reforma judicial destacan:</w:t>
      </w:r>
    </w:p>
    <w:p w:rsidR="001D4CD5" w:rsidRDefault="001D4CD5" w:rsidP="00846948">
      <w:pPr>
        <w:jc w:val="both"/>
        <w:rPr>
          <w:rFonts w:ascii="Arial" w:hAnsi="Arial" w:cs="Arial"/>
        </w:rPr>
      </w:pPr>
      <w:r>
        <w:rPr>
          <w:rFonts w:ascii="Arial" w:hAnsi="Arial" w:cs="Arial"/>
        </w:rPr>
        <w:t>La calidad y la educación.-  Capacitación judicial, se requiere que los jueces tengan un grado profesional en estudios legales y alguna experiencia práctica, o capacitación académica, especifica en derecho sustantivo.</w:t>
      </w:r>
    </w:p>
    <w:p w:rsidR="001D4CD5" w:rsidRDefault="001D4CD5" w:rsidP="00846948">
      <w:pPr>
        <w:jc w:val="both"/>
        <w:rPr>
          <w:rFonts w:ascii="Arial" w:hAnsi="Arial" w:cs="Arial"/>
        </w:rPr>
      </w:pPr>
      <w:r>
        <w:rPr>
          <w:rFonts w:ascii="Arial" w:hAnsi="Arial" w:cs="Arial"/>
        </w:rPr>
        <w:t>Proceso de selección y nombramiento.-  se selecciona y nombra a los jueces según criterios imparciales y apolíticos</w:t>
      </w:r>
      <w:r w:rsidR="00ED38D9">
        <w:rPr>
          <w:rFonts w:ascii="Arial" w:hAnsi="Arial" w:cs="Arial"/>
        </w:rPr>
        <w:t xml:space="preserve"> por medio de exámenes estandarizados, requisitos de experiencia profesional y umbrales de desempeño.</w:t>
      </w:r>
    </w:p>
    <w:p w:rsidR="00ED38D9" w:rsidRDefault="00ED38D9" w:rsidP="00846948">
      <w:pPr>
        <w:jc w:val="both"/>
        <w:rPr>
          <w:rFonts w:ascii="Arial" w:hAnsi="Arial" w:cs="Arial"/>
        </w:rPr>
      </w:pPr>
      <w:r>
        <w:rPr>
          <w:rFonts w:ascii="Arial" w:hAnsi="Arial" w:cs="Arial"/>
        </w:rPr>
        <w:t>Educación legal permanente.- los jueces deben tomar cursos continuamente en varios campos de Derecho para mantenerse actualizados con los cambios más recientes en la legislación.</w:t>
      </w:r>
    </w:p>
    <w:p w:rsidR="00ED38D9" w:rsidRDefault="00ED38D9" w:rsidP="00846948">
      <w:pPr>
        <w:jc w:val="both"/>
        <w:rPr>
          <w:rFonts w:ascii="Arial" w:hAnsi="Arial" w:cs="Arial"/>
        </w:rPr>
      </w:pPr>
    </w:p>
    <w:p w:rsidR="00ED38D9" w:rsidRDefault="00ED38D9" w:rsidP="00846948">
      <w:pPr>
        <w:jc w:val="both"/>
        <w:rPr>
          <w:rFonts w:ascii="Arial" w:hAnsi="Arial" w:cs="Arial"/>
        </w:rPr>
      </w:pPr>
    </w:p>
    <w:p w:rsidR="00B41436" w:rsidRPr="00B41436" w:rsidRDefault="00B41436" w:rsidP="00B41436">
      <w:pPr>
        <w:spacing w:after="0" w:line="300" w:lineRule="atLeast"/>
        <w:jc w:val="center"/>
        <w:rPr>
          <w:rFonts w:ascii="Arial" w:eastAsia="Times New Roman" w:hAnsi="Arial" w:cs="Arial"/>
          <w:color w:val="222222"/>
          <w:sz w:val="28"/>
          <w:szCs w:val="18"/>
          <w:lang w:eastAsia="es-ES"/>
        </w:rPr>
      </w:pPr>
      <w:r w:rsidRPr="00B41436">
        <w:rPr>
          <w:rFonts w:ascii="Arial" w:eastAsia="Times New Roman" w:hAnsi="Arial" w:cs="Arial"/>
          <w:color w:val="222222"/>
          <w:sz w:val="28"/>
          <w:szCs w:val="18"/>
          <w:lang w:eastAsia="es-ES"/>
        </w:rPr>
        <w:lastRenderedPageBreak/>
        <w:t>P</w:t>
      </w:r>
      <w:r>
        <w:rPr>
          <w:rFonts w:ascii="Arial" w:eastAsia="Times New Roman" w:hAnsi="Arial" w:cs="Arial"/>
          <w:color w:val="222222"/>
          <w:sz w:val="28"/>
          <w:szCs w:val="18"/>
          <w:lang w:eastAsia="es-ES"/>
        </w:rPr>
        <w:t>reguntas.</w:t>
      </w:r>
    </w:p>
    <w:p w:rsidR="00B41436" w:rsidRPr="00B41436" w:rsidRDefault="00B41436" w:rsidP="00B41436">
      <w:pPr>
        <w:spacing w:after="0" w:line="360" w:lineRule="auto"/>
        <w:jc w:val="both"/>
        <w:rPr>
          <w:rFonts w:ascii="Arial" w:eastAsia="Times New Roman" w:hAnsi="Arial" w:cs="Arial"/>
          <w:color w:val="222222"/>
          <w:lang w:eastAsia="es-ES"/>
        </w:rPr>
      </w:pPr>
    </w:p>
    <w:p w:rsidR="00B41436" w:rsidRPr="00962642" w:rsidRDefault="00B41436" w:rsidP="00962642">
      <w:pPr>
        <w:spacing w:after="0" w:line="360" w:lineRule="auto"/>
        <w:jc w:val="both"/>
        <w:rPr>
          <w:rFonts w:ascii="Arial" w:eastAsia="Times New Roman" w:hAnsi="Arial" w:cs="Arial"/>
          <w:color w:val="222222"/>
          <w:lang w:eastAsia="es-ES"/>
        </w:rPr>
      </w:pPr>
      <w:r w:rsidRPr="00962642">
        <w:rPr>
          <w:rFonts w:ascii="Arial" w:eastAsia="Times New Roman" w:hAnsi="Arial" w:cs="Arial"/>
          <w:color w:val="222222"/>
          <w:lang w:eastAsia="es-ES"/>
        </w:rPr>
        <w:t>¿Por qué se precisa señalar que aunque la estructura y la actividad de la Administración Pública se ubican en el ámbito del Poder Ejecutivo, no impide que esté presente en los órganos Legislativo y Judicial?</w:t>
      </w:r>
    </w:p>
    <w:p w:rsidR="00B41436" w:rsidRPr="00B41436" w:rsidRDefault="00B41436" w:rsidP="00B41436">
      <w:pPr>
        <w:spacing w:after="0" w:line="360" w:lineRule="auto"/>
        <w:jc w:val="both"/>
        <w:rPr>
          <w:rFonts w:ascii="Arial" w:eastAsia="Times New Roman" w:hAnsi="Arial" w:cs="Arial"/>
          <w:color w:val="222222"/>
          <w:lang w:eastAsia="es-ES"/>
        </w:rPr>
      </w:pPr>
    </w:p>
    <w:p w:rsidR="00B41436" w:rsidRPr="00B41436" w:rsidRDefault="00B41436" w:rsidP="00862F1C">
      <w:pPr>
        <w:spacing w:after="0" w:line="360" w:lineRule="auto"/>
        <w:jc w:val="both"/>
        <w:rPr>
          <w:rFonts w:ascii="Arial" w:eastAsia="Times New Roman" w:hAnsi="Arial" w:cs="Arial"/>
          <w:color w:val="222222"/>
          <w:lang w:eastAsia="es-ES"/>
        </w:rPr>
      </w:pPr>
      <w:r w:rsidRPr="00B41436">
        <w:rPr>
          <w:rFonts w:ascii="Arial" w:eastAsia="Times New Roman" w:hAnsi="Arial" w:cs="Arial"/>
          <w:color w:val="222222"/>
          <w:lang w:eastAsia="es-ES"/>
        </w:rPr>
        <w:t>La administr</w:t>
      </w:r>
      <w:r w:rsidR="00862F1C">
        <w:rPr>
          <w:rFonts w:ascii="Arial" w:eastAsia="Times New Roman" w:hAnsi="Arial" w:cs="Arial"/>
          <w:color w:val="222222"/>
          <w:lang w:eastAsia="es-ES"/>
        </w:rPr>
        <w:t xml:space="preserve">ación pública </w:t>
      </w:r>
      <w:r w:rsidRPr="00B41436">
        <w:rPr>
          <w:rFonts w:ascii="Arial" w:eastAsia="Times New Roman" w:hAnsi="Arial" w:cs="Arial"/>
          <w:color w:val="222222"/>
          <w:lang w:eastAsia="es-ES"/>
        </w:rPr>
        <w:t xml:space="preserve"> es regulada por el Derecho Administrativo</w:t>
      </w:r>
      <w:r w:rsidR="00862F1C">
        <w:rPr>
          <w:rFonts w:ascii="Arial" w:eastAsia="Times New Roman" w:hAnsi="Arial" w:cs="Arial"/>
          <w:color w:val="222222"/>
          <w:lang w:eastAsia="es-ES"/>
        </w:rPr>
        <w:t xml:space="preserve"> y forma parte del poder Ejecutivo,</w:t>
      </w:r>
      <w:r w:rsidRPr="00B41436">
        <w:rPr>
          <w:rFonts w:ascii="Arial" w:eastAsia="Times New Roman" w:hAnsi="Arial" w:cs="Arial"/>
          <w:color w:val="222222"/>
          <w:lang w:eastAsia="es-ES"/>
        </w:rPr>
        <w:t xml:space="preserve"> tanto en su organización como en su actividad. Se dice que la Administración Pública se encuentra en los Poderes Legislativ</w:t>
      </w:r>
      <w:r w:rsidR="007951E0">
        <w:rPr>
          <w:rFonts w:ascii="Arial" w:eastAsia="Times New Roman" w:hAnsi="Arial" w:cs="Arial"/>
          <w:color w:val="222222"/>
          <w:lang w:eastAsia="es-ES"/>
        </w:rPr>
        <w:t xml:space="preserve">o y Judicial,  como lo acredita la existencia de la </w:t>
      </w:r>
      <w:r w:rsidRPr="00B41436">
        <w:rPr>
          <w:rFonts w:ascii="Arial" w:eastAsia="Times New Roman" w:hAnsi="Arial" w:cs="Arial"/>
          <w:color w:val="222222"/>
          <w:lang w:eastAsia="es-ES"/>
        </w:rPr>
        <w:t xml:space="preserve"> Secretaria de Servicios </w:t>
      </w:r>
      <w:r w:rsidR="003C4A07">
        <w:rPr>
          <w:rFonts w:ascii="Arial" w:eastAsia="Times New Roman" w:hAnsi="Arial" w:cs="Arial"/>
          <w:color w:val="222222"/>
          <w:lang w:eastAsia="es-ES"/>
        </w:rPr>
        <w:t xml:space="preserve">Administrativos y Financieros de la Cámara de Diputados, </w:t>
      </w:r>
      <w:r w:rsidRPr="00B41436">
        <w:rPr>
          <w:rFonts w:ascii="Arial" w:eastAsia="Times New Roman" w:hAnsi="Arial" w:cs="Arial"/>
          <w:color w:val="222222"/>
          <w:lang w:eastAsia="es-ES"/>
        </w:rPr>
        <w:t xml:space="preserve"> la Secretaría General de Servicios Administrativos del Senado  de la República, y del Consejo de la Judicatura Federal en el Ámbito del Poder Judicial.</w:t>
      </w:r>
    </w:p>
    <w:p w:rsidR="00B41436" w:rsidRDefault="00B41436" w:rsidP="00B41436">
      <w:pPr>
        <w:spacing w:after="0" w:line="360" w:lineRule="auto"/>
        <w:rPr>
          <w:rFonts w:ascii="Arial" w:eastAsia="Times New Roman" w:hAnsi="Arial" w:cs="Arial"/>
          <w:color w:val="222222"/>
          <w:lang w:eastAsia="es-ES"/>
        </w:rPr>
      </w:pPr>
    </w:p>
    <w:p w:rsidR="001350E1" w:rsidRPr="00B41436" w:rsidRDefault="001350E1" w:rsidP="00B41436">
      <w:pPr>
        <w:spacing w:after="0" w:line="360" w:lineRule="auto"/>
        <w:rPr>
          <w:rFonts w:ascii="Arial" w:eastAsia="Times New Roman" w:hAnsi="Arial" w:cs="Arial"/>
          <w:color w:val="222222"/>
          <w:lang w:eastAsia="es-ES"/>
        </w:rPr>
      </w:pPr>
    </w:p>
    <w:p w:rsidR="00B41436" w:rsidRDefault="00B41436" w:rsidP="0050741B">
      <w:pPr>
        <w:spacing w:after="0" w:line="360" w:lineRule="auto"/>
        <w:rPr>
          <w:rFonts w:ascii="Arial" w:eastAsia="Times New Roman" w:hAnsi="Arial" w:cs="Arial"/>
          <w:color w:val="222222"/>
          <w:lang w:eastAsia="es-ES"/>
        </w:rPr>
      </w:pPr>
      <w:r w:rsidRPr="0050741B">
        <w:rPr>
          <w:rFonts w:ascii="Arial" w:eastAsia="Times New Roman" w:hAnsi="Arial" w:cs="Arial"/>
          <w:color w:val="222222"/>
          <w:lang w:eastAsia="es-ES"/>
        </w:rPr>
        <w:t>¿Cuáles son las formas de organización administrativa?</w:t>
      </w:r>
    </w:p>
    <w:p w:rsidR="0044448B" w:rsidRPr="0050741B" w:rsidRDefault="0044448B" w:rsidP="0050741B">
      <w:pPr>
        <w:spacing w:after="0" w:line="360" w:lineRule="auto"/>
        <w:rPr>
          <w:rFonts w:ascii="Arial" w:eastAsia="Times New Roman" w:hAnsi="Arial" w:cs="Arial"/>
          <w:color w:val="222222"/>
          <w:lang w:eastAsia="es-ES"/>
        </w:rPr>
      </w:pPr>
    </w:p>
    <w:p w:rsidR="0044448B" w:rsidRDefault="0044448B" w:rsidP="0044448B">
      <w:pPr>
        <w:tabs>
          <w:tab w:val="left" w:pos="3438"/>
        </w:tabs>
        <w:jc w:val="both"/>
        <w:rPr>
          <w:rFonts w:ascii="Arial" w:hAnsi="Arial" w:cs="Arial"/>
        </w:rPr>
      </w:pPr>
      <w:r>
        <w:rPr>
          <w:rFonts w:ascii="Arial" w:hAnsi="Arial" w:cs="Arial"/>
        </w:rPr>
        <w:t xml:space="preserve">1.-La concentración Administrativa el poder recae en un solo órgano, el superior. </w:t>
      </w:r>
    </w:p>
    <w:p w:rsidR="0044448B" w:rsidRDefault="0044448B" w:rsidP="0044448B">
      <w:pPr>
        <w:tabs>
          <w:tab w:val="left" w:pos="3438"/>
        </w:tabs>
        <w:jc w:val="both"/>
        <w:rPr>
          <w:rFonts w:ascii="Arial" w:hAnsi="Arial" w:cs="Arial"/>
        </w:rPr>
      </w:pPr>
      <w:r>
        <w:rPr>
          <w:rFonts w:ascii="Arial" w:hAnsi="Arial" w:cs="Arial"/>
        </w:rPr>
        <w:t xml:space="preserve">2.- La desconcentración Administrativa consiste en una forma de organización administrativa, en la cual se otorga al órgano desconcentrado determinadas facultades de decisión limitadas y el manejo autónomo de su presupuesto o patrimonio, sin dejar de existir el nexo de jerarquía. </w:t>
      </w:r>
    </w:p>
    <w:p w:rsidR="0044448B" w:rsidRDefault="0044448B" w:rsidP="0044448B">
      <w:pPr>
        <w:tabs>
          <w:tab w:val="left" w:pos="3438"/>
        </w:tabs>
        <w:jc w:val="both"/>
        <w:rPr>
          <w:rFonts w:ascii="Arial" w:hAnsi="Arial" w:cs="Arial"/>
        </w:rPr>
      </w:pPr>
      <w:r>
        <w:rPr>
          <w:rFonts w:ascii="Arial" w:hAnsi="Arial" w:cs="Arial"/>
        </w:rPr>
        <w:t>3.- La descentralización Administrativa es creada por el poder central en la descentralización federal, participando en la formación de la voluntad de este.</w:t>
      </w:r>
    </w:p>
    <w:p w:rsidR="00B41436" w:rsidRPr="0050741B" w:rsidRDefault="00B41436" w:rsidP="00B41436">
      <w:pPr>
        <w:spacing w:after="0" w:line="360" w:lineRule="auto"/>
        <w:rPr>
          <w:rFonts w:ascii="Arial" w:eastAsia="Times New Roman" w:hAnsi="Arial" w:cs="Arial"/>
          <w:color w:val="222222"/>
          <w:lang w:eastAsia="es-ES"/>
        </w:rPr>
      </w:pPr>
    </w:p>
    <w:p w:rsidR="00B41436" w:rsidRPr="00B41436" w:rsidRDefault="00B41436" w:rsidP="00B41436">
      <w:pPr>
        <w:spacing w:after="0" w:line="360" w:lineRule="auto"/>
        <w:jc w:val="both"/>
        <w:rPr>
          <w:rFonts w:ascii="Arial" w:eastAsia="Times New Roman" w:hAnsi="Arial" w:cs="Arial"/>
          <w:color w:val="222222"/>
          <w:lang w:eastAsia="es-ES"/>
        </w:rPr>
      </w:pPr>
    </w:p>
    <w:p w:rsidR="00B41436" w:rsidRPr="00B41436" w:rsidRDefault="00B41436" w:rsidP="00B41436">
      <w:pPr>
        <w:spacing w:after="0" w:line="360" w:lineRule="auto"/>
        <w:jc w:val="both"/>
        <w:rPr>
          <w:rFonts w:ascii="Arial" w:eastAsia="Times New Roman" w:hAnsi="Arial" w:cs="Arial"/>
          <w:color w:val="222222"/>
          <w:lang w:eastAsia="es-ES"/>
        </w:rPr>
      </w:pPr>
    </w:p>
    <w:p w:rsidR="00B41436" w:rsidRPr="006A257D" w:rsidRDefault="00B41436" w:rsidP="006A257D">
      <w:pPr>
        <w:spacing w:after="0" w:line="360" w:lineRule="auto"/>
        <w:rPr>
          <w:rFonts w:ascii="Arial" w:eastAsia="Times New Roman" w:hAnsi="Arial" w:cs="Arial"/>
          <w:color w:val="222222"/>
          <w:lang w:eastAsia="es-ES"/>
        </w:rPr>
      </w:pPr>
      <w:r w:rsidRPr="006A257D">
        <w:rPr>
          <w:rFonts w:ascii="Arial" w:eastAsia="Times New Roman" w:hAnsi="Arial" w:cs="Arial"/>
          <w:color w:val="222222"/>
          <w:lang w:eastAsia="es-ES"/>
        </w:rPr>
        <w:t>¿Menciona las modalidades de la descentralización?</w:t>
      </w:r>
    </w:p>
    <w:p w:rsidR="00B41436" w:rsidRPr="00B41436" w:rsidRDefault="00B41436" w:rsidP="00B41436">
      <w:pPr>
        <w:pStyle w:val="Prrafodelista"/>
        <w:spacing w:after="0" w:line="360" w:lineRule="auto"/>
        <w:ind w:left="1057"/>
        <w:rPr>
          <w:rFonts w:ascii="Arial" w:eastAsia="Times New Roman" w:hAnsi="Arial" w:cs="Arial"/>
          <w:color w:val="222222"/>
          <w:lang w:eastAsia="es-ES"/>
        </w:rPr>
      </w:pPr>
    </w:p>
    <w:p w:rsidR="00B41436" w:rsidRPr="006A257D" w:rsidRDefault="006A257D" w:rsidP="006A257D">
      <w:pPr>
        <w:spacing w:after="0" w:line="360" w:lineRule="auto"/>
        <w:rPr>
          <w:rFonts w:ascii="Arial" w:eastAsia="Times New Roman" w:hAnsi="Arial" w:cs="Arial"/>
          <w:color w:val="222222"/>
          <w:lang w:eastAsia="es-ES"/>
        </w:rPr>
      </w:pPr>
      <w:r>
        <w:rPr>
          <w:rFonts w:ascii="Arial" w:eastAsia="Times New Roman" w:hAnsi="Arial" w:cs="Arial"/>
          <w:color w:val="222222"/>
          <w:lang w:eastAsia="es-ES"/>
        </w:rPr>
        <w:t>-</w:t>
      </w:r>
      <w:r w:rsidR="00B41436" w:rsidRPr="006A257D">
        <w:rPr>
          <w:rFonts w:ascii="Arial" w:eastAsia="Times New Roman" w:hAnsi="Arial" w:cs="Arial"/>
          <w:color w:val="222222"/>
          <w:lang w:eastAsia="es-ES"/>
        </w:rPr>
        <w:t>Descentralización por colaboración</w:t>
      </w:r>
      <w:r w:rsidR="007D618A">
        <w:rPr>
          <w:rFonts w:ascii="Arial" w:eastAsia="Times New Roman" w:hAnsi="Arial" w:cs="Arial"/>
          <w:color w:val="222222"/>
          <w:lang w:eastAsia="es-ES"/>
        </w:rPr>
        <w:t>.-</w:t>
      </w:r>
      <w:r w:rsidR="007951E0">
        <w:rPr>
          <w:rFonts w:ascii="Arial" w:eastAsia="Times New Roman" w:hAnsi="Arial" w:cs="Arial"/>
          <w:color w:val="222222"/>
          <w:lang w:eastAsia="es-ES"/>
        </w:rPr>
        <w:t xml:space="preserve"> Es aquella modalidad que atribuye los servicios públicos a los particulares, estos servicios pueden presentarse por medio de la administración pública.</w:t>
      </w:r>
    </w:p>
    <w:p w:rsidR="00B41436" w:rsidRPr="006A257D" w:rsidRDefault="006A257D" w:rsidP="006A257D">
      <w:pPr>
        <w:spacing w:after="0" w:line="360" w:lineRule="auto"/>
        <w:rPr>
          <w:rFonts w:ascii="Arial" w:eastAsia="Times New Roman" w:hAnsi="Arial" w:cs="Arial"/>
          <w:color w:val="222222"/>
          <w:lang w:eastAsia="es-ES"/>
        </w:rPr>
      </w:pPr>
      <w:r w:rsidRPr="006A257D">
        <w:rPr>
          <w:rFonts w:ascii="Arial" w:eastAsia="Times New Roman" w:hAnsi="Arial" w:cs="Arial"/>
          <w:color w:val="222222"/>
          <w:lang w:eastAsia="es-ES"/>
        </w:rPr>
        <w:t>-</w:t>
      </w:r>
      <w:r w:rsidR="00B41436" w:rsidRPr="006A257D">
        <w:rPr>
          <w:rFonts w:ascii="Arial" w:eastAsia="Times New Roman" w:hAnsi="Arial" w:cs="Arial"/>
          <w:color w:val="222222"/>
          <w:lang w:eastAsia="es-ES"/>
        </w:rPr>
        <w:t>Descentralización por región</w:t>
      </w:r>
      <w:r w:rsidR="007951E0">
        <w:rPr>
          <w:rFonts w:ascii="Arial" w:eastAsia="Times New Roman" w:hAnsi="Arial" w:cs="Arial"/>
          <w:color w:val="222222"/>
          <w:lang w:eastAsia="es-ES"/>
        </w:rPr>
        <w:t xml:space="preserve">.- Establecimiento de una organización administrativa destinada a manejar los intereses  colectivos que corresponden a la población radicada en una determinada circunscripción territorial. </w:t>
      </w:r>
    </w:p>
    <w:p w:rsidR="00B41436" w:rsidRPr="006A257D" w:rsidRDefault="006A257D" w:rsidP="006A257D">
      <w:pPr>
        <w:spacing w:after="0" w:line="360" w:lineRule="auto"/>
        <w:rPr>
          <w:rFonts w:ascii="Arial" w:eastAsia="Times New Roman" w:hAnsi="Arial" w:cs="Arial"/>
          <w:color w:val="222222"/>
          <w:lang w:eastAsia="es-ES"/>
        </w:rPr>
      </w:pPr>
      <w:r w:rsidRPr="006A257D">
        <w:rPr>
          <w:rFonts w:ascii="Arial" w:eastAsia="Times New Roman" w:hAnsi="Arial" w:cs="Arial"/>
          <w:color w:val="222222"/>
          <w:lang w:eastAsia="es-ES"/>
        </w:rPr>
        <w:lastRenderedPageBreak/>
        <w:t>-</w:t>
      </w:r>
      <w:r w:rsidR="00B41436" w:rsidRPr="006A257D">
        <w:rPr>
          <w:rFonts w:ascii="Arial" w:eastAsia="Times New Roman" w:hAnsi="Arial" w:cs="Arial"/>
          <w:color w:val="222222"/>
          <w:lang w:eastAsia="es-ES"/>
        </w:rPr>
        <w:t>Descentralización por servicio.</w:t>
      </w:r>
      <w:r w:rsidR="007951E0">
        <w:rPr>
          <w:rFonts w:ascii="Arial" w:eastAsia="Times New Roman" w:hAnsi="Arial" w:cs="Arial"/>
          <w:color w:val="222222"/>
          <w:lang w:eastAsia="es-ES"/>
        </w:rPr>
        <w:t>- Esta destinada a satisfacer una necesidad de carácter general con sujeción en un régimen que rebasa la obra del derecho. La facultad de brindar un servicio al público, va estar sometida a la vigilancia de la administración que la concede.</w:t>
      </w:r>
    </w:p>
    <w:p w:rsidR="00B41436" w:rsidRPr="00B41436" w:rsidRDefault="00B41436" w:rsidP="00B41436">
      <w:pPr>
        <w:spacing w:after="0" w:line="360" w:lineRule="auto"/>
        <w:ind w:left="60"/>
        <w:rPr>
          <w:rFonts w:ascii="Arial" w:eastAsia="Times New Roman" w:hAnsi="Arial" w:cs="Arial"/>
          <w:color w:val="222222"/>
          <w:lang w:eastAsia="es-ES"/>
        </w:rPr>
      </w:pPr>
    </w:p>
    <w:p w:rsidR="00B41436" w:rsidRPr="00B41436" w:rsidRDefault="00B41436" w:rsidP="00B41436">
      <w:pPr>
        <w:spacing w:after="0" w:line="360" w:lineRule="auto"/>
        <w:ind w:left="60"/>
        <w:rPr>
          <w:rFonts w:ascii="Arial" w:eastAsia="Times New Roman" w:hAnsi="Arial" w:cs="Arial"/>
          <w:color w:val="222222"/>
          <w:lang w:eastAsia="es-ES"/>
        </w:rPr>
      </w:pPr>
    </w:p>
    <w:p w:rsidR="00B41436" w:rsidRDefault="00B41436" w:rsidP="006A257D">
      <w:pPr>
        <w:spacing w:line="360" w:lineRule="auto"/>
        <w:rPr>
          <w:rFonts w:ascii="Arial" w:hAnsi="Arial" w:cs="Arial"/>
          <w:b/>
        </w:rPr>
      </w:pPr>
    </w:p>
    <w:p w:rsidR="00120D43" w:rsidRDefault="00120D43" w:rsidP="006A257D">
      <w:pPr>
        <w:spacing w:line="360" w:lineRule="auto"/>
        <w:rPr>
          <w:rFonts w:ascii="Arial" w:hAnsi="Arial" w:cs="Arial"/>
          <w:b/>
        </w:rPr>
      </w:pPr>
    </w:p>
    <w:p w:rsidR="00120D43" w:rsidRDefault="00120D43" w:rsidP="006A257D">
      <w:pPr>
        <w:spacing w:line="360" w:lineRule="auto"/>
        <w:rPr>
          <w:rFonts w:ascii="Arial" w:hAnsi="Arial" w:cs="Arial"/>
          <w:b/>
        </w:rPr>
      </w:pPr>
    </w:p>
    <w:p w:rsidR="00120D43" w:rsidRDefault="00120D43" w:rsidP="006A257D">
      <w:pPr>
        <w:spacing w:line="360" w:lineRule="auto"/>
        <w:rPr>
          <w:rFonts w:ascii="Arial" w:hAnsi="Arial" w:cs="Arial"/>
          <w:b/>
        </w:rPr>
      </w:pPr>
    </w:p>
    <w:p w:rsidR="00120D43" w:rsidRDefault="00120D43" w:rsidP="006A257D">
      <w:pPr>
        <w:spacing w:line="360" w:lineRule="auto"/>
        <w:rPr>
          <w:rFonts w:ascii="Arial" w:hAnsi="Arial" w:cs="Arial"/>
          <w:b/>
        </w:rPr>
      </w:pPr>
    </w:p>
    <w:p w:rsidR="00120D43" w:rsidRDefault="00120D43" w:rsidP="006A257D">
      <w:pPr>
        <w:spacing w:line="360" w:lineRule="auto"/>
        <w:rPr>
          <w:rFonts w:ascii="Arial" w:hAnsi="Arial" w:cs="Arial"/>
          <w:b/>
        </w:rPr>
      </w:pPr>
    </w:p>
    <w:p w:rsidR="00120D43" w:rsidRDefault="00120D43" w:rsidP="006A257D">
      <w:pPr>
        <w:spacing w:line="360" w:lineRule="auto"/>
        <w:rPr>
          <w:rFonts w:ascii="Arial" w:hAnsi="Arial" w:cs="Arial"/>
          <w:b/>
        </w:rPr>
      </w:pPr>
    </w:p>
    <w:p w:rsidR="00120D43" w:rsidRDefault="00120D43" w:rsidP="006A257D">
      <w:pPr>
        <w:spacing w:line="360" w:lineRule="auto"/>
        <w:rPr>
          <w:rFonts w:ascii="Arial" w:hAnsi="Arial" w:cs="Arial"/>
          <w:b/>
        </w:rPr>
      </w:pPr>
    </w:p>
    <w:p w:rsidR="00120D43" w:rsidRDefault="00120D43" w:rsidP="006A257D">
      <w:pPr>
        <w:spacing w:line="360" w:lineRule="auto"/>
        <w:rPr>
          <w:rFonts w:ascii="Arial" w:hAnsi="Arial" w:cs="Arial"/>
          <w:b/>
        </w:rPr>
      </w:pPr>
    </w:p>
    <w:p w:rsidR="00120D43" w:rsidRDefault="00120D43" w:rsidP="006A257D">
      <w:pPr>
        <w:spacing w:line="360" w:lineRule="auto"/>
        <w:rPr>
          <w:rFonts w:ascii="Arial" w:hAnsi="Arial" w:cs="Arial"/>
          <w:b/>
        </w:rPr>
      </w:pPr>
    </w:p>
    <w:p w:rsidR="00120D43" w:rsidRDefault="00120D43" w:rsidP="006A257D">
      <w:pPr>
        <w:spacing w:line="360" w:lineRule="auto"/>
        <w:rPr>
          <w:rFonts w:ascii="Arial" w:hAnsi="Arial" w:cs="Arial"/>
          <w:b/>
        </w:rPr>
      </w:pPr>
    </w:p>
    <w:p w:rsidR="00120D43" w:rsidRDefault="00120D43" w:rsidP="006A257D">
      <w:pPr>
        <w:spacing w:line="360" w:lineRule="auto"/>
        <w:rPr>
          <w:rFonts w:ascii="Arial" w:hAnsi="Arial" w:cs="Arial"/>
          <w:b/>
        </w:rPr>
      </w:pPr>
    </w:p>
    <w:p w:rsidR="00120D43" w:rsidRDefault="00120D43" w:rsidP="006A257D">
      <w:pPr>
        <w:spacing w:line="360" w:lineRule="auto"/>
        <w:rPr>
          <w:rFonts w:ascii="Arial" w:hAnsi="Arial" w:cs="Arial"/>
          <w:b/>
        </w:rPr>
      </w:pPr>
    </w:p>
    <w:p w:rsidR="00120D43" w:rsidRDefault="00120D43" w:rsidP="006A257D">
      <w:pPr>
        <w:spacing w:line="360" w:lineRule="auto"/>
        <w:rPr>
          <w:rFonts w:ascii="Arial" w:hAnsi="Arial" w:cs="Arial"/>
          <w:b/>
        </w:rPr>
      </w:pPr>
    </w:p>
    <w:p w:rsidR="00120D43" w:rsidRPr="00B41436" w:rsidRDefault="00120D43" w:rsidP="006A257D">
      <w:pPr>
        <w:spacing w:line="360" w:lineRule="auto"/>
        <w:rPr>
          <w:rFonts w:ascii="Arial" w:hAnsi="Arial" w:cs="Arial"/>
          <w:b/>
        </w:rPr>
      </w:pPr>
    </w:p>
    <w:p w:rsidR="00B41436" w:rsidRDefault="00B41436" w:rsidP="00B41436">
      <w:pPr>
        <w:spacing w:line="360" w:lineRule="auto"/>
        <w:jc w:val="center"/>
        <w:rPr>
          <w:rFonts w:ascii="Arial" w:hAnsi="Arial" w:cs="Arial"/>
          <w:b/>
        </w:rPr>
      </w:pPr>
    </w:p>
    <w:p w:rsidR="00120D43" w:rsidRDefault="00120D43" w:rsidP="00B41436">
      <w:pPr>
        <w:spacing w:line="360" w:lineRule="auto"/>
        <w:jc w:val="center"/>
        <w:rPr>
          <w:rFonts w:ascii="Arial" w:hAnsi="Arial" w:cs="Arial"/>
          <w:b/>
        </w:rPr>
      </w:pPr>
    </w:p>
    <w:p w:rsidR="00120D43" w:rsidRDefault="00120D43" w:rsidP="00B41436">
      <w:pPr>
        <w:spacing w:line="360" w:lineRule="auto"/>
        <w:jc w:val="center"/>
        <w:rPr>
          <w:rFonts w:ascii="Arial" w:hAnsi="Arial" w:cs="Arial"/>
          <w:b/>
        </w:rPr>
      </w:pPr>
    </w:p>
    <w:p w:rsidR="00120D43" w:rsidRDefault="00120D43" w:rsidP="00B41436">
      <w:pPr>
        <w:spacing w:line="360" w:lineRule="auto"/>
        <w:jc w:val="center"/>
        <w:rPr>
          <w:rFonts w:ascii="Arial" w:hAnsi="Arial" w:cs="Arial"/>
          <w:b/>
        </w:rPr>
      </w:pPr>
    </w:p>
    <w:p w:rsidR="00120D43" w:rsidRPr="00B41436" w:rsidRDefault="00120D43" w:rsidP="00B41436">
      <w:pPr>
        <w:spacing w:line="360" w:lineRule="auto"/>
        <w:jc w:val="center"/>
        <w:rPr>
          <w:rFonts w:ascii="Arial" w:hAnsi="Arial" w:cs="Arial"/>
          <w:b/>
        </w:rPr>
      </w:pPr>
    </w:p>
    <w:p w:rsidR="00B41436" w:rsidRPr="006A257D" w:rsidRDefault="00B41436" w:rsidP="00B41436">
      <w:pPr>
        <w:spacing w:line="360" w:lineRule="auto"/>
        <w:jc w:val="center"/>
        <w:rPr>
          <w:rFonts w:ascii="Arial" w:hAnsi="Arial" w:cs="Arial"/>
        </w:rPr>
      </w:pPr>
      <w:r w:rsidRPr="006A257D">
        <w:rPr>
          <w:rFonts w:ascii="Arial" w:hAnsi="Arial" w:cs="Arial"/>
        </w:rPr>
        <w:t>BIBLIOGRAFÍA</w:t>
      </w:r>
    </w:p>
    <w:p w:rsidR="00B41436" w:rsidRPr="006A257D" w:rsidRDefault="00B41436" w:rsidP="00031353">
      <w:pPr>
        <w:pStyle w:val="Prrafodelista"/>
        <w:numPr>
          <w:ilvl w:val="0"/>
          <w:numId w:val="4"/>
        </w:numPr>
        <w:spacing w:after="0" w:line="360" w:lineRule="auto"/>
        <w:jc w:val="both"/>
        <w:rPr>
          <w:rFonts w:ascii="Arial" w:eastAsia="Times New Roman" w:hAnsi="Arial" w:cs="Arial"/>
          <w:i/>
          <w:color w:val="222222"/>
          <w:lang w:eastAsia="es-ES"/>
        </w:rPr>
      </w:pPr>
      <w:r w:rsidRPr="006A257D">
        <w:rPr>
          <w:rFonts w:ascii="Arial" w:eastAsia="Times New Roman" w:hAnsi="Arial" w:cs="Arial"/>
          <w:color w:val="222222"/>
          <w:lang w:eastAsia="es-ES"/>
        </w:rPr>
        <w:t xml:space="preserve">Hernández Sánchez Mónica Alejandra, </w:t>
      </w:r>
      <w:r w:rsidRPr="006A257D">
        <w:rPr>
          <w:rFonts w:ascii="Arial" w:eastAsia="Times New Roman" w:hAnsi="Arial" w:cs="Arial"/>
          <w:i/>
          <w:color w:val="222222"/>
          <w:lang w:eastAsia="es-ES"/>
        </w:rPr>
        <w:t>La Administración Pública.</w:t>
      </w:r>
    </w:p>
    <w:p w:rsidR="00B41436" w:rsidRPr="006A257D" w:rsidRDefault="00B41436" w:rsidP="006A257D">
      <w:pPr>
        <w:pStyle w:val="Prrafodelista"/>
        <w:numPr>
          <w:ilvl w:val="0"/>
          <w:numId w:val="4"/>
        </w:numPr>
        <w:spacing w:after="0" w:line="360" w:lineRule="auto"/>
        <w:jc w:val="both"/>
        <w:rPr>
          <w:rFonts w:ascii="Arial" w:eastAsia="Times New Roman" w:hAnsi="Arial" w:cs="Arial"/>
          <w:i/>
          <w:color w:val="222222"/>
          <w:lang w:eastAsia="es-ES"/>
        </w:rPr>
      </w:pPr>
      <w:r w:rsidRPr="006A257D">
        <w:rPr>
          <w:rFonts w:ascii="Arial" w:eastAsia="Times New Roman" w:hAnsi="Arial" w:cs="Arial"/>
          <w:color w:val="222222"/>
          <w:lang w:eastAsia="es-ES"/>
        </w:rPr>
        <w:t xml:space="preserve">Sousa Mariana, </w:t>
      </w:r>
      <w:r w:rsidRPr="006A257D">
        <w:rPr>
          <w:rFonts w:ascii="Arial" w:eastAsia="Times New Roman" w:hAnsi="Arial" w:cs="Arial"/>
          <w:i/>
          <w:color w:val="222222"/>
          <w:lang w:eastAsia="es-ES"/>
        </w:rPr>
        <w:t>El estado de las reformas al Estado en América Latina.</w:t>
      </w:r>
    </w:p>
    <w:p w:rsidR="00B41436" w:rsidRPr="006A257D" w:rsidRDefault="00B41436" w:rsidP="00B41436">
      <w:pPr>
        <w:spacing w:line="360" w:lineRule="auto"/>
        <w:rPr>
          <w:i/>
        </w:rPr>
      </w:pPr>
    </w:p>
    <w:p w:rsidR="00ED38D9" w:rsidRPr="00B41436" w:rsidRDefault="00ED38D9" w:rsidP="00846948">
      <w:pPr>
        <w:jc w:val="both"/>
        <w:rPr>
          <w:rFonts w:ascii="Arial" w:hAnsi="Arial" w:cs="Arial"/>
        </w:rPr>
      </w:pPr>
    </w:p>
    <w:p w:rsidR="00614B77" w:rsidRPr="00B41436" w:rsidRDefault="00614B77" w:rsidP="00846948">
      <w:pPr>
        <w:jc w:val="both"/>
        <w:rPr>
          <w:rFonts w:ascii="Arial" w:hAnsi="Arial" w:cs="Arial"/>
        </w:rPr>
      </w:pPr>
    </w:p>
    <w:p w:rsidR="00846948" w:rsidRPr="00B41436" w:rsidRDefault="00846948" w:rsidP="00846948">
      <w:pPr>
        <w:jc w:val="both"/>
        <w:rPr>
          <w:rFonts w:ascii="Arial" w:hAnsi="Arial" w:cs="Arial"/>
        </w:rPr>
      </w:pPr>
    </w:p>
    <w:p w:rsidR="00846948" w:rsidRPr="00742186" w:rsidRDefault="00846948" w:rsidP="00C3270E">
      <w:pPr>
        <w:jc w:val="center"/>
        <w:rPr>
          <w:rFonts w:ascii="Arial" w:hAnsi="Arial" w:cs="Arial"/>
        </w:rPr>
      </w:pPr>
      <w:bookmarkStart w:id="0" w:name="_GoBack"/>
      <w:bookmarkEnd w:id="0"/>
    </w:p>
    <w:sectPr w:rsidR="00846948" w:rsidRPr="007421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02218"/>
    <w:multiLevelType w:val="hybridMultilevel"/>
    <w:tmpl w:val="68B2F4DE"/>
    <w:lvl w:ilvl="0" w:tplc="EBE8A3EE">
      <w:start w:val="7"/>
      <w:numFmt w:val="bullet"/>
      <w:lvlText w:val="-"/>
      <w:lvlJc w:val="left"/>
      <w:pPr>
        <w:ind w:left="1080" w:hanging="360"/>
      </w:pPr>
      <w:rPr>
        <w:rFonts w:ascii="Arial" w:eastAsia="Times New Roman" w:hAnsi="Arial" w:cs="Arial" w:hint="default"/>
        <w:i w:val="0"/>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nsid w:val="49FA454A"/>
    <w:multiLevelType w:val="hybridMultilevel"/>
    <w:tmpl w:val="92ECD6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26A72C6"/>
    <w:multiLevelType w:val="hybridMultilevel"/>
    <w:tmpl w:val="C92881A8"/>
    <w:lvl w:ilvl="0" w:tplc="D1B80A12">
      <w:start w:val="1"/>
      <w:numFmt w:val="lowerLetter"/>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3">
    <w:nsid w:val="6B764D8D"/>
    <w:multiLevelType w:val="hybridMultilevel"/>
    <w:tmpl w:val="C4FEC358"/>
    <w:lvl w:ilvl="0" w:tplc="0C0A000F">
      <w:start w:val="1"/>
      <w:numFmt w:val="decimal"/>
      <w:lvlText w:val="%1."/>
      <w:lvlJc w:val="left"/>
      <w:pPr>
        <w:ind w:left="360" w:hanging="360"/>
      </w:pPr>
    </w:lvl>
    <w:lvl w:ilvl="1" w:tplc="CEDAFAE0">
      <w:numFmt w:val="bullet"/>
      <w:lvlText w:val=""/>
      <w:lvlJc w:val="left"/>
      <w:pPr>
        <w:ind w:left="1080" w:hanging="360"/>
      </w:pPr>
      <w:rPr>
        <w:rFonts w:ascii="Symbol" w:eastAsia="Times New Roman" w:hAnsi="Symbol" w:cs="Aria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186"/>
    <w:rsid w:val="00031353"/>
    <w:rsid w:val="000D2EEE"/>
    <w:rsid w:val="00116E36"/>
    <w:rsid w:val="00120D43"/>
    <w:rsid w:val="00132675"/>
    <w:rsid w:val="001350E1"/>
    <w:rsid w:val="001D4CD5"/>
    <w:rsid w:val="002A2DCA"/>
    <w:rsid w:val="002D027F"/>
    <w:rsid w:val="00310CAE"/>
    <w:rsid w:val="003805D1"/>
    <w:rsid w:val="003C4A07"/>
    <w:rsid w:val="004104BD"/>
    <w:rsid w:val="0044448B"/>
    <w:rsid w:val="00473808"/>
    <w:rsid w:val="004D1321"/>
    <w:rsid w:val="0050741B"/>
    <w:rsid w:val="00585E70"/>
    <w:rsid w:val="005B2595"/>
    <w:rsid w:val="005C6D7A"/>
    <w:rsid w:val="00614B77"/>
    <w:rsid w:val="00615FBA"/>
    <w:rsid w:val="006A257D"/>
    <w:rsid w:val="006B6884"/>
    <w:rsid w:val="006D43D3"/>
    <w:rsid w:val="00742186"/>
    <w:rsid w:val="00762574"/>
    <w:rsid w:val="007951E0"/>
    <w:rsid w:val="007D618A"/>
    <w:rsid w:val="007D71DA"/>
    <w:rsid w:val="007E7A79"/>
    <w:rsid w:val="008033FA"/>
    <w:rsid w:val="00846948"/>
    <w:rsid w:val="00862F1C"/>
    <w:rsid w:val="008F117B"/>
    <w:rsid w:val="00962642"/>
    <w:rsid w:val="00992216"/>
    <w:rsid w:val="00AA69B0"/>
    <w:rsid w:val="00B41436"/>
    <w:rsid w:val="00B52F18"/>
    <w:rsid w:val="00C3270E"/>
    <w:rsid w:val="00C5348C"/>
    <w:rsid w:val="00D07887"/>
    <w:rsid w:val="00D312BA"/>
    <w:rsid w:val="00DB5D56"/>
    <w:rsid w:val="00E20BA9"/>
    <w:rsid w:val="00E7763B"/>
    <w:rsid w:val="00ED38D9"/>
    <w:rsid w:val="00EF74B9"/>
    <w:rsid w:val="00FE15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17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F11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MX"/>
    </w:rPr>
  </w:style>
  <w:style w:type="character" w:customStyle="1" w:styleId="TtuloCar">
    <w:name w:val="Título Car"/>
    <w:basedOn w:val="Fuentedeprrafopredeter"/>
    <w:link w:val="Ttulo"/>
    <w:uiPriority w:val="10"/>
    <w:rsid w:val="008F117B"/>
    <w:rPr>
      <w:rFonts w:asciiTheme="majorHAnsi" w:eastAsiaTheme="majorEastAsia" w:hAnsiTheme="majorHAnsi" w:cstheme="majorBidi"/>
      <w:color w:val="17365D" w:themeColor="text2" w:themeShade="BF"/>
      <w:spacing w:val="5"/>
      <w:kern w:val="28"/>
      <w:sz w:val="52"/>
      <w:szCs w:val="52"/>
      <w:lang w:eastAsia="es-MX"/>
    </w:rPr>
  </w:style>
  <w:style w:type="paragraph" w:styleId="Subttulo">
    <w:name w:val="Subtitle"/>
    <w:basedOn w:val="Normal"/>
    <w:next w:val="Normal"/>
    <w:link w:val="SubttuloCar"/>
    <w:uiPriority w:val="11"/>
    <w:qFormat/>
    <w:rsid w:val="008F117B"/>
    <w:pPr>
      <w:numPr>
        <w:ilvl w:val="1"/>
      </w:numPr>
    </w:pPr>
    <w:rPr>
      <w:rFonts w:asciiTheme="majorHAnsi" w:eastAsiaTheme="majorEastAsia" w:hAnsiTheme="majorHAnsi" w:cstheme="majorBidi"/>
      <w:i/>
      <w:iCs/>
      <w:color w:val="4F81BD" w:themeColor="accent1"/>
      <w:spacing w:val="15"/>
      <w:sz w:val="24"/>
      <w:szCs w:val="24"/>
      <w:lang w:eastAsia="es-MX"/>
    </w:rPr>
  </w:style>
  <w:style w:type="character" w:customStyle="1" w:styleId="SubttuloCar">
    <w:name w:val="Subtítulo Car"/>
    <w:basedOn w:val="Fuentedeprrafopredeter"/>
    <w:link w:val="Subttulo"/>
    <w:uiPriority w:val="11"/>
    <w:rsid w:val="008F117B"/>
    <w:rPr>
      <w:rFonts w:asciiTheme="majorHAnsi" w:eastAsiaTheme="majorEastAsia" w:hAnsiTheme="majorHAnsi" w:cstheme="majorBidi"/>
      <w:i/>
      <w:iCs/>
      <w:color w:val="4F81BD" w:themeColor="accent1"/>
      <w:spacing w:val="15"/>
      <w:sz w:val="24"/>
      <w:szCs w:val="24"/>
      <w:lang w:eastAsia="es-MX"/>
    </w:rPr>
  </w:style>
  <w:style w:type="paragraph" w:styleId="Textodeglobo">
    <w:name w:val="Balloon Text"/>
    <w:basedOn w:val="Normal"/>
    <w:link w:val="TextodegloboCar"/>
    <w:uiPriority w:val="99"/>
    <w:semiHidden/>
    <w:unhideWhenUsed/>
    <w:rsid w:val="008F11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117B"/>
    <w:rPr>
      <w:rFonts w:ascii="Tahoma" w:hAnsi="Tahoma" w:cs="Tahoma"/>
      <w:sz w:val="16"/>
      <w:szCs w:val="16"/>
    </w:rPr>
  </w:style>
  <w:style w:type="character" w:styleId="Textoennegrita">
    <w:name w:val="Strong"/>
    <w:basedOn w:val="Fuentedeprrafopredeter"/>
    <w:uiPriority w:val="22"/>
    <w:qFormat/>
    <w:rsid w:val="000D2EEE"/>
    <w:rPr>
      <w:b/>
      <w:bCs/>
    </w:rPr>
  </w:style>
  <w:style w:type="paragraph" w:styleId="Prrafodelista">
    <w:name w:val="List Paragraph"/>
    <w:basedOn w:val="Normal"/>
    <w:uiPriority w:val="34"/>
    <w:qFormat/>
    <w:rsid w:val="00B41436"/>
    <w:pPr>
      <w:ind w:left="720"/>
      <w:contextualSpacing/>
    </w:pPr>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17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F11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MX"/>
    </w:rPr>
  </w:style>
  <w:style w:type="character" w:customStyle="1" w:styleId="TtuloCar">
    <w:name w:val="Título Car"/>
    <w:basedOn w:val="Fuentedeprrafopredeter"/>
    <w:link w:val="Ttulo"/>
    <w:uiPriority w:val="10"/>
    <w:rsid w:val="008F117B"/>
    <w:rPr>
      <w:rFonts w:asciiTheme="majorHAnsi" w:eastAsiaTheme="majorEastAsia" w:hAnsiTheme="majorHAnsi" w:cstheme="majorBidi"/>
      <w:color w:val="17365D" w:themeColor="text2" w:themeShade="BF"/>
      <w:spacing w:val="5"/>
      <w:kern w:val="28"/>
      <w:sz w:val="52"/>
      <w:szCs w:val="52"/>
      <w:lang w:eastAsia="es-MX"/>
    </w:rPr>
  </w:style>
  <w:style w:type="paragraph" w:styleId="Subttulo">
    <w:name w:val="Subtitle"/>
    <w:basedOn w:val="Normal"/>
    <w:next w:val="Normal"/>
    <w:link w:val="SubttuloCar"/>
    <w:uiPriority w:val="11"/>
    <w:qFormat/>
    <w:rsid w:val="008F117B"/>
    <w:pPr>
      <w:numPr>
        <w:ilvl w:val="1"/>
      </w:numPr>
    </w:pPr>
    <w:rPr>
      <w:rFonts w:asciiTheme="majorHAnsi" w:eastAsiaTheme="majorEastAsia" w:hAnsiTheme="majorHAnsi" w:cstheme="majorBidi"/>
      <w:i/>
      <w:iCs/>
      <w:color w:val="4F81BD" w:themeColor="accent1"/>
      <w:spacing w:val="15"/>
      <w:sz w:val="24"/>
      <w:szCs w:val="24"/>
      <w:lang w:eastAsia="es-MX"/>
    </w:rPr>
  </w:style>
  <w:style w:type="character" w:customStyle="1" w:styleId="SubttuloCar">
    <w:name w:val="Subtítulo Car"/>
    <w:basedOn w:val="Fuentedeprrafopredeter"/>
    <w:link w:val="Subttulo"/>
    <w:uiPriority w:val="11"/>
    <w:rsid w:val="008F117B"/>
    <w:rPr>
      <w:rFonts w:asciiTheme="majorHAnsi" w:eastAsiaTheme="majorEastAsia" w:hAnsiTheme="majorHAnsi" w:cstheme="majorBidi"/>
      <w:i/>
      <w:iCs/>
      <w:color w:val="4F81BD" w:themeColor="accent1"/>
      <w:spacing w:val="15"/>
      <w:sz w:val="24"/>
      <w:szCs w:val="24"/>
      <w:lang w:eastAsia="es-MX"/>
    </w:rPr>
  </w:style>
  <w:style w:type="paragraph" w:styleId="Textodeglobo">
    <w:name w:val="Balloon Text"/>
    <w:basedOn w:val="Normal"/>
    <w:link w:val="TextodegloboCar"/>
    <w:uiPriority w:val="99"/>
    <w:semiHidden/>
    <w:unhideWhenUsed/>
    <w:rsid w:val="008F11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117B"/>
    <w:rPr>
      <w:rFonts w:ascii="Tahoma" w:hAnsi="Tahoma" w:cs="Tahoma"/>
      <w:sz w:val="16"/>
      <w:szCs w:val="16"/>
    </w:rPr>
  </w:style>
  <w:style w:type="character" w:styleId="Textoennegrita">
    <w:name w:val="Strong"/>
    <w:basedOn w:val="Fuentedeprrafopredeter"/>
    <w:uiPriority w:val="22"/>
    <w:qFormat/>
    <w:rsid w:val="000D2EEE"/>
    <w:rPr>
      <w:b/>
      <w:bCs/>
    </w:rPr>
  </w:style>
  <w:style w:type="paragraph" w:styleId="Prrafodelista">
    <w:name w:val="List Paragraph"/>
    <w:basedOn w:val="Normal"/>
    <w:uiPriority w:val="34"/>
    <w:qFormat/>
    <w:rsid w:val="00B41436"/>
    <w:pPr>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1084</Words>
  <Characters>5962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La Administración Publica.</dc:subject>
  <dc:creator>Toshiba</dc:creator>
  <cp:lastModifiedBy>Toshiba</cp:lastModifiedBy>
  <cp:revision>2</cp:revision>
  <dcterms:created xsi:type="dcterms:W3CDTF">2014-12-26T15:45:00Z</dcterms:created>
  <dcterms:modified xsi:type="dcterms:W3CDTF">2014-12-26T15:45:00Z</dcterms:modified>
</cp:coreProperties>
</file>