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B5" w:rsidRDefault="009F584A" w:rsidP="009F584A">
      <w:r>
        <w:rPr>
          <w:noProof/>
          <w:lang w:eastAsia="es-MX"/>
        </w:rPr>
        <w:drawing>
          <wp:inline distT="0" distB="0" distL="0" distR="0" wp14:anchorId="2C66BC10" wp14:editId="7C4985E1">
            <wp:extent cx="2286000" cy="96202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7">
                      <a:extLst>
                        <a:ext uri="{28A0092B-C50C-407E-A947-70E740481C1C}">
                          <a14:useLocalDpi xmlns:a14="http://schemas.microsoft.com/office/drawing/2010/main" val="0"/>
                        </a:ext>
                      </a:extLst>
                    </a:blip>
                    <a:stretch>
                      <a:fillRect/>
                    </a:stretch>
                  </pic:blipFill>
                  <pic:spPr>
                    <a:xfrm>
                      <a:off x="0" y="0"/>
                      <a:ext cx="2286000" cy="962025"/>
                    </a:xfrm>
                    <a:prstGeom prst="rect">
                      <a:avLst/>
                    </a:prstGeom>
                  </pic:spPr>
                </pic:pic>
              </a:graphicData>
            </a:graphic>
          </wp:inline>
        </w:drawing>
      </w:r>
    </w:p>
    <w:p w:rsidR="00DC50B5" w:rsidRDefault="00DC50B5" w:rsidP="009F584A"/>
    <w:p w:rsidR="00DC50B5" w:rsidRDefault="00DC50B5" w:rsidP="009F584A"/>
    <w:p w:rsidR="00DC50B5" w:rsidRDefault="00DC50B5" w:rsidP="009F584A"/>
    <w:p w:rsidR="00DC50B5" w:rsidRDefault="00DC50B5" w:rsidP="009F584A"/>
    <w:p w:rsidR="00DC50B5" w:rsidRDefault="00DC50B5" w:rsidP="009F584A"/>
    <w:p w:rsidR="00DC50B5" w:rsidRDefault="00DC50B5" w:rsidP="009F584A"/>
    <w:p w:rsidR="009F584A" w:rsidRDefault="009F584A" w:rsidP="009F584A">
      <w:r>
        <w:rPr>
          <w:noProof/>
          <w:lang w:eastAsia="es-MX"/>
        </w:rPr>
        <mc:AlternateContent>
          <mc:Choice Requires="wps">
            <w:drawing>
              <wp:anchor distT="0" distB="0" distL="114300" distR="114300" simplePos="0" relativeHeight="251664384" behindDoc="0" locked="0" layoutInCell="1" allowOverlap="1" wp14:anchorId="2BA2014D" wp14:editId="0118A47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F584A" w:rsidRPr="00033C63" w:rsidRDefault="009F584A" w:rsidP="009F584A">
                            <w:pPr>
                              <w:pStyle w:val="Sinespaciado"/>
                              <w:rPr>
                                <w:rFonts w:ascii="Arial" w:hAnsi="Arial" w:cs="Arial"/>
                                <w:color w:val="1F497D" w:themeColor="text2"/>
                                <w:sz w:val="28"/>
                                <w:szCs w:val="28"/>
                              </w:rPr>
                            </w:pPr>
                            <w:r w:rsidRPr="00033C63">
                              <w:rPr>
                                <w:rFonts w:ascii="Arial" w:hAnsi="Arial" w:cs="Arial"/>
                                <w:color w:val="1F497D" w:themeColor="text2"/>
                                <w:sz w:val="28"/>
                                <w:szCs w:val="28"/>
                              </w:rPr>
                              <w:t>Lic. Belinda García Isasi.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9F584A" w:rsidRPr="00033C63" w:rsidRDefault="009F584A" w:rsidP="009F584A">
                      <w:pPr>
                        <w:pStyle w:val="Sinespaciado"/>
                        <w:rPr>
                          <w:rFonts w:ascii="Arial" w:hAnsi="Arial" w:cs="Arial"/>
                          <w:color w:val="1F497D" w:themeColor="text2"/>
                          <w:sz w:val="28"/>
                          <w:szCs w:val="28"/>
                        </w:rPr>
                      </w:pPr>
                      <w:r w:rsidRPr="00033C63">
                        <w:rPr>
                          <w:rFonts w:ascii="Arial" w:hAnsi="Arial" w:cs="Arial"/>
                          <w:color w:val="1F497D" w:themeColor="text2"/>
                          <w:sz w:val="28"/>
                          <w:szCs w:val="28"/>
                        </w:rPr>
                        <w:t>Lic. Belinda García Isasi.</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296B2E1F" wp14:editId="0FD52585">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F584A" w:rsidRDefault="009F584A" w:rsidP="009F584A"/>
                          <w:p w:rsidR="00E61EB2" w:rsidRDefault="00E61EB2"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9F584A" w:rsidRDefault="009F584A" w:rsidP="009F584A"/>
                    <w:p w:rsidR="00E61EB2" w:rsidRDefault="00E61EB2"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p w:rsidR="006C18E6" w:rsidRDefault="006C18E6" w:rsidP="009F584A"/>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7F0D1E84" wp14:editId="3558A32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584A" w:rsidRDefault="00DC5C9F" w:rsidP="009F584A">
                            <w:pPr>
                              <w:spacing w:before="240"/>
                              <w:jc w:val="center"/>
                              <w:rPr>
                                <w:color w:val="FFFFFF" w:themeColor="background1"/>
                              </w:rPr>
                            </w:pPr>
                            <w:sdt>
                              <w:sdtPr>
                                <w:rPr>
                                  <w:rFonts w:ascii="Arial" w:hAnsi="Arial" w:cs="Arial"/>
                                  <w:color w:val="FFFFFF" w:themeColor="background1"/>
                                  <w:sz w:val="24"/>
                                  <w:szCs w:val="24"/>
                                </w:rPr>
                                <w:alias w:val="Descripción breve"/>
                                <w:id w:val="207926161"/>
                                <w:dataBinding w:prefixMappings="xmlns:ns0='http://schemas.microsoft.com/office/2006/coverPageProps'" w:xpath="/ns0:CoverPageProperties[1]/ns0:Abstract[1]" w:storeItemID="{55AF091B-3C7A-41E3-B477-F2FDAA23CFDA}"/>
                                <w:text/>
                              </w:sdtPr>
                              <w:sdtEndPr/>
                              <w:sdtContent>
                                <w:r w:rsidR="0048552B" w:rsidRPr="0048552B">
                                  <w:rPr>
                                    <w:rFonts w:ascii="Arial" w:hAnsi="Arial" w:cs="Arial"/>
                                    <w:color w:val="FFFFFF" w:themeColor="background1"/>
                                    <w:sz w:val="24"/>
                                    <w:szCs w:val="24"/>
                                  </w:rPr>
                                  <w:t xml:space="preserve">MAESTRIA EN ADMINISTRACION Y POLITICAS </w:t>
                                </w:r>
                                <w:proofErr w:type="gramStart"/>
                                <w:r w:rsidR="0048552B" w:rsidRPr="0048552B">
                                  <w:rPr>
                                    <w:rFonts w:ascii="Arial" w:hAnsi="Arial" w:cs="Arial"/>
                                    <w:color w:val="FFFFFF" w:themeColor="background1"/>
                                    <w:sz w:val="24"/>
                                    <w:szCs w:val="24"/>
                                  </w:rPr>
                                  <w:t>PUBLICAS</w:t>
                                </w:r>
                                <w:proofErr w:type="gramEnd"/>
                                <w:r w:rsidR="0048552B" w:rsidRPr="0048552B">
                                  <w:rPr>
                                    <w:rFonts w:ascii="Arial" w:hAnsi="Arial" w:cs="Arial"/>
                                    <w:color w:val="FFFFFF" w:themeColor="background1"/>
                                    <w:sz w:val="24"/>
                                    <w:szCs w:val="24"/>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9F584A" w:rsidRDefault="00DC5C9F" w:rsidP="009F584A">
                      <w:pPr>
                        <w:spacing w:before="240"/>
                        <w:jc w:val="center"/>
                        <w:rPr>
                          <w:color w:val="FFFFFF" w:themeColor="background1"/>
                        </w:rPr>
                      </w:pPr>
                      <w:sdt>
                        <w:sdtPr>
                          <w:rPr>
                            <w:rFonts w:ascii="Arial" w:hAnsi="Arial" w:cs="Arial"/>
                            <w:color w:val="FFFFFF" w:themeColor="background1"/>
                            <w:sz w:val="24"/>
                            <w:szCs w:val="24"/>
                          </w:rPr>
                          <w:alias w:val="Descripción breve"/>
                          <w:id w:val="207926161"/>
                          <w:dataBinding w:prefixMappings="xmlns:ns0='http://schemas.microsoft.com/office/2006/coverPageProps'" w:xpath="/ns0:CoverPageProperties[1]/ns0:Abstract[1]" w:storeItemID="{55AF091B-3C7A-41E3-B477-F2FDAA23CFDA}"/>
                          <w:text/>
                        </w:sdtPr>
                        <w:sdtEndPr/>
                        <w:sdtContent>
                          <w:r w:rsidR="0048552B" w:rsidRPr="0048552B">
                            <w:rPr>
                              <w:rFonts w:ascii="Arial" w:hAnsi="Arial" w:cs="Arial"/>
                              <w:color w:val="FFFFFF" w:themeColor="background1"/>
                              <w:sz w:val="24"/>
                              <w:szCs w:val="24"/>
                            </w:rPr>
                            <w:t xml:space="preserve">MAESTRIA EN ADMINISTRACION Y POLITICAS </w:t>
                          </w:r>
                          <w:proofErr w:type="gramStart"/>
                          <w:r w:rsidR="0048552B" w:rsidRPr="0048552B">
                            <w:rPr>
                              <w:rFonts w:ascii="Arial" w:hAnsi="Arial" w:cs="Arial"/>
                              <w:color w:val="FFFFFF" w:themeColor="background1"/>
                              <w:sz w:val="24"/>
                              <w:szCs w:val="24"/>
                            </w:rPr>
                            <w:t>PUBLICAS</w:t>
                          </w:r>
                          <w:proofErr w:type="gramEnd"/>
                          <w:r w:rsidR="0048552B" w:rsidRPr="0048552B">
                            <w:rPr>
                              <w:rFonts w:ascii="Arial" w:hAnsi="Arial" w:cs="Arial"/>
                              <w:color w:val="FFFFFF" w:themeColor="background1"/>
                              <w:sz w:val="24"/>
                              <w:szCs w:val="24"/>
                            </w:rPr>
                            <w:t>.</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2478E944" wp14:editId="4D99891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CB8" w:rsidRDefault="008D1CB8" w:rsidP="008D1CB8">
                            <w:pPr>
                              <w:jc w:val="center"/>
                            </w:pPr>
                            <w:proofErr w:type="gramStart"/>
                            <w:r>
                              <w:t>ñate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" fillcolor="white [3212]" strokecolor="#938953 [1614]" strokeweight="1.25pt">
                <v:textbox>
                  <w:txbxContent>
                    <w:p w:rsidR="008D1CB8" w:rsidRDefault="008D1CB8" w:rsidP="008D1CB8">
                      <w:pPr>
                        <w:jc w:val="center"/>
                      </w:pPr>
                      <w:proofErr w:type="gramStart"/>
                      <w:r>
                        <w:t>ñate</w:t>
                      </w:r>
                      <w:proofErr w:type="gramEnd"/>
                    </w:p>
                  </w:txbxContent>
                </v:textbox>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162D9B84" wp14:editId="6EB3CE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02F6894D" wp14:editId="46FDF7F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9F584A" w:rsidRPr="00E26110" w:rsidRDefault="00DC5C9F" w:rsidP="009F584A">
                            <w:pPr>
                              <w:rPr>
                                <w:rFonts w:ascii="Arial" w:hAnsi="Arial" w:cs="Arial"/>
                                <w:color w:val="4F81BD" w:themeColor="accent1"/>
                                <w:sz w:val="28"/>
                                <w:szCs w:val="28"/>
                                <w:lang w:val="en-US"/>
                              </w:rPr>
                            </w:pPr>
                            <w:sdt>
                              <w:sdtPr>
                                <w:rPr>
                                  <w:rFonts w:ascii="Arial" w:hAnsi="Arial" w:cs="Arial"/>
                                  <w:color w:val="1F497D" w:themeColor="text2"/>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r w:rsidR="008D1CB8" w:rsidRPr="00E26110">
                                  <w:rPr>
                                    <w:rFonts w:ascii="Arial" w:hAnsi="Arial" w:cs="Arial"/>
                                    <w:color w:val="1F497D" w:themeColor="text2"/>
                                    <w:sz w:val="28"/>
                                    <w:szCs w:val="28"/>
                                  </w:rPr>
                                  <w:t xml:space="preserve">ACT.7 </w:t>
                                </w:r>
                                <w:r w:rsidR="00E61EB2" w:rsidRPr="00E26110">
                                  <w:rPr>
                                    <w:rFonts w:ascii="Arial" w:hAnsi="Arial" w:cs="Arial"/>
                                    <w:color w:val="1F497D" w:themeColor="text2"/>
                                    <w:sz w:val="28"/>
                                    <w:szCs w:val="28"/>
                                  </w:rPr>
                                  <w:t xml:space="preserve"> </w:t>
                                </w:r>
                                <w:r w:rsidR="00E26110" w:rsidRPr="00E26110">
                                  <w:rPr>
                                    <w:rFonts w:ascii="Arial" w:hAnsi="Arial" w:cs="Arial"/>
                                    <w:color w:val="1F497D" w:themeColor="text2"/>
                                    <w:sz w:val="28"/>
                                    <w:szCs w:val="28"/>
                                  </w:rPr>
                                  <w:t>Resumen de Lectura.</w:t>
                                </w:r>
                                <w:r w:rsidR="008D1CB8" w:rsidRPr="00E26110">
                                  <w:rPr>
                                    <w:rFonts w:ascii="Arial" w:hAnsi="Arial" w:cs="Arial"/>
                                    <w:color w:val="1F497D" w:themeColor="text2"/>
                                    <w:sz w:val="28"/>
                                    <w:szCs w:val="28"/>
                                  </w:rPr>
                                  <w:t xml:space="preserve"> </w:t>
                                </w:r>
                                <w:r w:rsidR="00E26110">
                                  <w:rPr>
                                    <w:rFonts w:ascii="Arial" w:hAnsi="Arial" w:cs="Arial"/>
                                    <w:color w:val="1F497D" w:themeColor="text2"/>
                                    <w:sz w:val="28"/>
                                    <w:szCs w:val="28"/>
                                  </w:rPr>
                                  <w:t xml:space="preserve"> </w:t>
                                </w:r>
                                <w:r w:rsidR="00E26110" w:rsidRPr="00E26110">
                                  <w:rPr>
                                    <w:rFonts w:ascii="Arial" w:hAnsi="Arial" w:cs="Arial"/>
                                    <w:color w:val="1F497D" w:themeColor="text2"/>
                                    <w:sz w:val="28"/>
                                    <w:szCs w:val="28"/>
                                  </w:rPr>
                                  <w:t>Método</w:t>
                                </w:r>
                                <w:r w:rsidR="008D1CB8" w:rsidRPr="00E26110">
                                  <w:rPr>
                                    <w:rFonts w:ascii="Arial" w:hAnsi="Arial" w:cs="Arial"/>
                                    <w:color w:val="1F497D" w:themeColor="text2"/>
                                    <w:sz w:val="28"/>
                                    <w:szCs w:val="28"/>
                                  </w:rPr>
                                  <w:t xml:space="preserve"> </w:t>
                                </w:r>
                                <w:r w:rsidR="00E61EB2" w:rsidRPr="00E26110">
                                  <w:rPr>
                                    <w:rFonts w:ascii="Arial" w:hAnsi="Arial" w:cs="Arial"/>
                                    <w:color w:val="1F497D" w:themeColor="text2"/>
                                    <w:sz w:val="28"/>
                                    <w:szCs w:val="28"/>
                                  </w:rPr>
                                  <w:t xml:space="preserve"> </w:t>
                                </w:r>
                                <w:r w:rsidR="008D1CB8" w:rsidRPr="00E26110">
                                  <w:rPr>
                                    <w:rFonts w:ascii="Arial" w:hAnsi="Arial" w:cs="Arial"/>
                                    <w:color w:val="1F497D" w:themeColor="text2"/>
                                    <w:sz w:val="28"/>
                                    <w:szCs w:val="28"/>
                                  </w:rPr>
                                  <w:t xml:space="preserve">Delphi.   </w:t>
                                </w:r>
                                <w:r w:rsidR="00E26110" w:rsidRPr="00E26110">
                                  <w:rPr>
                                    <w:rFonts w:ascii="Arial" w:hAnsi="Arial" w:cs="Arial"/>
                                    <w:color w:val="1F497D" w:themeColor="text2"/>
                                    <w:sz w:val="28"/>
                                    <w:szCs w:val="28"/>
                                  </w:rPr>
                                  <w:t xml:space="preserve">           </w:t>
                                </w:r>
                                <w:r w:rsidR="008D1CB8" w:rsidRPr="00E26110">
                                  <w:rPr>
                                    <w:rFonts w:ascii="Arial" w:hAnsi="Arial" w:cs="Arial"/>
                                    <w:color w:val="1F497D" w:themeColor="text2"/>
                                    <w:sz w:val="28"/>
                                    <w:szCs w:val="28"/>
                                  </w:rPr>
                                  <w:t xml:space="preserve">       Dra. C. Odalys  Pe</w:t>
                                </w:r>
                              </w:sdtContent>
                            </w:sdt>
                            <w:r w:rsidR="008D1CB8" w:rsidRPr="00E26110">
                              <w:rPr>
                                <w:rFonts w:ascii="Arial" w:hAnsi="Arial" w:cs="Arial"/>
                                <w:color w:val="1F497D" w:themeColor="text2"/>
                                <w:sz w:val="28"/>
                                <w:szCs w:val="28"/>
                                <w:lang w:val="en-US"/>
                              </w:rPr>
                              <w:t>ñate Lopez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DPw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kYnhpawtZSdUa6ltG2fkqkBGa+H8i7DoE1SB3vfPWPKS8DKdLc72ZH/9&#10;7Tz4Qz6gnNXou5S7nwdhFWfldw1hJ73hMDRq3AxH4z429hbZ3iL6UC0Jrd3DlBkZzeDvy4uZW6re&#10;MCKL8CogoSXeTrm/mEvfTgNGTKrFIjqhNY3wa70xMoQOvAW+X5s3Yc1ZlNAaT3TpUDH9oE3rG246&#10;szh4KBSFCzy3rELFsEFbRz3PIxjm5nYfvd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owhQz8CAABwBAAADgAAAAAA&#10;AAAAAAAAAAAuAgAAZHJzL2Uyb0RvYy54bWxQSwECLQAUAAYACAAAACEAeUQr7toAAAAFAQAADwAA&#10;AAAAAAAAAAAAAACZBAAAZHJzL2Rvd25yZXYueG1sUEsFBgAAAAAEAAQA8wAAAKAFAAAAAA==&#10;" filled="f" stroked="f" strokeweight=".5pt">
                <v:textbox style="mso-fit-shape-to-text:t">
                  <w:txbxContent>
                    <w:p w:rsidR="009F584A" w:rsidRPr="00E26110" w:rsidRDefault="00DC5C9F" w:rsidP="009F584A">
                      <w:pPr>
                        <w:rPr>
                          <w:rFonts w:ascii="Arial" w:hAnsi="Arial" w:cs="Arial"/>
                          <w:color w:val="4F81BD" w:themeColor="accent1"/>
                          <w:sz w:val="28"/>
                          <w:szCs w:val="28"/>
                          <w:lang w:val="en-US"/>
                        </w:rPr>
                      </w:pPr>
                      <w:sdt>
                        <w:sdtPr>
                          <w:rPr>
                            <w:rFonts w:ascii="Arial" w:hAnsi="Arial" w:cs="Arial"/>
                            <w:color w:val="1F497D" w:themeColor="text2"/>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r w:rsidR="008D1CB8" w:rsidRPr="00E26110">
                            <w:rPr>
                              <w:rFonts w:ascii="Arial" w:hAnsi="Arial" w:cs="Arial"/>
                              <w:color w:val="1F497D" w:themeColor="text2"/>
                              <w:sz w:val="28"/>
                              <w:szCs w:val="28"/>
                            </w:rPr>
                            <w:t xml:space="preserve">ACT.7 </w:t>
                          </w:r>
                          <w:r w:rsidR="00E61EB2" w:rsidRPr="00E26110">
                            <w:rPr>
                              <w:rFonts w:ascii="Arial" w:hAnsi="Arial" w:cs="Arial"/>
                              <w:color w:val="1F497D" w:themeColor="text2"/>
                              <w:sz w:val="28"/>
                              <w:szCs w:val="28"/>
                            </w:rPr>
                            <w:t xml:space="preserve"> </w:t>
                          </w:r>
                          <w:r w:rsidR="00E26110" w:rsidRPr="00E26110">
                            <w:rPr>
                              <w:rFonts w:ascii="Arial" w:hAnsi="Arial" w:cs="Arial"/>
                              <w:color w:val="1F497D" w:themeColor="text2"/>
                              <w:sz w:val="28"/>
                              <w:szCs w:val="28"/>
                            </w:rPr>
                            <w:t>Resumen de Lectura.</w:t>
                          </w:r>
                          <w:r w:rsidR="008D1CB8" w:rsidRPr="00E26110">
                            <w:rPr>
                              <w:rFonts w:ascii="Arial" w:hAnsi="Arial" w:cs="Arial"/>
                              <w:color w:val="1F497D" w:themeColor="text2"/>
                              <w:sz w:val="28"/>
                              <w:szCs w:val="28"/>
                            </w:rPr>
                            <w:t xml:space="preserve"> </w:t>
                          </w:r>
                          <w:r w:rsidR="00E26110">
                            <w:rPr>
                              <w:rFonts w:ascii="Arial" w:hAnsi="Arial" w:cs="Arial"/>
                              <w:color w:val="1F497D" w:themeColor="text2"/>
                              <w:sz w:val="28"/>
                              <w:szCs w:val="28"/>
                            </w:rPr>
                            <w:t xml:space="preserve"> </w:t>
                          </w:r>
                          <w:r w:rsidR="00E26110" w:rsidRPr="00E26110">
                            <w:rPr>
                              <w:rFonts w:ascii="Arial" w:hAnsi="Arial" w:cs="Arial"/>
                              <w:color w:val="1F497D" w:themeColor="text2"/>
                              <w:sz w:val="28"/>
                              <w:szCs w:val="28"/>
                            </w:rPr>
                            <w:t>Método</w:t>
                          </w:r>
                          <w:r w:rsidR="008D1CB8" w:rsidRPr="00E26110">
                            <w:rPr>
                              <w:rFonts w:ascii="Arial" w:hAnsi="Arial" w:cs="Arial"/>
                              <w:color w:val="1F497D" w:themeColor="text2"/>
                              <w:sz w:val="28"/>
                              <w:szCs w:val="28"/>
                            </w:rPr>
                            <w:t xml:space="preserve"> </w:t>
                          </w:r>
                          <w:r w:rsidR="00E61EB2" w:rsidRPr="00E26110">
                            <w:rPr>
                              <w:rFonts w:ascii="Arial" w:hAnsi="Arial" w:cs="Arial"/>
                              <w:color w:val="1F497D" w:themeColor="text2"/>
                              <w:sz w:val="28"/>
                              <w:szCs w:val="28"/>
                            </w:rPr>
                            <w:t xml:space="preserve"> </w:t>
                          </w:r>
                          <w:r w:rsidR="008D1CB8" w:rsidRPr="00E26110">
                            <w:rPr>
                              <w:rFonts w:ascii="Arial" w:hAnsi="Arial" w:cs="Arial"/>
                              <w:color w:val="1F497D" w:themeColor="text2"/>
                              <w:sz w:val="28"/>
                              <w:szCs w:val="28"/>
                            </w:rPr>
                            <w:t xml:space="preserve">Delphi.   </w:t>
                          </w:r>
                          <w:r w:rsidR="00E26110" w:rsidRPr="00E26110">
                            <w:rPr>
                              <w:rFonts w:ascii="Arial" w:hAnsi="Arial" w:cs="Arial"/>
                              <w:color w:val="1F497D" w:themeColor="text2"/>
                              <w:sz w:val="28"/>
                              <w:szCs w:val="28"/>
                            </w:rPr>
                            <w:t xml:space="preserve">           </w:t>
                          </w:r>
                          <w:r w:rsidR="008D1CB8" w:rsidRPr="00E26110">
                            <w:rPr>
                              <w:rFonts w:ascii="Arial" w:hAnsi="Arial" w:cs="Arial"/>
                              <w:color w:val="1F497D" w:themeColor="text2"/>
                              <w:sz w:val="28"/>
                              <w:szCs w:val="28"/>
                            </w:rPr>
                            <w:t xml:space="preserve">       Dra. C. Odalys  Pe</w:t>
                          </w:r>
                        </w:sdtContent>
                      </w:sdt>
                      <w:r w:rsidR="008D1CB8" w:rsidRPr="00E26110">
                        <w:rPr>
                          <w:rFonts w:ascii="Arial" w:hAnsi="Arial" w:cs="Arial"/>
                          <w:color w:val="1F497D" w:themeColor="text2"/>
                          <w:sz w:val="28"/>
                          <w:szCs w:val="28"/>
                          <w:lang w:val="en-US"/>
                        </w:rPr>
                        <w:t>ñate Lopez</w:t>
                      </w:r>
                    </w:p>
                  </w:txbxContent>
                </v:textbox>
                <w10:wrap type="square" anchorx="page" anchory="page"/>
              </v:shape>
            </w:pict>
          </mc:Fallback>
        </mc:AlternateContent>
      </w:r>
    </w:p>
    <w:p w:rsidR="00516452" w:rsidRDefault="00516452">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6C18E6" w:rsidRDefault="006C18E6">
      <w:pPr>
        <w:rPr>
          <w:rFonts w:ascii="Arial" w:hAnsi="Arial" w:cs="Arial"/>
        </w:rPr>
      </w:pPr>
    </w:p>
    <w:p w:rsidR="00D1099A" w:rsidRDefault="00D1099A" w:rsidP="00D1099A">
      <w:pPr>
        <w:jc w:val="center"/>
        <w:rPr>
          <w:rFonts w:ascii="Arial" w:hAnsi="Arial" w:cs="Arial"/>
        </w:rPr>
      </w:pPr>
      <w:r>
        <w:rPr>
          <w:rFonts w:ascii="Arial" w:hAnsi="Arial" w:cs="Arial"/>
        </w:rPr>
        <w:lastRenderedPageBreak/>
        <w:t>ACT. 7   Resumen de Lectura.</w:t>
      </w:r>
    </w:p>
    <w:p w:rsidR="00FD6D9A" w:rsidRDefault="00FD6D9A" w:rsidP="00D1099A">
      <w:pPr>
        <w:jc w:val="center"/>
        <w:rPr>
          <w:rFonts w:ascii="Arial" w:hAnsi="Arial" w:cs="Arial"/>
        </w:rPr>
      </w:pPr>
    </w:p>
    <w:p w:rsidR="00F67B61" w:rsidRDefault="00DC50B5">
      <w:pPr>
        <w:rPr>
          <w:rFonts w:ascii="Arial" w:hAnsi="Arial" w:cs="Arial"/>
        </w:rPr>
      </w:pPr>
      <w:r w:rsidRPr="00DC50B5">
        <w:rPr>
          <w:rFonts w:ascii="Arial" w:hAnsi="Arial" w:cs="Arial"/>
        </w:rPr>
        <w:t>Ventajas de la utilización del Método Delphi en una propuesta de Política Económica.</w:t>
      </w:r>
    </w:p>
    <w:p w:rsidR="00FD6D9A" w:rsidRDefault="00FD6D9A">
      <w:pPr>
        <w:rPr>
          <w:rFonts w:ascii="Arial" w:hAnsi="Arial" w:cs="Arial"/>
        </w:rPr>
      </w:pPr>
    </w:p>
    <w:p w:rsidR="006467EE" w:rsidRDefault="006467EE" w:rsidP="00E9235A">
      <w:pPr>
        <w:spacing w:line="360" w:lineRule="auto"/>
        <w:jc w:val="both"/>
        <w:rPr>
          <w:rFonts w:ascii="Arial" w:hAnsi="Arial" w:cs="Arial"/>
        </w:rPr>
      </w:pPr>
      <w:r>
        <w:rPr>
          <w:rFonts w:ascii="Arial" w:hAnsi="Arial" w:cs="Arial"/>
        </w:rPr>
        <w:t>En el año de 1950 Rand Corporation</w:t>
      </w:r>
      <w:r w:rsidR="00FD27C8">
        <w:rPr>
          <w:rFonts w:ascii="Arial" w:hAnsi="Arial" w:cs="Arial"/>
        </w:rPr>
        <w:t xml:space="preserve"> realiza el primer estudio de Método Delphi para la fuerza aérea de Estados Unidos, se le dio el nombre de proyecto Delphi. Su objetivo era la aplicación de la opinión de expertos a la selección de un sistema industrial norteamericano óptimo y la estimulación  del número de bombas requeridas para reducir la producción de municiones hasta un cierto monto.</w:t>
      </w:r>
      <w:r w:rsidR="00E9235A">
        <w:rPr>
          <w:rFonts w:ascii="Arial" w:hAnsi="Arial" w:cs="Arial"/>
        </w:rPr>
        <w:t xml:space="preserve"> En esa época al método fue llamado Delfos en recuerdo al famoso oráculo de la antigua Grecia.</w:t>
      </w:r>
    </w:p>
    <w:p w:rsidR="006467EE" w:rsidRDefault="006467EE" w:rsidP="00E9235A">
      <w:pPr>
        <w:spacing w:line="360" w:lineRule="auto"/>
        <w:jc w:val="both"/>
        <w:rPr>
          <w:rFonts w:ascii="Arial" w:hAnsi="Arial" w:cs="Arial"/>
        </w:rPr>
      </w:pPr>
      <w:r>
        <w:rPr>
          <w:rFonts w:ascii="Arial" w:hAnsi="Arial" w:cs="Arial"/>
        </w:rPr>
        <w:t>EL Método  Delphi está basado en un proceso estructurado para coleccionar y sintetizar el conocimiento de un grupo de expertos por medio de una serie de  cuestionarios acompañados por comentarios de opinión controlada (Adler y Ziglio, 1996 citado por la Comisión Europea, 2009).  Los cuestionarios se presentan en forma de un procedimiento de consultas interactivas y anónimas por medio de encuestas enviadas vía web y/o correo electrónico.</w:t>
      </w:r>
    </w:p>
    <w:p w:rsidR="00E9235A" w:rsidRDefault="00E9235A" w:rsidP="00E9235A">
      <w:pPr>
        <w:spacing w:line="360" w:lineRule="auto"/>
        <w:jc w:val="both"/>
        <w:rPr>
          <w:rFonts w:ascii="Arial" w:hAnsi="Arial" w:cs="Arial"/>
        </w:rPr>
      </w:pPr>
      <w:r>
        <w:rPr>
          <w:rFonts w:ascii="Arial" w:hAnsi="Arial" w:cs="Arial"/>
        </w:rPr>
        <w:t xml:space="preserve">Es un método de estructuración de un proceso de comunicación grupal que es efectivo a la hora de permitir a un grupo de individuos, como un todo, tratar un problema complejo. (Linstone y turrof, 1975).  </w:t>
      </w:r>
    </w:p>
    <w:p w:rsidR="005F07C7" w:rsidRDefault="005F07C7" w:rsidP="00E9235A">
      <w:pPr>
        <w:spacing w:line="360" w:lineRule="auto"/>
        <w:jc w:val="both"/>
        <w:rPr>
          <w:rFonts w:ascii="Arial" w:hAnsi="Arial" w:cs="Arial"/>
        </w:rPr>
      </w:pPr>
      <w:r>
        <w:rPr>
          <w:rFonts w:ascii="Arial" w:hAnsi="Arial" w:cs="Arial"/>
        </w:rPr>
        <w:t xml:space="preserve">Se puede decir que el método Delphi es uno de los métodos de prospectiva que estudia el </w:t>
      </w:r>
      <w:r w:rsidR="000B7FCA">
        <w:rPr>
          <w:rFonts w:ascii="Arial" w:hAnsi="Arial" w:cs="Arial"/>
        </w:rPr>
        <w:t>futuro</w:t>
      </w:r>
      <w:r>
        <w:rPr>
          <w:rFonts w:ascii="Arial" w:hAnsi="Arial" w:cs="Arial"/>
        </w:rPr>
        <w:t>, en lo referente a la evolución de los factores del entorno técnico-</w:t>
      </w:r>
      <w:r w:rsidR="000B7FCA">
        <w:rPr>
          <w:rFonts w:ascii="Arial" w:hAnsi="Arial" w:cs="Arial"/>
        </w:rPr>
        <w:t>socioeconómico</w:t>
      </w:r>
      <w:r>
        <w:rPr>
          <w:rFonts w:ascii="Arial" w:hAnsi="Arial" w:cs="Arial"/>
        </w:rPr>
        <w:t xml:space="preserve"> y </w:t>
      </w:r>
      <w:r w:rsidR="000B7FCA">
        <w:rPr>
          <w:rFonts w:ascii="Arial" w:hAnsi="Arial" w:cs="Arial"/>
        </w:rPr>
        <w:t>s</w:t>
      </w:r>
      <w:r>
        <w:rPr>
          <w:rFonts w:ascii="Arial" w:hAnsi="Arial" w:cs="Arial"/>
        </w:rPr>
        <w:t>us interacciones.</w:t>
      </w:r>
    </w:p>
    <w:p w:rsidR="000011AF" w:rsidRDefault="000011AF" w:rsidP="00E9235A">
      <w:pPr>
        <w:spacing w:line="360" w:lineRule="auto"/>
        <w:jc w:val="both"/>
        <w:rPr>
          <w:rFonts w:ascii="Arial" w:hAnsi="Arial" w:cs="Arial"/>
        </w:rPr>
      </w:pPr>
      <w:r>
        <w:rPr>
          <w:rFonts w:ascii="Arial" w:hAnsi="Arial" w:cs="Arial"/>
        </w:rPr>
        <w:t xml:space="preserve">La capacidad de predicción Delphi se basa en la utilización sistemática de un juicio intuitivo emitido por un grupo de expertos. Es clasificado dentro de los métodos cualitativos o subjetivos. </w:t>
      </w:r>
    </w:p>
    <w:p w:rsidR="00B4384C" w:rsidRDefault="00B4384C" w:rsidP="00E9235A">
      <w:pPr>
        <w:spacing w:line="360" w:lineRule="auto"/>
        <w:jc w:val="both"/>
        <w:rPr>
          <w:rFonts w:ascii="Arial" w:hAnsi="Arial" w:cs="Arial"/>
        </w:rPr>
      </w:pPr>
      <w:r>
        <w:rPr>
          <w:rFonts w:ascii="Arial" w:hAnsi="Arial" w:cs="Arial"/>
        </w:rPr>
        <w:t>El Objetivo del método Dolphi está dirigido a extraer y maximizar  las ventajas que presentan los métodos basados en juicios de expertos y minimizar sus inconvenientes.  Se aprovecha la sinergia  del debate en grupo y se eliminan las interacciones sociales indeseables y  se obtiene un consenso de expertos</w:t>
      </w:r>
      <w:r w:rsidR="00A82814">
        <w:rPr>
          <w:rFonts w:ascii="Arial" w:hAnsi="Arial" w:cs="Arial"/>
        </w:rPr>
        <w:t xml:space="preserve"> consultados en </w:t>
      </w:r>
      <w:r w:rsidR="007D50E5">
        <w:rPr>
          <w:rFonts w:ascii="Arial" w:hAnsi="Arial" w:cs="Arial"/>
        </w:rPr>
        <w:t>un</w:t>
      </w:r>
      <w:r w:rsidR="00A82814">
        <w:rPr>
          <w:rFonts w:ascii="Arial" w:hAnsi="Arial" w:cs="Arial"/>
        </w:rPr>
        <w:t xml:space="preserve"> área determinada.</w:t>
      </w:r>
    </w:p>
    <w:p w:rsidR="007D50E5" w:rsidRDefault="007D50E5" w:rsidP="00E9235A">
      <w:pPr>
        <w:spacing w:line="360" w:lineRule="auto"/>
        <w:jc w:val="both"/>
        <w:rPr>
          <w:rFonts w:ascii="Arial" w:hAnsi="Arial" w:cs="Arial"/>
        </w:rPr>
      </w:pPr>
    </w:p>
    <w:p w:rsidR="00A82814" w:rsidRDefault="007D50E5" w:rsidP="00E9235A">
      <w:pPr>
        <w:spacing w:line="360" w:lineRule="auto"/>
        <w:jc w:val="both"/>
        <w:rPr>
          <w:rFonts w:ascii="Arial" w:hAnsi="Arial" w:cs="Arial"/>
        </w:rPr>
      </w:pPr>
      <w:r>
        <w:rPr>
          <w:rFonts w:ascii="Arial" w:hAnsi="Arial" w:cs="Arial"/>
        </w:rPr>
        <w:lastRenderedPageBreak/>
        <w:t>La práctica del Método Dolphi debe cumplir con las siguientes características:</w:t>
      </w:r>
    </w:p>
    <w:p w:rsidR="002643AA" w:rsidRPr="002643AA" w:rsidRDefault="002643AA" w:rsidP="002643AA">
      <w:pPr>
        <w:spacing w:line="360" w:lineRule="auto"/>
        <w:jc w:val="both"/>
        <w:rPr>
          <w:rFonts w:ascii="Arial" w:hAnsi="Arial" w:cs="Arial"/>
        </w:rPr>
      </w:pPr>
      <w:r>
        <w:rPr>
          <w:rFonts w:ascii="Arial" w:hAnsi="Arial" w:cs="Arial"/>
        </w:rPr>
        <w:t>-</w:t>
      </w:r>
      <w:r w:rsidRPr="002643AA">
        <w:rPr>
          <w:rFonts w:ascii="Arial" w:hAnsi="Arial" w:cs="Arial"/>
        </w:rPr>
        <w:t>Anonimato: Ningún experto conoce la identidad de los otros que componen el grupo de participantes. Esto tiene aspectos positivos como:</w:t>
      </w:r>
    </w:p>
    <w:p w:rsidR="002643AA" w:rsidRDefault="002643AA" w:rsidP="002643AA">
      <w:pPr>
        <w:pStyle w:val="Prrafodelista"/>
        <w:numPr>
          <w:ilvl w:val="0"/>
          <w:numId w:val="1"/>
        </w:numPr>
        <w:spacing w:line="360" w:lineRule="auto"/>
        <w:jc w:val="both"/>
        <w:rPr>
          <w:rFonts w:ascii="Arial" w:hAnsi="Arial" w:cs="Arial"/>
        </w:rPr>
      </w:pPr>
      <w:r>
        <w:rPr>
          <w:rFonts w:ascii="Arial" w:hAnsi="Arial" w:cs="Arial"/>
        </w:rPr>
        <w:t>Impedir la posibilidad  de que un miembro del grupo sea influenciado por la reputación de otro de los miembros  o por el peso que supone oponerse a la mayoría. La única influencia posible es la de la congruencia de los argumentos.</w:t>
      </w:r>
    </w:p>
    <w:p w:rsidR="002643AA" w:rsidRDefault="002643AA" w:rsidP="002643AA">
      <w:pPr>
        <w:pStyle w:val="Prrafodelista"/>
        <w:numPr>
          <w:ilvl w:val="0"/>
          <w:numId w:val="1"/>
        </w:numPr>
        <w:spacing w:line="360" w:lineRule="auto"/>
        <w:jc w:val="both"/>
        <w:rPr>
          <w:rFonts w:ascii="Arial" w:hAnsi="Arial" w:cs="Arial"/>
        </w:rPr>
      </w:pPr>
      <w:r>
        <w:rPr>
          <w:rFonts w:ascii="Arial" w:hAnsi="Arial" w:cs="Arial"/>
        </w:rPr>
        <w:t>Permite que un miembro pueda cambiar sus opiniones sin que eso suponga una pérdida de imagen.</w:t>
      </w:r>
    </w:p>
    <w:p w:rsidR="002643AA" w:rsidRPr="00E6613F" w:rsidRDefault="002643AA" w:rsidP="00935207">
      <w:pPr>
        <w:pStyle w:val="Prrafodelista"/>
        <w:numPr>
          <w:ilvl w:val="0"/>
          <w:numId w:val="1"/>
        </w:numPr>
        <w:spacing w:line="360" w:lineRule="auto"/>
        <w:jc w:val="both"/>
        <w:rPr>
          <w:rFonts w:ascii="Arial" w:hAnsi="Arial" w:cs="Arial"/>
        </w:rPr>
      </w:pPr>
      <w:r>
        <w:rPr>
          <w:rFonts w:ascii="Arial" w:hAnsi="Arial" w:cs="Arial"/>
        </w:rPr>
        <w:t>El experto puede defender sus argumentos con la tranquilidad que da saber que en caso de que sean erróneos, su equivocación no será conocida por los otros expertos.</w:t>
      </w:r>
    </w:p>
    <w:p w:rsidR="00935207" w:rsidRDefault="00935207" w:rsidP="00935207">
      <w:pPr>
        <w:spacing w:line="360" w:lineRule="auto"/>
        <w:jc w:val="both"/>
        <w:rPr>
          <w:rFonts w:ascii="Arial" w:hAnsi="Arial" w:cs="Arial"/>
        </w:rPr>
      </w:pPr>
      <w:r>
        <w:rPr>
          <w:rFonts w:ascii="Arial" w:hAnsi="Arial" w:cs="Arial"/>
        </w:rPr>
        <w:t>-</w:t>
      </w:r>
      <w:r w:rsidRPr="00935207">
        <w:rPr>
          <w:rFonts w:ascii="Arial" w:hAnsi="Arial" w:cs="Arial"/>
        </w:rPr>
        <w:t>Interacción</w:t>
      </w:r>
      <w:r>
        <w:rPr>
          <w:rFonts w:ascii="Arial" w:hAnsi="Arial" w:cs="Arial"/>
        </w:rPr>
        <w:t xml:space="preserve"> y realimentación controlada: La </w:t>
      </w:r>
      <w:r w:rsidR="00E6613F">
        <w:rPr>
          <w:rFonts w:ascii="Arial" w:hAnsi="Arial" w:cs="Arial"/>
        </w:rPr>
        <w:t>interacción</w:t>
      </w:r>
      <w:r>
        <w:rPr>
          <w:rFonts w:ascii="Arial" w:hAnsi="Arial" w:cs="Arial"/>
        </w:rPr>
        <w:t xml:space="preserve"> se consigue al presentar varias veces el mismo cuestionario. Como también se van presentando los resultados obtenidos con los cuestionarios anteriores, se consigue que los expertos </w:t>
      </w:r>
      <w:r w:rsidR="00E6613F">
        <w:rPr>
          <w:rFonts w:ascii="Arial" w:hAnsi="Arial" w:cs="Arial"/>
        </w:rPr>
        <w:t>vayan</w:t>
      </w:r>
      <w:r>
        <w:rPr>
          <w:rFonts w:ascii="Arial" w:hAnsi="Arial" w:cs="Arial"/>
        </w:rPr>
        <w:t xml:space="preserve"> conociendo los distintos puntos de vista y puedan ir </w:t>
      </w:r>
      <w:r w:rsidR="00E6613F">
        <w:rPr>
          <w:rFonts w:ascii="Arial" w:hAnsi="Arial" w:cs="Arial"/>
        </w:rPr>
        <w:t>modificando</w:t>
      </w:r>
      <w:r>
        <w:rPr>
          <w:rFonts w:ascii="Arial" w:hAnsi="Arial" w:cs="Arial"/>
        </w:rPr>
        <w:t xml:space="preserve"> su opinión, si los argumentos presentados parecen </w:t>
      </w:r>
      <w:r w:rsidR="00E6613F">
        <w:rPr>
          <w:rFonts w:ascii="Arial" w:hAnsi="Arial" w:cs="Arial"/>
        </w:rPr>
        <w:t>más</w:t>
      </w:r>
      <w:r>
        <w:rPr>
          <w:rFonts w:ascii="Arial" w:hAnsi="Arial" w:cs="Arial"/>
        </w:rPr>
        <w:t xml:space="preserve"> apropiados que los suyos. </w:t>
      </w:r>
    </w:p>
    <w:p w:rsidR="00E6613F" w:rsidRDefault="00E6613F" w:rsidP="00935207">
      <w:pPr>
        <w:spacing w:line="360" w:lineRule="auto"/>
        <w:jc w:val="both"/>
        <w:rPr>
          <w:rFonts w:ascii="Arial" w:hAnsi="Arial" w:cs="Arial"/>
        </w:rPr>
      </w:pPr>
      <w:r>
        <w:rPr>
          <w:rFonts w:ascii="Arial" w:hAnsi="Arial" w:cs="Arial"/>
        </w:rPr>
        <w:t>-Respuesta del grupo en forma estadística: La información que se presenta a los expertos no es solo el punto de vista de la mayoría, sino que se presentan todas las opiniones, indicando el grado de acuerdo que se haya obtenido.</w:t>
      </w:r>
    </w:p>
    <w:p w:rsidR="003679D9" w:rsidRDefault="00D02516" w:rsidP="00935207">
      <w:pPr>
        <w:spacing w:line="360" w:lineRule="auto"/>
        <w:jc w:val="both"/>
        <w:rPr>
          <w:rFonts w:ascii="Arial" w:hAnsi="Arial" w:cs="Arial"/>
        </w:rPr>
      </w:pPr>
      <w:r>
        <w:rPr>
          <w:rFonts w:ascii="Arial" w:hAnsi="Arial" w:cs="Arial"/>
        </w:rPr>
        <w:t>El método Dolphi consta de 4 fases:</w:t>
      </w:r>
    </w:p>
    <w:p w:rsidR="00D02516" w:rsidRDefault="00D02516" w:rsidP="00935207">
      <w:pPr>
        <w:spacing w:line="360" w:lineRule="auto"/>
        <w:jc w:val="both"/>
        <w:rPr>
          <w:rFonts w:ascii="Arial" w:hAnsi="Arial" w:cs="Arial"/>
        </w:rPr>
      </w:pPr>
      <w:r>
        <w:rPr>
          <w:rFonts w:ascii="Arial" w:hAnsi="Arial" w:cs="Arial"/>
        </w:rPr>
        <w:t>1.- La definición de objetivos: Se plantea la formulación del problema y objetivo general que estará compuesto por el objetivo del estudio, el marco de referencia y horizonte temporal para el estudio.</w:t>
      </w:r>
    </w:p>
    <w:p w:rsidR="00E87D7F" w:rsidRDefault="00D02516" w:rsidP="00D02516">
      <w:pPr>
        <w:spacing w:line="360" w:lineRule="auto"/>
        <w:jc w:val="both"/>
        <w:rPr>
          <w:rFonts w:ascii="Arial" w:hAnsi="Arial" w:cs="Arial"/>
        </w:rPr>
      </w:pPr>
      <w:r>
        <w:rPr>
          <w:rFonts w:ascii="Arial" w:hAnsi="Arial" w:cs="Arial"/>
        </w:rPr>
        <w:t>2.- Selección de expertos: esta</w:t>
      </w:r>
      <w:r w:rsidR="00495202">
        <w:rPr>
          <w:rFonts w:ascii="Arial" w:hAnsi="Arial" w:cs="Arial"/>
        </w:rPr>
        <w:t xml:space="preserve"> fase presenta dos dimensiones:</w:t>
      </w:r>
      <w:r w:rsidR="00031D6C">
        <w:rPr>
          <w:rFonts w:ascii="Arial" w:hAnsi="Arial" w:cs="Arial"/>
        </w:rPr>
        <w:t xml:space="preserve"> es fundamental en la aplicación de un ejercicio Delphi ya que de la selección adecuada de los mismos dependerá la confiabilidad de los resultados a obtener.</w:t>
      </w:r>
      <w:r>
        <w:rPr>
          <w:rFonts w:ascii="Arial" w:hAnsi="Arial" w:cs="Arial"/>
        </w:rPr>
        <w:t xml:space="preserve"> Dimensión</w:t>
      </w:r>
      <w:r w:rsidR="00495202">
        <w:rPr>
          <w:rFonts w:ascii="Arial" w:hAnsi="Arial" w:cs="Arial"/>
        </w:rPr>
        <w:t xml:space="preserve"> C</w:t>
      </w:r>
      <w:r>
        <w:rPr>
          <w:rFonts w:ascii="Arial" w:hAnsi="Arial" w:cs="Arial"/>
        </w:rPr>
        <w:t>ualitativa: se selecciona en función del objetivo prefijado y atendido a  criterios de experiencia posición responsabilidad acceso a la información y disponibilidad.</w:t>
      </w:r>
      <w:r w:rsidR="00031D6C">
        <w:rPr>
          <w:rFonts w:ascii="Arial" w:hAnsi="Arial" w:cs="Arial"/>
        </w:rPr>
        <w:t xml:space="preserve"> Y la </w:t>
      </w:r>
      <w:r w:rsidR="00495202">
        <w:rPr>
          <w:rFonts w:ascii="Arial" w:hAnsi="Arial" w:cs="Arial"/>
        </w:rPr>
        <w:t>Cuantitativa: Dimensión del tamaño de la muestra en función de l</w:t>
      </w:r>
      <w:r w:rsidR="00E87D7F">
        <w:rPr>
          <w:rFonts w:ascii="Arial" w:hAnsi="Arial" w:cs="Arial"/>
        </w:rPr>
        <w:t xml:space="preserve">os recursos y tiempo disponible. </w:t>
      </w:r>
    </w:p>
    <w:p w:rsidR="00495202" w:rsidRDefault="00495202" w:rsidP="00D02516">
      <w:pPr>
        <w:spacing w:line="360" w:lineRule="auto"/>
        <w:jc w:val="both"/>
        <w:rPr>
          <w:rFonts w:ascii="Arial" w:hAnsi="Arial" w:cs="Arial"/>
        </w:rPr>
      </w:pPr>
      <w:r>
        <w:rPr>
          <w:rFonts w:ascii="Arial" w:hAnsi="Arial" w:cs="Arial"/>
        </w:rPr>
        <w:lastRenderedPageBreak/>
        <w:t>La formación del panel se inicia con la fase de captación que conducirá a la configuración  de un panel estable.</w:t>
      </w:r>
    </w:p>
    <w:p w:rsidR="00495202" w:rsidRDefault="00495202" w:rsidP="00D02516">
      <w:pPr>
        <w:spacing w:line="360" w:lineRule="auto"/>
        <w:jc w:val="both"/>
        <w:rPr>
          <w:rFonts w:ascii="Arial" w:hAnsi="Arial" w:cs="Arial"/>
        </w:rPr>
      </w:pPr>
      <w:r>
        <w:rPr>
          <w:rFonts w:ascii="Arial" w:hAnsi="Arial" w:cs="Arial"/>
        </w:rPr>
        <w:t xml:space="preserve">3.- </w:t>
      </w:r>
      <w:r w:rsidR="00F65267">
        <w:rPr>
          <w:rFonts w:ascii="Arial" w:hAnsi="Arial" w:cs="Arial"/>
        </w:rPr>
        <w:t>Elaboración</w:t>
      </w:r>
      <w:r>
        <w:rPr>
          <w:rFonts w:ascii="Arial" w:hAnsi="Arial" w:cs="Arial"/>
        </w:rPr>
        <w:t xml:space="preserve"> y lanzamiento de Cuestionarios</w:t>
      </w:r>
      <w:r w:rsidR="00031D6C">
        <w:rPr>
          <w:rFonts w:ascii="Arial" w:hAnsi="Arial" w:cs="Arial"/>
        </w:rPr>
        <w:t>: los</w:t>
      </w:r>
      <w:r>
        <w:rPr>
          <w:rFonts w:ascii="Arial" w:hAnsi="Arial" w:cs="Arial"/>
        </w:rPr>
        <w:t xml:space="preserve"> cuestionarios se elaboran de manera que faciliten </w:t>
      </w:r>
      <w:r w:rsidR="00F65267">
        <w:rPr>
          <w:rFonts w:ascii="Arial" w:hAnsi="Arial" w:cs="Arial"/>
        </w:rPr>
        <w:t xml:space="preserve">la respuesta por parte de los encuestados. Las respuestas </w:t>
      </w:r>
      <w:r w:rsidR="0084708C">
        <w:rPr>
          <w:rFonts w:ascii="Arial" w:hAnsi="Arial" w:cs="Arial"/>
        </w:rPr>
        <w:t>habrán</w:t>
      </w:r>
      <w:r w:rsidR="00F65267">
        <w:rPr>
          <w:rFonts w:ascii="Arial" w:hAnsi="Arial" w:cs="Arial"/>
        </w:rPr>
        <w:t xml:space="preserve"> de</w:t>
      </w:r>
      <w:r w:rsidR="00F30E72">
        <w:rPr>
          <w:rFonts w:ascii="Arial" w:hAnsi="Arial" w:cs="Arial"/>
        </w:rPr>
        <w:t xml:space="preserve"> ser cuantificadas y ponderadas.</w:t>
      </w:r>
    </w:p>
    <w:p w:rsidR="00F30E72" w:rsidRDefault="00F30E72" w:rsidP="00D02516">
      <w:pPr>
        <w:spacing w:line="360" w:lineRule="auto"/>
        <w:jc w:val="both"/>
        <w:rPr>
          <w:rFonts w:ascii="Arial" w:hAnsi="Arial" w:cs="Arial"/>
        </w:rPr>
      </w:pPr>
      <w:r>
        <w:rPr>
          <w:rFonts w:ascii="Arial" w:hAnsi="Arial" w:cs="Arial"/>
        </w:rPr>
        <w:t>4.- Explotación de Resultados: El objetivo de los cuestionarios sucesivos es disminuir la dispersión y precisar la opinión media consensuada. En el segundo envió del cuestionario</w:t>
      </w:r>
      <w:r w:rsidR="00031D6C">
        <w:rPr>
          <w:rFonts w:ascii="Arial" w:hAnsi="Arial" w:cs="Arial"/>
        </w:rPr>
        <w:t>, debiendo</w:t>
      </w:r>
      <w:r>
        <w:rPr>
          <w:rFonts w:ascii="Arial" w:hAnsi="Arial" w:cs="Arial"/>
        </w:rPr>
        <w:t xml:space="preserve"> </w:t>
      </w:r>
      <w:r w:rsidR="00031D6C">
        <w:rPr>
          <w:rFonts w:ascii="Arial" w:hAnsi="Arial" w:cs="Arial"/>
        </w:rPr>
        <w:t>dar una nueva respuesta. Se extraen las razones de las diferencias y se realiza una evaluación de ellas, si fuera necesario se realiza una tercer oleada.</w:t>
      </w:r>
    </w:p>
    <w:p w:rsidR="00E87D7F" w:rsidRDefault="00E87D7F" w:rsidP="00D02516">
      <w:pPr>
        <w:spacing w:line="360" w:lineRule="auto"/>
        <w:jc w:val="both"/>
        <w:rPr>
          <w:rFonts w:ascii="Arial" w:hAnsi="Arial" w:cs="Arial"/>
        </w:rPr>
      </w:pPr>
    </w:p>
    <w:p w:rsidR="00E87D7F" w:rsidRDefault="00E87D7F" w:rsidP="00D02516">
      <w:pPr>
        <w:spacing w:line="360" w:lineRule="auto"/>
        <w:jc w:val="both"/>
        <w:rPr>
          <w:rFonts w:ascii="Arial" w:hAnsi="Arial" w:cs="Arial"/>
        </w:rPr>
      </w:pPr>
      <w:r>
        <w:rPr>
          <w:rFonts w:ascii="Arial" w:hAnsi="Arial" w:cs="Arial"/>
        </w:rPr>
        <w:t xml:space="preserve">La </w:t>
      </w:r>
      <w:r w:rsidR="008447AE">
        <w:rPr>
          <w:rFonts w:ascii="Arial" w:hAnsi="Arial" w:cs="Arial"/>
        </w:rPr>
        <w:t>A</w:t>
      </w:r>
      <w:r>
        <w:rPr>
          <w:rFonts w:ascii="Arial" w:hAnsi="Arial" w:cs="Arial"/>
        </w:rPr>
        <w:t>plicación del Método Delphi tiene sus ventajas y desventajas:</w:t>
      </w:r>
    </w:p>
    <w:p w:rsidR="00E87D7F" w:rsidRPr="00E87D7F" w:rsidRDefault="00E87D7F" w:rsidP="00E87D7F">
      <w:pPr>
        <w:spacing w:line="360" w:lineRule="auto"/>
        <w:jc w:val="both"/>
        <w:rPr>
          <w:rFonts w:ascii="Arial" w:hAnsi="Arial" w:cs="Arial"/>
          <w:b/>
        </w:rPr>
      </w:pPr>
      <w:r w:rsidRPr="00E87D7F">
        <w:rPr>
          <w:rFonts w:ascii="Arial" w:hAnsi="Arial" w:cs="Arial"/>
          <w:b/>
        </w:rPr>
        <w:t>Ventajas.</w:t>
      </w:r>
    </w:p>
    <w:p w:rsidR="00E87D7F" w:rsidRDefault="00E87D7F" w:rsidP="00E87D7F">
      <w:pPr>
        <w:spacing w:line="360" w:lineRule="auto"/>
        <w:jc w:val="both"/>
        <w:rPr>
          <w:rFonts w:ascii="Arial" w:hAnsi="Arial" w:cs="Arial"/>
        </w:rPr>
      </w:pPr>
      <w:r>
        <w:rPr>
          <w:rFonts w:ascii="Arial" w:hAnsi="Arial" w:cs="Arial"/>
        </w:rPr>
        <w:t>-Facilidad de llegar a una decisión final sin forzar falsos consensos.</w:t>
      </w:r>
    </w:p>
    <w:p w:rsidR="00E87D7F" w:rsidRDefault="00E87D7F" w:rsidP="00E87D7F">
      <w:pPr>
        <w:spacing w:line="360" w:lineRule="auto"/>
        <w:jc w:val="both"/>
        <w:rPr>
          <w:rFonts w:ascii="Arial" w:hAnsi="Arial" w:cs="Arial"/>
        </w:rPr>
      </w:pPr>
      <w:r>
        <w:rPr>
          <w:rFonts w:ascii="Arial" w:hAnsi="Arial" w:cs="Arial"/>
        </w:rPr>
        <w:t>- El anonimato de los expertos evita presiones hacia la conformidad con las ideas de los otros, evitándose el “efecto autoridad”</w:t>
      </w:r>
    </w:p>
    <w:p w:rsidR="00E87D7F" w:rsidRDefault="00E87D7F" w:rsidP="00E87D7F">
      <w:pPr>
        <w:spacing w:line="360" w:lineRule="auto"/>
        <w:jc w:val="both"/>
        <w:rPr>
          <w:rFonts w:ascii="Arial" w:hAnsi="Arial" w:cs="Arial"/>
        </w:rPr>
      </w:pPr>
      <w:r>
        <w:rPr>
          <w:rFonts w:ascii="Arial" w:hAnsi="Arial" w:cs="Arial"/>
        </w:rPr>
        <w:t>- Se evita la retroalimentación no controlada mediante el uso de un cuestionario estructurado y el suministro de información filtrada por el comité de dirección del estudio.</w:t>
      </w:r>
    </w:p>
    <w:p w:rsidR="00E87D7F" w:rsidRDefault="00E87D7F" w:rsidP="00E87D7F">
      <w:pPr>
        <w:spacing w:line="360" w:lineRule="auto"/>
        <w:jc w:val="both"/>
        <w:rPr>
          <w:rFonts w:ascii="Arial" w:hAnsi="Arial" w:cs="Arial"/>
        </w:rPr>
      </w:pPr>
      <w:r w:rsidRPr="00E87D7F">
        <w:rPr>
          <w:rFonts w:ascii="Arial" w:hAnsi="Arial" w:cs="Arial"/>
          <w:b/>
        </w:rPr>
        <w:t>Desventajas</w:t>
      </w:r>
      <w:r>
        <w:rPr>
          <w:rFonts w:ascii="Arial" w:hAnsi="Arial" w:cs="Arial"/>
        </w:rPr>
        <w:t>.</w:t>
      </w:r>
    </w:p>
    <w:p w:rsidR="00E87D7F" w:rsidRDefault="00E87D7F" w:rsidP="00E87D7F">
      <w:pPr>
        <w:spacing w:line="360" w:lineRule="auto"/>
        <w:jc w:val="both"/>
        <w:rPr>
          <w:rFonts w:ascii="Arial" w:hAnsi="Arial" w:cs="Arial"/>
        </w:rPr>
      </w:pPr>
      <w:r>
        <w:rPr>
          <w:rFonts w:ascii="Arial" w:hAnsi="Arial" w:cs="Arial"/>
        </w:rPr>
        <w:t>-La validez de los resultados aportados depende extraordinariamente de una selección adecuada de los expertos. Ósea estará en función del nivel de conocimiento de los expertos sobre el tema consultado.</w:t>
      </w:r>
    </w:p>
    <w:p w:rsidR="00E87D7F" w:rsidRDefault="00E87D7F" w:rsidP="00E87D7F">
      <w:pPr>
        <w:spacing w:line="360" w:lineRule="auto"/>
        <w:jc w:val="both"/>
        <w:rPr>
          <w:rFonts w:ascii="Arial" w:hAnsi="Arial" w:cs="Arial"/>
        </w:rPr>
      </w:pPr>
      <w:r>
        <w:rPr>
          <w:rFonts w:ascii="Arial" w:hAnsi="Arial" w:cs="Arial"/>
        </w:rPr>
        <w:t xml:space="preserve">-No es fácil mantener la motivación </w:t>
      </w:r>
      <w:r w:rsidR="00885265">
        <w:rPr>
          <w:rFonts w:ascii="Arial" w:hAnsi="Arial" w:cs="Arial"/>
        </w:rPr>
        <w:t>y el interés de los participantes durante el proceso.</w:t>
      </w:r>
    </w:p>
    <w:p w:rsidR="00885265" w:rsidRDefault="00885265" w:rsidP="00E87D7F">
      <w:pPr>
        <w:spacing w:line="360" w:lineRule="auto"/>
        <w:jc w:val="both"/>
        <w:rPr>
          <w:rFonts w:ascii="Arial" w:hAnsi="Arial" w:cs="Arial"/>
        </w:rPr>
      </w:pPr>
      <w:r>
        <w:rPr>
          <w:rFonts w:ascii="Arial" w:hAnsi="Arial" w:cs="Arial"/>
        </w:rPr>
        <w:t>-Su costo puede ser elevado.</w:t>
      </w:r>
    </w:p>
    <w:p w:rsidR="00885265" w:rsidRDefault="00885265" w:rsidP="00E87D7F">
      <w:pPr>
        <w:spacing w:line="360" w:lineRule="auto"/>
        <w:jc w:val="both"/>
        <w:rPr>
          <w:rFonts w:ascii="Arial" w:hAnsi="Arial" w:cs="Arial"/>
        </w:rPr>
      </w:pPr>
    </w:p>
    <w:p w:rsidR="009E561A" w:rsidRDefault="009E561A" w:rsidP="00E87D7F">
      <w:pPr>
        <w:spacing w:line="360" w:lineRule="auto"/>
        <w:jc w:val="both"/>
        <w:rPr>
          <w:rFonts w:ascii="Arial" w:hAnsi="Arial" w:cs="Arial"/>
        </w:rPr>
      </w:pPr>
    </w:p>
    <w:p w:rsidR="009E561A" w:rsidRDefault="009E561A" w:rsidP="00E87D7F">
      <w:pPr>
        <w:spacing w:line="360" w:lineRule="auto"/>
        <w:jc w:val="both"/>
        <w:rPr>
          <w:rFonts w:ascii="Arial" w:hAnsi="Arial" w:cs="Arial"/>
        </w:rPr>
      </w:pPr>
      <w:r>
        <w:rPr>
          <w:rFonts w:ascii="Arial" w:hAnsi="Arial" w:cs="Arial"/>
        </w:rPr>
        <w:lastRenderedPageBreak/>
        <w:t xml:space="preserve">El Método Delphi es uno de los más utilizados por las organizaciones casos como Japón y China ponen en manifiesto la utilización de este método para  formulación de políticas y planes prospectivos de ciencia y tecnología, por lo que actualmente se  impulsan iniciativas para maximizar sus beneficios. </w:t>
      </w:r>
    </w:p>
    <w:p w:rsidR="00EF08FC" w:rsidRDefault="00FB47DC" w:rsidP="00E87D7F">
      <w:pPr>
        <w:spacing w:line="360" w:lineRule="auto"/>
        <w:jc w:val="both"/>
        <w:rPr>
          <w:rFonts w:ascii="Arial" w:hAnsi="Arial" w:cs="Arial"/>
        </w:rPr>
      </w:pPr>
      <w:r>
        <w:rPr>
          <w:rFonts w:ascii="Arial" w:hAnsi="Arial" w:cs="Arial"/>
        </w:rPr>
        <w:t xml:space="preserve">Para la aplicación del Método Delphi, </w:t>
      </w:r>
      <w:r w:rsidR="00727EE4">
        <w:rPr>
          <w:rFonts w:ascii="Arial" w:hAnsi="Arial" w:cs="Arial"/>
        </w:rPr>
        <w:t>para la primer</w:t>
      </w:r>
      <w:r w:rsidR="00EF08FC">
        <w:rPr>
          <w:rFonts w:ascii="Arial" w:hAnsi="Arial" w:cs="Arial"/>
        </w:rPr>
        <w:t xml:space="preserve">a etapa es necesario “el conocer”  que implica la relación con expertos y los actores sociales  que darán los aportes, de los cuales se tomaran las decisiones. Se destaca la importancia de las personas, en especial cuando se trabaja para el desarrollo  de políticas públicas, en cualquier área. </w:t>
      </w:r>
    </w:p>
    <w:p w:rsidR="00727EE4" w:rsidRDefault="00EF08FC" w:rsidP="00E87D7F">
      <w:pPr>
        <w:spacing w:line="360" w:lineRule="auto"/>
        <w:jc w:val="both"/>
        <w:rPr>
          <w:rFonts w:ascii="Arial" w:hAnsi="Arial" w:cs="Arial"/>
        </w:rPr>
      </w:pPr>
      <w:r>
        <w:rPr>
          <w:rFonts w:ascii="Arial" w:hAnsi="Arial" w:cs="Arial"/>
        </w:rPr>
        <w:t xml:space="preserve">Los actores sociales constituyen una dimensión con tres categorías: </w:t>
      </w:r>
    </w:p>
    <w:p w:rsidR="00727EE4" w:rsidRDefault="00727EE4" w:rsidP="00727EE4">
      <w:pPr>
        <w:pStyle w:val="Prrafodelista"/>
        <w:numPr>
          <w:ilvl w:val="0"/>
          <w:numId w:val="1"/>
        </w:numPr>
        <w:spacing w:line="360" w:lineRule="auto"/>
        <w:jc w:val="both"/>
        <w:rPr>
          <w:rFonts w:ascii="Arial" w:hAnsi="Arial" w:cs="Arial"/>
        </w:rPr>
      </w:pPr>
      <w:r>
        <w:rPr>
          <w:rFonts w:ascii="Arial" w:hAnsi="Arial" w:cs="Arial"/>
        </w:rPr>
        <w:t>La sociedad entendida como un todo.</w:t>
      </w:r>
    </w:p>
    <w:p w:rsidR="00727EE4" w:rsidRDefault="00727EE4" w:rsidP="00727EE4">
      <w:pPr>
        <w:pStyle w:val="Prrafodelista"/>
        <w:numPr>
          <w:ilvl w:val="0"/>
          <w:numId w:val="1"/>
        </w:numPr>
        <w:spacing w:line="360" w:lineRule="auto"/>
        <w:jc w:val="both"/>
        <w:rPr>
          <w:rFonts w:ascii="Arial" w:hAnsi="Arial" w:cs="Arial"/>
        </w:rPr>
      </w:pPr>
      <w:r>
        <w:rPr>
          <w:rFonts w:ascii="Arial" w:hAnsi="Arial" w:cs="Arial"/>
        </w:rPr>
        <w:t>Los ciudadanos, indirectamente implicados en su aspecto. Las comunidades- colectividades son los ciudadanos más comprometidos directamente con los aspectos de un caso y son los promotores directos de ideas.</w:t>
      </w:r>
    </w:p>
    <w:p w:rsidR="00574680" w:rsidRPr="00DE552F" w:rsidRDefault="00574680" w:rsidP="00DE552F">
      <w:pPr>
        <w:pStyle w:val="Prrafodelista"/>
        <w:numPr>
          <w:ilvl w:val="0"/>
          <w:numId w:val="1"/>
        </w:numPr>
        <w:spacing w:line="360" w:lineRule="auto"/>
        <w:jc w:val="both"/>
        <w:rPr>
          <w:rFonts w:ascii="Arial" w:hAnsi="Arial" w:cs="Arial"/>
        </w:rPr>
      </w:pPr>
      <w:r>
        <w:rPr>
          <w:rFonts w:ascii="Arial" w:hAnsi="Arial" w:cs="Arial"/>
        </w:rPr>
        <w:t>Los mediadores, son todo tipo de personas que coordinan los esfuerzos para un ejercicio determinado de planificación prospectiva, tales como los políticos, expertos en temas, especialistas, etc.</w:t>
      </w:r>
    </w:p>
    <w:p w:rsidR="00574680" w:rsidRDefault="00574680" w:rsidP="00574680">
      <w:pPr>
        <w:spacing w:line="360" w:lineRule="auto"/>
        <w:ind w:left="360"/>
        <w:jc w:val="both"/>
        <w:rPr>
          <w:rFonts w:ascii="Arial" w:hAnsi="Arial" w:cs="Arial"/>
        </w:rPr>
      </w:pPr>
      <w:r>
        <w:rPr>
          <w:rFonts w:ascii="Arial" w:hAnsi="Arial" w:cs="Arial"/>
        </w:rPr>
        <w:t>El método Dolphi permite la construcción de consensos en un entorno d</w:t>
      </w:r>
      <w:r w:rsidR="00DC5C9F">
        <w:rPr>
          <w:rFonts w:ascii="Arial" w:hAnsi="Arial" w:cs="Arial"/>
        </w:rPr>
        <w:t>e</w:t>
      </w:r>
      <w:bookmarkStart w:id="0" w:name="_GoBack"/>
      <w:bookmarkEnd w:id="0"/>
      <w:r>
        <w:rPr>
          <w:rFonts w:ascii="Arial" w:hAnsi="Arial" w:cs="Arial"/>
        </w:rPr>
        <w:t xml:space="preserve"> ideas precisas.</w:t>
      </w:r>
      <w:r w:rsidR="00DE552F">
        <w:rPr>
          <w:rFonts w:ascii="Arial" w:hAnsi="Arial" w:cs="Arial"/>
        </w:rPr>
        <w:t xml:space="preserve"> La flexibilidad de este método constituye una oportunidad de tendencias variables, es una herramienta idónea para la formulación de políticas públicas, políticas científicas, y tecnológicas, con visión prospectiva  que articulen los distintos componentes del sistema para así generar soluciones efectivas a los múltiples problemas.</w:t>
      </w:r>
      <w:r w:rsidR="00AE2C34">
        <w:rPr>
          <w:rFonts w:ascii="Arial" w:hAnsi="Arial" w:cs="Arial"/>
        </w:rPr>
        <w:t xml:space="preserve"> Este método </w:t>
      </w:r>
      <w:r w:rsidR="00776A78">
        <w:rPr>
          <w:rFonts w:ascii="Arial" w:hAnsi="Arial" w:cs="Arial"/>
        </w:rPr>
        <w:t>a través de su informe final ayuda</w:t>
      </w:r>
      <w:r w:rsidR="0006268F">
        <w:rPr>
          <w:rFonts w:ascii="Arial" w:hAnsi="Arial" w:cs="Arial"/>
        </w:rPr>
        <w:t xml:space="preserve"> </w:t>
      </w:r>
      <w:r w:rsidR="00AE2C34">
        <w:rPr>
          <w:rFonts w:ascii="Arial" w:hAnsi="Arial" w:cs="Arial"/>
        </w:rPr>
        <w:t xml:space="preserve"> a la toma de decisiones sobre un problema u objetivo planteado inicialmente.</w:t>
      </w:r>
    </w:p>
    <w:p w:rsidR="00DE552F" w:rsidRPr="00574680" w:rsidRDefault="00DE552F" w:rsidP="00574680">
      <w:pPr>
        <w:spacing w:line="360" w:lineRule="auto"/>
        <w:ind w:left="360"/>
        <w:jc w:val="both"/>
        <w:rPr>
          <w:rFonts w:ascii="Arial" w:hAnsi="Arial" w:cs="Arial"/>
        </w:rPr>
      </w:pPr>
    </w:p>
    <w:p w:rsidR="00E87D7F" w:rsidRDefault="00E87D7F" w:rsidP="00E87D7F">
      <w:pPr>
        <w:spacing w:line="360" w:lineRule="auto"/>
        <w:jc w:val="both"/>
        <w:rPr>
          <w:rFonts w:ascii="Arial" w:hAnsi="Arial" w:cs="Arial"/>
        </w:rPr>
      </w:pPr>
      <w:r>
        <w:rPr>
          <w:rFonts w:ascii="Arial" w:hAnsi="Arial" w:cs="Arial"/>
        </w:rPr>
        <w:t xml:space="preserve">                                                                             </w:t>
      </w:r>
    </w:p>
    <w:p w:rsidR="00E9235A" w:rsidRDefault="00E9235A" w:rsidP="003F71F6">
      <w:pPr>
        <w:tabs>
          <w:tab w:val="left" w:pos="3703"/>
        </w:tabs>
        <w:spacing w:line="360" w:lineRule="auto"/>
        <w:jc w:val="both"/>
        <w:rPr>
          <w:rFonts w:ascii="Arial" w:hAnsi="Arial" w:cs="Arial"/>
        </w:rPr>
      </w:pPr>
    </w:p>
    <w:p w:rsidR="003F71F6" w:rsidRDefault="003F71F6" w:rsidP="003F71F6">
      <w:pPr>
        <w:tabs>
          <w:tab w:val="left" w:pos="3703"/>
        </w:tabs>
        <w:spacing w:line="360" w:lineRule="auto"/>
        <w:jc w:val="both"/>
        <w:rPr>
          <w:rFonts w:ascii="Arial" w:hAnsi="Arial" w:cs="Arial"/>
        </w:rPr>
      </w:pPr>
    </w:p>
    <w:p w:rsidR="003F71F6" w:rsidRDefault="003F71F6" w:rsidP="003F71F6">
      <w:pPr>
        <w:tabs>
          <w:tab w:val="left" w:pos="3703"/>
        </w:tabs>
        <w:spacing w:line="360" w:lineRule="auto"/>
        <w:jc w:val="both"/>
        <w:rPr>
          <w:rFonts w:ascii="Arial" w:hAnsi="Arial" w:cs="Arial"/>
        </w:rPr>
      </w:pPr>
    </w:p>
    <w:p w:rsidR="00E9235A" w:rsidRDefault="00E9235A" w:rsidP="00E9235A">
      <w:pPr>
        <w:autoSpaceDE w:val="0"/>
        <w:autoSpaceDN w:val="0"/>
        <w:adjustRightInd w:val="0"/>
        <w:spacing w:after="0" w:line="360" w:lineRule="auto"/>
        <w:ind w:firstLine="708"/>
        <w:jc w:val="both"/>
        <w:rPr>
          <w:rFonts w:ascii="Arial" w:hAnsi="Arial" w:cs="Arial"/>
        </w:rPr>
      </w:pPr>
    </w:p>
    <w:p w:rsidR="00E9235A" w:rsidRDefault="00E9235A" w:rsidP="00E9235A">
      <w:pPr>
        <w:autoSpaceDE w:val="0"/>
        <w:autoSpaceDN w:val="0"/>
        <w:adjustRightInd w:val="0"/>
        <w:spacing w:after="0" w:line="360" w:lineRule="auto"/>
        <w:ind w:firstLine="708"/>
        <w:jc w:val="center"/>
        <w:rPr>
          <w:rFonts w:ascii="Arial" w:hAnsi="Arial" w:cs="Arial"/>
          <w:b/>
        </w:rPr>
      </w:pPr>
      <w:r>
        <w:rPr>
          <w:rFonts w:ascii="Arial" w:hAnsi="Arial" w:cs="Arial"/>
          <w:b/>
        </w:rPr>
        <w:lastRenderedPageBreak/>
        <w:t>BIBLIOGRAFIA</w:t>
      </w:r>
    </w:p>
    <w:p w:rsidR="00E9235A" w:rsidRDefault="00E9235A" w:rsidP="00E9235A">
      <w:pPr>
        <w:autoSpaceDE w:val="0"/>
        <w:autoSpaceDN w:val="0"/>
        <w:adjustRightInd w:val="0"/>
        <w:spacing w:after="0" w:line="360" w:lineRule="auto"/>
        <w:ind w:firstLine="708"/>
        <w:jc w:val="center"/>
        <w:rPr>
          <w:rFonts w:ascii="Arial" w:hAnsi="Arial" w:cs="Arial"/>
          <w:b/>
        </w:rPr>
      </w:pPr>
    </w:p>
    <w:p w:rsidR="00E9235A" w:rsidRDefault="00E9235A" w:rsidP="00E9235A">
      <w:pPr>
        <w:pStyle w:val="NormalWeb"/>
        <w:shd w:val="clear" w:color="auto" w:fill="FFFFFF"/>
        <w:spacing w:before="0" w:beforeAutospacing="0" w:after="0" w:afterAutospacing="0" w:line="374" w:lineRule="atLeast"/>
        <w:jc w:val="both"/>
        <w:rPr>
          <w:rFonts w:ascii="Arial" w:hAnsi="Arial" w:cs="Arial"/>
          <w:i/>
          <w:color w:val="222222"/>
          <w:sz w:val="22"/>
          <w:szCs w:val="22"/>
          <w:u w:val="single"/>
        </w:rPr>
      </w:pPr>
      <w:r>
        <w:rPr>
          <w:rFonts w:ascii="Arial" w:hAnsi="Arial" w:cs="Arial"/>
          <w:color w:val="222222"/>
          <w:sz w:val="22"/>
          <w:szCs w:val="22"/>
        </w:rPr>
        <w:t xml:space="preserve">APONTE Figueroa Gloria, CARDOZO Montilla Miguel </w:t>
      </w:r>
      <w:r w:rsidR="003F71F6">
        <w:rPr>
          <w:rFonts w:ascii="Arial" w:hAnsi="Arial" w:cs="Arial"/>
          <w:color w:val="222222"/>
          <w:sz w:val="22"/>
          <w:szCs w:val="22"/>
        </w:rPr>
        <w:t>Ángel</w:t>
      </w:r>
      <w:r>
        <w:rPr>
          <w:rFonts w:ascii="Arial" w:hAnsi="Arial" w:cs="Arial"/>
          <w:color w:val="222222"/>
          <w:sz w:val="22"/>
          <w:szCs w:val="22"/>
        </w:rPr>
        <w:t xml:space="preserve">, MELO Rosa Mariana. </w:t>
      </w:r>
      <w:r>
        <w:rPr>
          <w:rFonts w:ascii="Arial" w:hAnsi="Arial" w:cs="Arial"/>
          <w:i/>
          <w:color w:val="222222"/>
          <w:sz w:val="22"/>
          <w:szCs w:val="22"/>
          <w:u w:val="single"/>
        </w:rPr>
        <w:t>Método Delphi: aplicaciones y posibilidades en la gestión prospectiva de la investigación y desarrollo.</w:t>
      </w:r>
    </w:p>
    <w:p w:rsidR="00E9235A" w:rsidRDefault="00E9235A" w:rsidP="00E9235A">
      <w:pPr>
        <w:autoSpaceDE w:val="0"/>
        <w:autoSpaceDN w:val="0"/>
        <w:adjustRightInd w:val="0"/>
        <w:spacing w:after="0" w:line="360" w:lineRule="auto"/>
        <w:ind w:firstLine="708"/>
        <w:jc w:val="both"/>
        <w:rPr>
          <w:rFonts w:ascii="Arial" w:hAnsi="Arial" w:cs="Arial"/>
          <w:b/>
        </w:rPr>
      </w:pPr>
    </w:p>
    <w:p w:rsidR="00E9235A" w:rsidRPr="00247279" w:rsidRDefault="00E9235A">
      <w:pPr>
        <w:rPr>
          <w:rFonts w:ascii="Arial" w:hAnsi="Arial" w:cs="Arial"/>
        </w:rPr>
      </w:pPr>
    </w:p>
    <w:sectPr w:rsidR="00E9235A" w:rsidRPr="00247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33D9"/>
    <w:multiLevelType w:val="hybridMultilevel"/>
    <w:tmpl w:val="46768046"/>
    <w:lvl w:ilvl="0" w:tplc="5B86A5E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4A"/>
    <w:rsid w:val="000011AF"/>
    <w:rsid w:val="00031D6C"/>
    <w:rsid w:val="0006268F"/>
    <w:rsid w:val="000B7FCA"/>
    <w:rsid w:val="001036D5"/>
    <w:rsid w:val="00247279"/>
    <w:rsid w:val="002643AA"/>
    <w:rsid w:val="003679D9"/>
    <w:rsid w:val="003F5BFD"/>
    <w:rsid w:val="003F71F6"/>
    <w:rsid w:val="0048552B"/>
    <w:rsid w:val="00495202"/>
    <w:rsid w:val="00516452"/>
    <w:rsid w:val="00574680"/>
    <w:rsid w:val="005F07C7"/>
    <w:rsid w:val="006467EE"/>
    <w:rsid w:val="006C18E6"/>
    <w:rsid w:val="00727EE4"/>
    <w:rsid w:val="00776A78"/>
    <w:rsid w:val="007D50E5"/>
    <w:rsid w:val="008447AE"/>
    <w:rsid w:val="0084708C"/>
    <w:rsid w:val="00885265"/>
    <w:rsid w:val="008D1CB8"/>
    <w:rsid w:val="00935207"/>
    <w:rsid w:val="009E561A"/>
    <w:rsid w:val="009F584A"/>
    <w:rsid w:val="00A82814"/>
    <w:rsid w:val="00AE2C34"/>
    <w:rsid w:val="00B4384C"/>
    <w:rsid w:val="00D02516"/>
    <w:rsid w:val="00D1099A"/>
    <w:rsid w:val="00DC50B5"/>
    <w:rsid w:val="00DC5C9F"/>
    <w:rsid w:val="00DE552F"/>
    <w:rsid w:val="00E26110"/>
    <w:rsid w:val="00E61EB2"/>
    <w:rsid w:val="00E6613F"/>
    <w:rsid w:val="00E87D7F"/>
    <w:rsid w:val="00E9235A"/>
    <w:rsid w:val="00EF08FC"/>
    <w:rsid w:val="00F30E72"/>
    <w:rsid w:val="00F65267"/>
    <w:rsid w:val="00F65974"/>
    <w:rsid w:val="00F67B61"/>
    <w:rsid w:val="00FB47DC"/>
    <w:rsid w:val="00FD27C8"/>
    <w:rsid w:val="00FD6D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58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F584A"/>
    <w:rPr>
      <w:rFonts w:eastAsiaTheme="minorEastAsia"/>
      <w:lang w:eastAsia="es-MX"/>
    </w:rPr>
  </w:style>
  <w:style w:type="paragraph" w:styleId="Textodeglobo">
    <w:name w:val="Balloon Text"/>
    <w:basedOn w:val="Normal"/>
    <w:link w:val="TextodegloboCar"/>
    <w:uiPriority w:val="99"/>
    <w:semiHidden/>
    <w:unhideWhenUsed/>
    <w:rsid w:val="009F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4A"/>
    <w:rPr>
      <w:rFonts w:ascii="Tahoma" w:hAnsi="Tahoma" w:cs="Tahoma"/>
      <w:sz w:val="16"/>
      <w:szCs w:val="16"/>
    </w:rPr>
  </w:style>
  <w:style w:type="paragraph" w:styleId="NormalWeb">
    <w:name w:val="Normal (Web)"/>
    <w:basedOn w:val="Normal"/>
    <w:uiPriority w:val="99"/>
    <w:semiHidden/>
    <w:unhideWhenUsed/>
    <w:rsid w:val="00E9235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64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58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F584A"/>
    <w:rPr>
      <w:rFonts w:eastAsiaTheme="minorEastAsia"/>
      <w:lang w:eastAsia="es-MX"/>
    </w:rPr>
  </w:style>
  <w:style w:type="paragraph" w:styleId="Textodeglobo">
    <w:name w:val="Balloon Text"/>
    <w:basedOn w:val="Normal"/>
    <w:link w:val="TextodegloboCar"/>
    <w:uiPriority w:val="99"/>
    <w:semiHidden/>
    <w:unhideWhenUsed/>
    <w:rsid w:val="009F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4A"/>
    <w:rPr>
      <w:rFonts w:ascii="Tahoma" w:hAnsi="Tahoma" w:cs="Tahoma"/>
      <w:sz w:val="16"/>
      <w:szCs w:val="16"/>
    </w:rPr>
  </w:style>
  <w:style w:type="paragraph" w:styleId="NormalWeb">
    <w:name w:val="Normal (Web)"/>
    <w:basedOn w:val="Normal"/>
    <w:uiPriority w:val="99"/>
    <w:semiHidden/>
    <w:unhideWhenUsed/>
    <w:rsid w:val="00E9235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64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5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MAESTRIA EN ADMINISTRACION Y POLITICAS PUBLICAS.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ACT.7   Metodo  Delphi.          Dra. C. Odalys  Pe</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ACT.7  Resumen de Lectura.  Método  Delphi.                     Dra. C. Odalys  Pe</dc:title>
  <dc:creator>Toshiba</dc:creator>
  <cp:lastModifiedBy>Toshiba</cp:lastModifiedBy>
  <cp:revision>47</cp:revision>
  <dcterms:created xsi:type="dcterms:W3CDTF">2015-05-15T13:41:00Z</dcterms:created>
  <dcterms:modified xsi:type="dcterms:W3CDTF">2015-05-15T17:22:00Z</dcterms:modified>
</cp:coreProperties>
</file>