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422" w:rsidRPr="00526209" w:rsidRDefault="00526209" w:rsidP="00526209">
      <w:pPr>
        <w:jc w:val="center"/>
        <w:rPr>
          <w:rFonts w:ascii="Arial" w:hAnsi="Arial" w:cs="Arial"/>
          <w:sz w:val="24"/>
          <w:szCs w:val="24"/>
        </w:rPr>
      </w:pPr>
      <w:r w:rsidRPr="00526209">
        <w:rPr>
          <w:rFonts w:ascii="Arial" w:hAnsi="Arial" w:cs="Arial"/>
          <w:sz w:val="24"/>
          <w:szCs w:val="24"/>
        </w:rPr>
        <w:drawing>
          <wp:inline distT="0" distB="0" distL="0" distR="0">
            <wp:extent cx="2286000" cy="847725"/>
            <wp:effectExtent l="1905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09" w:rsidRPr="00526209" w:rsidRDefault="00526209" w:rsidP="00526209">
      <w:pPr>
        <w:jc w:val="center"/>
        <w:rPr>
          <w:rFonts w:ascii="Arial" w:hAnsi="Arial" w:cs="Arial"/>
          <w:sz w:val="24"/>
          <w:szCs w:val="24"/>
        </w:rPr>
      </w:pPr>
      <w:r w:rsidRPr="00526209">
        <w:rPr>
          <w:rFonts w:ascii="Arial" w:hAnsi="Arial" w:cs="Arial"/>
          <w:sz w:val="24"/>
          <w:szCs w:val="24"/>
        </w:rPr>
        <w:t>MAESTRIA EN ADMINISTRACION Y POLITICAS PÚBLICAS</w:t>
      </w:r>
    </w:p>
    <w:p w:rsidR="00526209" w:rsidRPr="00526209" w:rsidRDefault="00526209" w:rsidP="00526209">
      <w:pPr>
        <w:jc w:val="center"/>
        <w:rPr>
          <w:rFonts w:ascii="Arial" w:hAnsi="Arial" w:cs="Arial"/>
          <w:sz w:val="24"/>
          <w:szCs w:val="24"/>
        </w:rPr>
      </w:pPr>
    </w:p>
    <w:p w:rsidR="00526209" w:rsidRPr="00526209" w:rsidRDefault="00526209" w:rsidP="00526209">
      <w:pPr>
        <w:jc w:val="center"/>
        <w:rPr>
          <w:rFonts w:ascii="Arial" w:hAnsi="Arial" w:cs="Arial"/>
          <w:sz w:val="24"/>
          <w:szCs w:val="24"/>
        </w:rPr>
      </w:pPr>
      <w:r w:rsidRPr="00526209">
        <w:rPr>
          <w:rFonts w:ascii="Arial" w:hAnsi="Arial" w:cs="Arial"/>
          <w:sz w:val="24"/>
          <w:szCs w:val="24"/>
        </w:rPr>
        <w:t>DESARROLLO ORGANIZACIONAL</w:t>
      </w:r>
    </w:p>
    <w:p w:rsidR="00526209" w:rsidRPr="00526209" w:rsidRDefault="00526209" w:rsidP="00526209">
      <w:pPr>
        <w:jc w:val="center"/>
        <w:rPr>
          <w:rFonts w:ascii="Arial" w:hAnsi="Arial" w:cs="Arial"/>
          <w:sz w:val="24"/>
          <w:szCs w:val="24"/>
        </w:rPr>
      </w:pPr>
      <w:r w:rsidRPr="00526209">
        <w:rPr>
          <w:rFonts w:ascii="Arial" w:hAnsi="Arial" w:cs="Arial"/>
          <w:sz w:val="24"/>
          <w:szCs w:val="24"/>
        </w:rPr>
        <w:t>ACTIVIDAD 3: TEMA 2, CAMBIO ORGANIZACIONAL</w:t>
      </w:r>
    </w:p>
    <w:p w:rsidR="00526209" w:rsidRPr="00526209" w:rsidRDefault="00526209" w:rsidP="00526209">
      <w:pPr>
        <w:jc w:val="center"/>
        <w:rPr>
          <w:rFonts w:ascii="Arial" w:hAnsi="Arial" w:cs="Arial"/>
          <w:sz w:val="24"/>
          <w:szCs w:val="24"/>
        </w:rPr>
      </w:pPr>
    </w:p>
    <w:p w:rsidR="00526209" w:rsidRPr="00526209" w:rsidRDefault="00526209" w:rsidP="00526209">
      <w:pPr>
        <w:jc w:val="center"/>
        <w:rPr>
          <w:rFonts w:ascii="Arial" w:hAnsi="Arial" w:cs="Arial"/>
          <w:sz w:val="24"/>
          <w:szCs w:val="24"/>
        </w:rPr>
      </w:pPr>
    </w:p>
    <w:p w:rsidR="00526209" w:rsidRPr="00526209" w:rsidRDefault="00526209" w:rsidP="00526209">
      <w:pPr>
        <w:jc w:val="center"/>
        <w:rPr>
          <w:rFonts w:ascii="Arial" w:hAnsi="Arial" w:cs="Arial"/>
          <w:sz w:val="24"/>
          <w:szCs w:val="24"/>
        </w:rPr>
      </w:pPr>
    </w:p>
    <w:p w:rsidR="00526209" w:rsidRPr="00526209" w:rsidRDefault="00526209" w:rsidP="00526209">
      <w:pPr>
        <w:jc w:val="center"/>
        <w:rPr>
          <w:rFonts w:ascii="Arial" w:hAnsi="Arial" w:cs="Arial"/>
          <w:sz w:val="24"/>
          <w:szCs w:val="24"/>
        </w:rPr>
      </w:pPr>
    </w:p>
    <w:p w:rsidR="00526209" w:rsidRPr="00526209" w:rsidRDefault="00526209" w:rsidP="00526209">
      <w:pPr>
        <w:jc w:val="center"/>
        <w:rPr>
          <w:rFonts w:ascii="Arial" w:hAnsi="Arial" w:cs="Arial"/>
          <w:sz w:val="24"/>
          <w:szCs w:val="24"/>
        </w:rPr>
      </w:pPr>
    </w:p>
    <w:p w:rsidR="00526209" w:rsidRPr="00526209" w:rsidRDefault="00526209" w:rsidP="00526209">
      <w:pPr>
        <w:jc w:val="center"/>
        <w:rPr>
          <w:rFonts w:ascii="Arial" w:hAnsi="Arial" w:cs="Arial"/>
          <w:sz w:val="24"/>
          <w:szCs w:val="24"/>
        </w:rPr>
      </w:pPr>
    </w:p>
    <w:p w:rsidR="00526209" w:rsidRPr="00526209" w:rsidRDefault="00526209" w:rsidP="00526209">
      <w:pPr>
        <w:jc w:val="right"/>
        <w:rPr>
          <w:rFonts w:ascii="Arial" w:hAnsi="Arial" w:cs="Arial"/>
          <w:sz w:val="24"/>
          <w:szCs w:val="24"/>
        </w:rPr>
      </w:pPr>
    </w:p>
    <w:p w:rsidR="00526209" w:rsidRDefault="00526209" w:rsidP="00526209">
      <w:pPr>
        <w:jc w:val="right"/>
        <w:rPr>
          <w:rFonts w:ascii="Arial" w:hAnsi="Arial" w:cs="Arial"/>
          <w:sz w:val="24"/>
          <w:szCs w:val="24"/>
        </w:rPr>
      </w:pPr>
    </w:p>
    <w:p w:rsidR="00526209" w:rsidRDefault="00526209" w:rsidP="00526209">
      <w:pPr>
        <w:jc w:val="right"/>
        <w:rPr>
          <w:rFonts w:ascii="Arial" w:hAnsi="Arial" w:cs="Arial"/>
          <w:sz w:val="24"/>
          <w:szCs w:val="24"/>
        </w:rPr>
      </w:pPr>
    </w:p>
    <w:p w:rsidR="00526209" w:rsidRPr="00526209" w:rsidRDefault="00526209" w:rsidP="00526209">
      <w:pPr>
        <w:jc w:val="right"/>
        <w:rPr>
          <w:rFonts w:ascii="Arial" w:hAnsi="Arial" w:cs="Arial"/>
          <w:sz w:val="24"/>
          <w:szCs w:val="24"/>
        </w:rPr>
      </w:pPr>
    </w:p>
    <w:p w:rsidR="00526209" w:rsidRDefault="00526209" w:rsidP="00526209">
      <w:pPr>
        <w:jc w:val="right"/>
        <w:rPr>
          <w:rFonts w:ascii="Arial" w:hAnsi="Arial" w:cs="Arial"/>
          <w:sz w:val="24"/>
          <w:szCs w:val="24"/>
        </w:rPr>
      </w:pPr>
      <w:r w:rsidRPr="00526209">
        <w:rPr>
          <w:rFonts w:ascii="Arial" w:hAnsi="Arial" w:cs="Arial"/>
          <w:sz w:val="24"/>
          <w:szCs w:val="24"/>
        </w:rPr>
        <w:t>LIC. BLANCA ISABEL SOTO BALLINAS.</w:t>
      </w:r>
    </w:p>
    <w:p w:rsidR="00526209" w:rsidRDefault="00526209" w:rsidP="00526209">
      <w:pPr>
        <w:jc w:val="right"/>
        <w:rPr>
          <w:rFonts w:ascii="Arial" w:hAnsi="Arial" w:cs="Arial"/>
          <w:sz w:val="24"/>
          <w:szCs w:val="24"/>
        </w:rPr>
      </w:pPr>
    </w:p>
    <w:p w:rsidR="00526209" w:rsidRPr="00526209" w:rsidRDefault="00526209" w:rsidP="00526209">
      <w:pPr>
        <w:jc w:val="right"/>
        <w:rPr>
          <w:rFonts w:ascii="Arial" w:hAnsi="Arial" w:cs="Arial"/>
          <w:sz w:val="24"/>
          <w:szCs w:val="24"/>
        </w:rPr>
      </w:pPr>
    </w:p>
    <w:p w:rsidR="00526209" w:rsidRPr="00526209" w:rsidRDefault="00526209" w:rsidP="00526209">
      <w:pPr>
        <w:jc w:val="right"/>
        <w:rPr>
          <w:rStyle w:val="Textoennegrita"/>
          <w:rFonts w:ascii="Arial" w:hAnsi="Arial" w:cs="Arial"/>
          <w:color w:val="222222"/>
          <w:sz w:val="24"/>
          <w:szCs w:val="24"/>
        </w:rPr>
      </w:pPr>
      <w:r w:rsidRPr="00526209">
        <w:rPr>
          <w:rStyle w:val="Textoennegrita"/>
          <w:rFonts w:ascii="Arial" w:hAnsi="Arial" w:cs="Arial"/>
          <w:color w:val="222222"/>
          <w:sz w:val="24"/>
          <w:szCs w:val="24"/>
        </w:rPr>
        <w:t>DR. HECTOR GABRIEL GUILLÉN GARCÍA.</w:t>
      </w:r>
    </w:p>
    <w:p w:rsidR="00526209" w:rsidRPr="00526209" w:rsidRDefault="00526209" w:rsidP="00526209">
      <w:pPr>
        <w:jc w:val="right"/>
        <w:rPr>
          <w:rStyle w:val="Textoennegrita"/>
          <w:rFonts w:ascii="Arial" w:hAnsi="Arial" w:cs="Arial"/>
          <w:color w:val="222222"/>
          <w:sz w:val="24"/>
          <w:szCs w:val="24"/>
        </w:rPr>
      </w:pPr>
      <w:r>
        <w:rPr>
          <w:rStyle w:val="Textoennegrita"/>
          <w:rFonts w:ascii="Arial" w:hAnsi="Arial" w:cs="Arial"/>
          <w:color w:val="222222"/>
          <w:sz w:val="24"/>
          <w:szCs w:val="24"/>
        </w:rPr>
        <w:t>20</w:t>
      </w:r>
      <w:r w:rsidRPr="00526209">
        <w:rPr>
          <w:rStyle w:val="Textoennegrita"/>
          <w:rFonts w:ascii="Arial" w:hAnsi="Arial" w:cs="Arial"/>
          <w:color w:val="222222"/>
          <w:sz w:val="24"/>
          <w:szCs w:val="24"/>
        </w:rPr>
        <w:t xml:space="preserve"> DE FEBRERO DEL 2015</w:t>
      </w:r>
    </w:p>
    <w:p w:rsidR="00526209" w:rsidRDefault="00526209" w:rsidP="00526209">
      <w:pPr>
        <w:jc w:val="right"/>
        <w:rPr>
          <w:rStyle w:val="Textoennegrita"/>
          <w:rFonts w:ascii="Arial" w:hAnsi="Arial" w:cs="Arial"/>
          <w:color w:val="222222"/>
          <w:sz w:val="24"/>
          <w:szCs w:val="24"/>
        </w:rPr>
      </w:pPr>
      <w:r w:rsidRPr="00526209">
        <w:rPr>
          <w:rStyle w:val="Textoennegrita"/>
          <w:rFonts w:ascii="Arial" w:hAnsi="Arial" w:cs="Arial"/>
          <w:color w:val="222222"/>
          <w:sz w:val="24"/>
          <w:szCs w:val="24"/>
        </w:rPr>
        <w:t>TAPACHULA, CHIAPAS</w:t>
      </w:r>
    </w:p>
    <w:p w:rsidR="00526209" w:rsidRDefault="00526209" w:rsidP="00526209">
      <w:pPr>
        <w:jc w:val="right"/>
        <w:rPr>
          <w:rStyle w:val="Textoennegrita"/>
          <w:rFonts w:ascii="Arial" w:hAnsi="Arial" w:cs="Arial"/>
          <w:color w:val="222222"/>
          <w:sz w:val="24"/>
          <w:szCs w:val="24"/>
        </w:rPr>
      </w:pPr>
    </w:p>
    <w:p w:rsidR="00526209" w:rsidRDefault="00526209" w:rsidP="00526209">
      <w:pPr>
        <w:jc w:val="right"/>
        <w:rPr>
          <w:rStyle w:val="Textoennegrita"/>
          <w:rFonts w:ascii="Arial" w:hAnsi="Arial" w:cs="Arial"/>
          <w:color w:val="222222"/>
          <w:sz w:val="24"/>
          <w:szCs w:val="24"/>
        </w:rPr>
      </w:pPr>
    </w:p>
    <w:p w:rsidR="00526209" w:rsidRDefault="00526209" w:rsidP="00526209">
      <w:pPr>
        <w:spacing w:after="0" w:line="497" w:lineRule="atLeast"/>
        <w:jc w:val="center"/>
        <w:rPr>
          <w:rFonts w:ascii="Arial" w:eastAsia="Times New Roman" w:hAnsi="Arial" w:cs="Arial"/>
          <w:b/>
          <w:color w:val="222222"/>
          <w:sz w:val="24"/>
          <w:szCs w:val="30"/>
          <w:lang w:eastAsia="es-MX"/>
        </w:rPr>
      </w:pPr>
      <w:r w:rsidRPr="00526209">
        <w:rPr>
          <w:rFonts w:ascii="Arial" w:eastAsia="Times New Roman" w:hAnsi="Arial" w:cs="Arial"/>
          <w:b/>
          <w:color w:val="222222"/>
          <w:sz w:val="24"/>
          <w:szCs w:val="30"/>
          <w:lang w:eastAsia="es-MX"/>
        </w:rPr>
        <w:lastRenderedPageBreak/>
        <w:t>CAMBIO ORGANIZACIONAL</w:t>
      </w:r>
    </w:p>
    <w:p w:rsidR="00526209" w:rsidRPr="00526209" w:rsidRDefault="00526209" w:rsidP="00526209">
      <w:pPr>
        <w:spacing w:after="0" w:line="497" w:lineRule="atLeast"/>
        <w:jc w:val="center"/>
        <w:rPr>
          <w:rFonts w:ascii="Arial" w:eastAsia="Times New Roman" w:hAnsi="Arial" w:cs="Arial"/>
          <w:b/>
          <w:color w:val="222222"/>
          <w:sz w:val="24"/>
          <w:szCs w:val="30"/>
          <w:lang w:eastAsia="es-MX"/>
        </w:rPr>
      </w:pPr>
    </w:p>
    <w:p w:rsidR="00526209" w:rsidRDefault="00526209" w:rsidP="00526209">
      <w:pPr>
        <w:pStyle w:val="Prrafodelista"/>
        <w:numPr>
          <w:ilvl w:val="0"/>
          <w:numId w:val="1"/>
        </w:numPr>
        <w:spacing w:after="0" w:line="497" w:lineRule="atLeast"/>
        <w:jc w:val="both"/>
        <w:rPr>
          <w:rFonts w:ascii="Arial" w:eastAsia="Times New Roman" w:hAnsi="Arial" w:cs="Arial"/>
          <w:b/>
          <w:color w:val="222222"/>
          <w:sz w:val="24"/>
          <w:szCs w:val="30"/>
          <w:lang w:eastAsia="es-MX"/>
        </w:rPr>
      </w:pPr>
      <w:r>
        <w:rPr>
          <w:rFonts w:ascii="Arial" w:eastAsia="Times New Roman" w:hAnsi="Arial" w:cs="Arial"/>
          <w:b/>
          <w:color w:val="222222"/>
          <w:sz w:val="24"/>
          <w:szCs w:val="30"/>
          <w:lang w:eastAsia="es-MX"/>
        </w:rPr>
        <w:t>JU</w:t>
      </w:r>
      <w:r w:rsidRPr="00526209">
        <w:rPr>
          <w:rFonts w:ascii="Arial" w:eastAsia="Times New Roman" w:hAnsi="Arial" w:cs="Arial"/>
          <w:b/>
          <w:color w:val="222222"/>
          <w:sz w:val="24"/>
          <w:szCs w:val="30"/>
          <w:lang w:eastAsia="es-MX"/>
        </w:rPr>
        <w:t>STIFICA DE ACUERDO A LOS CONTENIDOS DEL TEMA 2 LOS SIGUIENTES ASPECTOS, PORQUE SE DEBE DAR EL CAMBIO ORGANIZACIONAL EN LA ADMINISTRACIÓN PÚBLICA.</w:t>
      </w:r>
    </w:p>
    <w:p w:rsidR="003F372F" w:rsidRPr="00526209" w:rsidRDefault="003F372F" w:rsidP="003F372F">
      <w:pPr>
        <w:pStyle w:val="Prrafodelista"/>
        <w:spacing w:after="0" w:line="497" w:lineRule="atLeast"/>
        <w:jc w:val="both"/>
        <w:rPr>
          <w:rFonts w:ascii="Arial" w:eastAsia="Times New Roman" w:hAnsi="Arial" w:cs="Arial"/>
          <w:b/>
          <w:color w:val="222222"/>
          <w:sz w:val="24"/>
          <w:szCs w:val="30"/>
          <w:lang w:eastAsia="es-MX"/>
        </w:rPr>
      </w:pPr>
    </w:p>
    <w:p w:rsidR="00526209" w:rsidRPr="003F372F" w:rsidRDefault="00526209" w:rsidP="00526209">
      <w:pPr>
        <w:spacing w:after="0" w:line="497" w:lineRule="atLeast"/>
        <w:jc w:val="both"/>
        <w:rPr>
          <w:rFonts w:ascii="Arial" w:hAnsi="Arial" w:cs="Arial"/>
          <w:sz w:val="24"/>
          <w:szCs w:val="24"/>
        </w:rPr>
      </w:pPr>
      <w:r w:rsidRPr="003F372F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="003F372F" w:rsidRPr="003F372F">
        <w:rPr>
          <w:rFonts w:ascii="Arial" w:hAnsi="Arial" w:cs="Arial"/>
          <w:sz w:val="24"/>
          <w:szCs w:val="24"/>
        </w:rPr>
        <w:t xml:space="preserve">Según Alejandro </w:t>
      </w:r>
      <w:proofErr w:type="spellStart"/>
      <w:r w:rsidR="003F372F" w:rsidRPr="003F372F">
        <w:rPr>
          <w:rFonts w:ascii="Arial" w:hAnsi="Arial" w:cs="Arial"/>
          <w:sz w:val="24"/>
          <w:szCs w:val="24"/>
        </w:rPr>
        <w:t>Reeves</w:t>
      </w:r>
      <w:proofErr w:type="spellEnd"/>
      <w:r w:rsidR="003F372F" w:rsidRPr="003F372F">
        <w:rPr>
          <w:rFonts w:ascii="Arial" w:hAnsi="Arial" w:cs="Arial"/>
          <w:sz w:val="24"/>
          <w:szCs w:val="24"/>
        </w:rPr>
        <w:t xml:space="preserve">:”Cambio Organizacional se define como: la capacidad de adaptación de las organizaciones a las diferentes transformaciones que sufra el </w:t>
      </w:r>
      <w:hyperlink r:id="rId6" w:history="1">
        <w:r w:rsidR="003F372F" w:rsidRPr="003F372F">
          <w:rPr>
            <w:rFonts w:ascii="Arial" w:hAnsi="Arial" w:cs="Arial"/>
            <w:sz w:val="24"/>
            <w:szCs w:val="24"/>
          </w:rPr>
          <w:t>medio ambiente</w:t>
        </w:r>
      </w:hyperlink>
      <w:r w:rsidR="003F372F" w:rsidRPr="003F372F">
        <w:rPr>
          <w:rFonts w:ascii="Arial" w:hAnsi="Arial" w:cs="Arial"/>
          <w:sz w:val="24"/>
          <w:szCs w:val="24"/>
        </w:rPr>
        <w:t xml:space="preserve"> interno o externo, mediante </w:t>
      </w:r>
      <w:hyperlink r:id="rId7" w:history="1">
        <w:r w:rsidR="003F372F" w:rsidRPr="003F372F">
          <w:rPr>
            <w:rFonts w:ascii="Arial" w:hAnsi="Arial" w:cs="Arial"/>
            <w:sz w:val="24"/>
            <w:szCs w:val="24"/>
          </w:rPr>
          <w:t>el aprendizaje</w:t>
        </w:r>
      </w:hyperlink>
      <w:r w:rsidR="003F372F" w:rsidRPr="003F372F">
        <w:rPr>
          <w:rFonts w:ascii="Arial" w:hAnsi="Arial" w:cs="Arial"/>
          <w:sz w:val="24"/>
          <w:szCs w:val="24"/>
        </w:rPr>
        <w:t>.” </w:t>
      </w:r>
    </w:p>
    <w:p w:rsidR="003F372F" w:rsidRPr="003F372F" w:rsidRDefault="003F372F" w:rsidP="00526209">
      <w:pPr>
        <w:spacing w:after="0" w:line="497" w:lineRule="atLeast"/>
        <w:jc w:val="both"/>
        <w:rPr>
          <w:rFonts w:ascii="Arial" w:hAnsi="Arial" w:cs="Arial"/>
          <w:sz w:val="24"/>
          <w:szCs w:val="24"/>
        </w:rPr>
      </w:pPr>
    </w:p>
    <w:p w:rsidR="003F372F" w:rsidRDefault="003F372F" w:rsidP="00526209">
      <w:pPr>
        <w:spacing w:after="0" w:line="497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3F372F">
        <w:rPr>
          <w:rFonts w:ascii="Arial" w:hAnsi="Arial" w:cs="Arial"/>
          <w:sz w:val="24"/>
          <w:szCs w:val="24"/>
        </w:rPr>
        <w:t>Al referirnos al cambio organizacional no solo hablamos del ambiente, sino también del recurso humano que opera en las circunstancias laborales. A su vez un cambio se puede entender como un des aprendizaje, una desprogramación de algo ya aprendido o metódico con el fin de ser reemplazado con algo novedoso o mejor.</w:t>
      </w:r>
    </w:p>
    <w:p w:rsidR="00245857" w:rsidRPr="003F372F" w:rsidRDefault="00245857" w:rsidP="00526209">
      <w:pPr>
        <w:spacing w:after="0" w:line="497" w:lineRule="atLeast"/>
        <w:jc w:val="both"/>
        <w:rPr>
          <w:rFonts w:ascii="Arial" w:hAnsi="Arial" w:cs="Arial"/>
          <w:sz w:val="24"/>
          <w:szCs w:val="24"/>
        </w:rPr>
      </w:pPr>
    </w:p>
    <w:p w:rsidR="003F372F" w:rsidRPr="003F372F" w:rsidRDefault="003F372F" w:rsidP="00526209">
      <w:pPr>
        <w:spacing w:after="0" w:line="497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        </w:t>
      </w:r>
      <w:r w:rsidRPr="003F372F">
        <w:rPr>
          <w:rFonts w:ascii="Arial" w:eastAsia="Times New Roman" w:hAnsi="Arial" w:cs="Arial"/>
          <w:sz w:val="24"/>
          <w:szCs w:val="24"/>
          <w:lang w:eastAsia="es-MX"/>
        </w:rPr>
        <w:t>El cambio debe de comenzar por los altos mandos, debido a que los medios y bajos mandos encontraran una resistencia a las nuevas actitudes y procesos y su fin será regresar a la comodidad del no cambio, para evitar este tipo de resistencia se aconseja de manera primordial la comunicación, es decir, explicarle al personal el pro de la nueva actitud tomada.</w:t>
      </w:r>
    </w:p>
    <w:p w:rsidR="00526209" w:rsidRDefault="00526209" w:rsidP="00526209">
      <w:pPr>
        <w:spacing w:after="0" w:line="497" w:lineRule="atLeast"/>
        <w:jc w:val="both"/>
        <w:rPr>
          <w:rFonts w:ascii="Arial" w:eastAsia="Times New Roman" w:hAnsi="Arial" w:cs="Arial"/>
          <w:b/>
          <w:sz w:val="24"/>
          <w:szCs w:val="30"/>
          <w:lang w:eastAsia="es-MX"/>
        </w:rPr>
      </w:pPr>
    </w:p>
    <w:p w:rsidR="00245857" w:rsidRPr="00245857" w:rsidRDefault="00245857" w:rsidP="00526209">
      <w:pPr>
        <w:spacing w:after="0" w:line="497" w:lineRule="atLeast"/>
        <w:jc w:val="both"/>
        <w:rPr>
          <w:rFonts w:ascii="Arial" w:eastAsia="Times New Roman" w:hAnsi="Arial" w:cs="Arial"/>
          <w:sz w:val="24"/>
          <w:szCs w:val="30"/>
          <w:lang w:eastAsia="es-MX"/>
        </w:rPr>
      </w:pPr>
      <w:r w:rsidRPr="00245857">
        <w:rPr>
          <w:rFonts w:ascii="Arial" w:eastAsia="Times New Roman" w:hAnsi="Arial" w:cs="Arial"/>
          <w:sz w:val="24"/>
          <w:szCs w:val="30"/>
          <w:lang w:eastAsia="es-MX"/>
        </w:rPr>
        <w:t xml:space="preserve">      La cultura de la organización es igual que la cultura social </w:t>
      </w:r>
      <w:proofErr w:type="spellStart"/>
      <w:r w:rsidRPr="00245857">
        <w:rPr>
          <w:rFonts w:ascii="Arial" w:eastAsia="Times New Roman" w:hAnsi="Arial" w:cs="Arial"/>
          <w:sz w:val="24"/>
          <w:szCs w:val="30"/>
          <w:lang w:eastAsia="es-MX"/>
        </w:rPr>
        <w:t>por que</w:t>
      </w:r>
      <w:proofErr w:type="spellEnd"/>
      <w:r w:rsidRPr="00245857">
        <w:rPr>
          <w:rFonts w:ascii="Arial" w:eastAsia="Times New Roman" w:hAnsi="Arial" w:cs="Arial"/>
          <w:sz w:val="24"/>
          <w:szCs w:val="30"/>
          <w:lang w:eastAsia="es-MX"/>
        </w:rPr>
        <w:t xml:space="preserve"> sigue estudiando los mismos elementos presentes: clima, valores, relaciones y comportamientos. A veces la preparación de las personas puede ser un restante debido a que tiene a analizar todo tipo de situación pero aquí importa </w:t>
      </w:r>
      <w:r w:rsidRPr="00245857">
        <w:rPr>
          <w:rFonts w:ascii="Arial" w:eastAsia="Times New Roman" w:hAnsi="Arial" w:cs="Arial"/>
          <w:sz w:val="24"/>
          <w:szCs w:val="30"/>
          <w:lang w:eastAsia="es-MX"/>
        </w:rPr>
        <w:lastRenderedPageBreak/>
        <w:t>primeramente la elasticidad de todo el conjunto de organización a la resistencia al cambio.</w:t>
      </w:r>
    </w:p>
    <w:p w:rsidR="00245857" w:rsidRPr="00245857" w:rsidRDefault="00245857" w:rsidP="00526209">
      <w:pPr>
        <w:spacing w:after="0" w:line="497" w:lineRule="atLeast"/>
        <w:jc w:val="both"/>
        <w:rPr>
          <w:rFonts w:ascii="Arial" w:eastAsia="Times New Roman" w:hAnsi="Arial" w:cs="Arial"/>
          <w:sz w:val="24"/>
          <w:szCs w:val="30"/>
          <w:lang w:eastAsia="es-MX"/>
        </w:rPr>
      </w:pPr>
    </w:p>
    <w:p w:rsidR="00245857" w:rsidRPr="00245857" w:rsidRDefault="00245857" w:rsidP="00245857">
      <w:pPr>
        <w:spacing w:after="0" w:line="497" w:lineRule="atLeast"/>
        <w:ind w:firstLine="360"/>
        <w:jc w:val="both"/>
        <w:rPr>
          <w:rFonts w:ascii="Arial" w:eastAsia="Times New Roman" w:hAnsi="Arial" w:cs="Arial"/>
          <w:sz w:val="24"/>
          <w:szCs w:val="30"/>
          <w:lang w:eastAsia="es-MX"/>
        </w:rPr>
      </w:pPr>
      <w:r w:rsidRPr="00245857">
        <w:rPr>
          <w:rFonts w:ascii="Arial" w:eastAsia="Times New Roman" w:hAnsi="Arial" w:cs="Arial"/>
          <w:sz w:val="24"/>
          <w:szCs w:val="30"/>
          <w:lang w:eastAsia="es-MX"/>
        </w:rPr>
        <w:t>Por su parte el tema cambio debe estar completamente estructurado, es decir, tener planes alternativos en caso de que las cosas no salgan conforme a lo planeado, ya sea en caso de emergencia, solución de problemas y daños.</w:t>
      </w:r>
    </w:p>
    <w:p w:rsidR="00245857" w:rsidRPr="003F372F" w:rsidRDefault="00245857" w:rsidP="00526209">
      <w:pPr>
        <w:spacing w:after="0" w:line="497" w:lineRule="atLeast"/>
        <w:jc w:val="both"/>
        <w:rPr>
          <w:rFonts w:ascii="Arial" w:eastAsia="Times New Roman" w:hAnsi="Arial" w:cs="Arial"/>
          <w:b/>
          <w:sz w:val="24"/>
          <w:szCs w:val="30"/>
          <w:lang w:eastAsia="es-MX"/>
        </w:rPr>
      </w:pPr>
    </w:p>
    <w:p w:rsidR="00526209" w:rsidRPr="00526209" w:rsidRDefault="00526209" w:rsidP="00526209">
      <w:pPr>
        <w:pStyle w:val="Prrafodelista"/>
        <w:numPr>
          <w:ilvl w:val="0"/>
          <w:numId w:val="1"/>
        </w:numPr>
        <w:spacing w:after="0" w:line="497" w:lineRule="atLeast"/>
        <w:jc w:val="both"/>
        <w:rPr>
          <w:rFonts w:ascii="Arial" w:eastAsia="Times New Roman" w:hAnsi="Arial" w:cs="Arial"/>
          <w:b/>
          <w:color w:val="222222"/>
          <w:sz w:val="24"/>
          <w:szCs w:val="30"/>
          <w:lang w:eastAsia="es-MX"/>
        </w:rPr>
      </w:pPr>
      <w:r w:rsidRPr="00526209">
        <w:rPr>
          <w:rFonts w:ascii="Arial" w:eastAsia="Times New Roman" w:hAnsi="Arial" w:cs="Arial"/>
          <w:b/>
          <w:color w:val="222222"/>
          <w:sz w:val="24"/>
          <w:szCs w:val="30"/>
          <w:lang w:eastAsia="es-MX"/>
        </w:rPr>
        <w:t>¿ESTÁS DE ACUERDO CON EL MÉTODO DE CAMBIOS IMPUESTOS LEGALMENTE? SÍ ¿POR QUÉ? NO ¿POR QUÉ?</w:t>
      </w:r>
    </w:p>
    <w:p w:rsidR="00526209" w:rsidRDefault="00526209" w:rsidP="00526209">
      <w:pPr>
        <w:jc w:val="center"/>
        <w:rPr>
          <w:rFonts w:ascii="Arial" w:hAnsi="Arial" w:cs="Arial"/>
          <w:sz w:val="20"/>
          <w:szCs w:val="24"/>
        </w:rPr>
      </w:pPr>
    </w:p>
    <w:p w:rsidR="00FB50E6" w:rsidRPr="007C793F" w:rsidRDefault="00FB50E6" w:rsidP="007C793F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7C793F">
        <w:rPr>
          <w:rFonts w:ascii="Arial" w:hAnsi="Arial" w:cs="Arial"/>
          <w:sz w:val="24"/>
          <w:szCs w:val="24"/>
        </w:rPr>
        <w:t>Los cambios organizacion</w:t>
      </w:r>
      <w:r w:rsidR="008C3532">
        <w:rPr>
          <w:rFonts w:ascii="Arial" w:hAnsi="Arial" w:cs="Arial"/>
          <w:sz w:val="24"/>
          <w:szCs w:val="24"/>
        </w:rPr>
        <w:t>al</w:t>
      </w:r>
      <w:r w:rsidRPr="007C793F">
        <w:rPr>
          <w:rFonts w:ascii="Arial" w:hAnsi="Arial" w:cs="Arial"/>
          <w:sz w:val="24"/>
          <w:szCs w:val="24"/>
        </w:rPr>
        <w:t>es que se dan en las empresas, ya sea por dolor, es decir que se ve una decaída en la producción de la misma; por superación de la misma empresa, por influencia externa o por una mejora de imagen en los servicios.</w:t>
      </w:r>
    </w:p>
    <w:p w:rsidR="00FB50E6" w:rsidRPr="007C793F" w:rsidRDefault="00FB50E6" w:rsidP="007C793F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7C793F">
        <w:rPr>
          <w:rFonts w:ascii="Arial" w:hAnsi="Arial" w:cs="Arial"/>
          <w:sz w:val="24"/>
          <w:szCs w:val="24"/>
        </w:rPr>
        <w:t>No concuerdo con el método de cambios impuestos legalmente, ya que como su nombre lo indica enmarca una imposición a las decisiones fluctuantes de la empresa, es decir, sin analizar el entorno interior, es una decisión que viene externamente, sin importar si la organización ha tenido buena producción o si no</w:t>
      </w:r>
      <w:r w:rsidR="00F63ACF" w:rsidRPr="007C793F">
        <w:rPr>
          <w:rFonts w:ascii="Arial" w:hAnsi="Arial" w:cs="Arial"/>
          <w:sz w:val="24"/>
          <w:szCs w:val="24"/>
        </w:rPr>
        <w:t xml:space="preserve"> están preparados para los cambios. A diferencia del otro método tradicional de cambiar el personal de la gerencia, debido a que este es el más común en la Administración Pública, como es el caso de los cambios de gobierno que se renuevan cada 3 o 6 años dependiendo del caso, cambia completamente el mando superior y al mismo tiempo modifica la estructura periódicamente.</w:t>
      </w:r>
    </w:p>
    <w:p w:rsidR="00526209" w:rsidRPr="007C793F" w:rsidRDefault="00526209" w:rsidP="007C7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26209" w:rsidRPr="007C793F" w:rsidRDefault="00526209" w:rsidP="007C7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26209" w:rsidRPr="007C793F" w:rsidRDefault="00526209" w:rsidP="007C7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26209" w:rsidRDefault="00526209" w:rsidP="00526209">
      <w:pPr>
        <w:jc w:val="center"/>
        <w:rPr>
          <w:rFonts w:ascii="Arial" w:hAnsi="Arial" w:cs="Arial"/>
          <w:sz w:val="20"/>
          <w:szCs w:val="24"/>
        </w:rPr>
      </w:pPr>
    </w:p>
    <w:p w:rsidR="00526209" w:rsidRDefault="00526209" w:rsidP="00526209">
      <w:pPr>
        <w:jc w:val="center"/>
        <w:rPr>
          <w:rFonts w:ascii="Arial" w:hAnsi="Arial" w:cs="Arial"/>
          <w:b/>
          <w:sz w:val="28"/>
          <w:szCs w:val="28"/>
        </w:rPr>
      </w:pPr>
      <w:r w:rsidRPr="00FB50E6">
        <w:rPr>
          <w:rFonts w:ascii="Arial" w:hAnsi="Arial" w:cs="Arial"/>
          <w:b/>
          <w:sz w:val="28"/>
          <w:szCs w:val="28"/>
        </w:rPr>
        <w:lastRenderedPageBreak/>
        <w:t>BIBLIOGRAFÍA</w:t>
      </w:r>
    </w:p>
    <w:p w:rsidR="00FB50E6" w:rsidRPr="00FB50E6" w:rsidRDefault="00FB50E6" w:rsidP="00526209">
      <w:pPr>
        <w:jc w:val="center"/>
        <w:rPr>
          <w:rFonts w:ascii="Arial" w:hAnsi="Arial" w:cs="Arial"/>
          <w:b/>
          <w:sz w:val="28"/>
          <w:szCs w:val="28"/>
        </w:rPr>
      </w:pPr>
    </w:p>
    <w:p w:rsidR="00245857" w:rsidRPr="007C793F" w:rsidRDefault="00245857" w:rsidP="0024585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sz w:val="24"/>
          <w:szCs w:val="24"/>
          <w:u w:val="single"/>
        </w:rPr>
      </w:pPr>
      <w:r w:rsidRPr="007C793F">
        <w:rPr>
          <w:rFonts w:ascii="Arial" w:hAnsi="Arial" w:cs="Arial"/>
          <w:b/>
          <w:i/>
          <w:sz w:val="24"/>
          <w:szCs w:val="24"/>
          <w:u w:val="single"/>
        </w:rPr>
        <w:t>EL CAMBIO ORGANIZACIONAL,</w:t>
      </w:r>
      <w:r w:rsidRPr="007C793F">
        <w:rPr>
          <w:rFonts w:ascii="Arial" w:hAnsi="Arial" w:cs="Arial"/>
          <w:b/>
          <w:sz w:val="24"/>
          <w:szCs w:val="24"/>
        </w:rPr>
        <w:t xml:space="preserve"> </w:t>
      </w:r>
      <w:r w:rsidRPr="007C793F">
        <w:rPr>
          <w:rFonts w:ascii="Arial" w:hAnsi="Arial" w:cs="Arial"/>
          <w:sz w:val="24"/>
          <w:szCs w:val="24"/>
        </w:rPr>
        <w:t xml:space="preserve">Profesora: </w:t>
      </w:r>
      <w:proofErr w:type="spellStart"/>
      <w:r w:rsidRPr="007C793F">
        <w:rPr>
          <w:rFonts w:ascii="Arial" w:hAnsi="Arial" w:cs="Arial"/>
          <w:sz w:val="24"/>
          <w:szCs w:val="24"/>
        </w:rPr>
        <w:t>MsC.</w:t>
      </w:r>
      <w:proofErr w:type="spellEnd"/>
      <w:r w:rsidRPr="007C793F">
        <w:rPr>
          <w:rFonts w:ascii="Arial" w:hAnsi="Arial" w:cs="Arial"/>
          <w:sz w:val="24"/>
          <w:szCs w:val="24"/>
        </w:rPr>
        <w:t xml:space="preserve"> Isabel </w:t>
      </w:r>
      <w:proofErr w:type="spellStart"/>
      <w:r w:rsidRPr="007C793F">
        <w:rPr>
          <w:rFonts w:ascii="Arial" w:hAnsi="Arial" w:cs="Arial"/>
          <w:sz w:val="24"/>
          <w:szCs w:val="24"/>
        </w:rPr>
        <w:t>Jover</w:t>
      </w:r>
      <w:proofErr w:type="spellEnd"/>
      <w:r w:rsidRPr="007C793F">
        <w:rPr>
          <w:rFonts w:ascii="Arial" w:hAnsi="Arial" w:cs="Arial"/>
          <w:sz w:val="24"/>
          <w:szCs w:val="24"/>
        </w:rPr>
        <w:t>, Consultora internacional</w:t>
      </w:r>
      <w:r w:rsidR="007C793F" w:rsidRPr="007C793F">
        <w:rPr>
          <w:rFonts w:ascii="Arial" w:hAnsi="Arial" w:cs="Arial"/>
          <w:sz w:val="24"/>
          <w:szCs w:val="24"/>
        </w:rPr>
        <w:t>.</w:t>
      </w:r>
    </w:p>
    <w:p w:rsidR="007C793F" w:rsidRPr="007C793F" w:rsidRDefault="007C793F" w:rsidP="007C793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C793F">
        <w:rPr>
          <w:rFonts w:ascii="Arial" w:hAnsi="Arial" w:cs="Arial"/>
          <w:b/>
          <w:bCs/>
          <w:i/>
          <w:sz w:val="24"/>
          <w:szCs w:val="24"/>
          <w:u w:val="single"/>
        </w:rPr>
        <w:t xml:space="preserve">¿Por qué el cambio organizacional? </w:t>
      </w:r>
      <w:r w:rsidRPr="007C793F">
        <w:rPr>
          <w:rFonts w:ascii="Arial" w:hAnsi="Arial" w:cs="Arial"/>
          <w:i/>
          <w:iCs/>
          <w:color w:val="000000"/>
          <w:sz w:val="24"/>
          <w:szCs w:val="24"/>
        </w:rPr>
        <w:t xml:space="preserve">William J. </w:t>
      </w:r>
      <w:proofErr w:type="spellStart"/>
      <w:r w:rsidRPr="007C793F">
        <w:rPr>
          <w:rFonts w:ascii="Arial" w:hAnsi="Arial" w:cs="Arial"/>
          <w:i/>
          <w:iCs/>
          <w:color w:val="000000"/>
          <w:sz w:val="24"/>
          <w:szCs w:val="24"/>
        </w:rPr>
        <w:t>Reddin</w:t>
      </w:r>
      <w:proofErr w:type="spellEnd"/>
    </w:p>
    <w:p w:rsidR="00245857" w:rsidRPr="007C793F" w:rsidRDefault="00245857" w:rsidP="00245857">
      <w:pPr>
        <w:jc w:val="both"/>
        <w:rPr>
          <w:rFonts w:ascii="Arial" w:hAnsi="Arial" w:cs="Arial"/>
          <w:sz w:val="24"/>
          <w:szCs w:val="24"/>
        </w:rPr>
      </w:pPr>
    </w:p>
    <w:p w:rsidR="00245857" w:rsidRPr="007C793F" w:rsidRDefault="00245857" w:rsidP="0024585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26209" w:rsidRPr="00526209" w:rsidRDefault="00526209" w:rsidP="00526209">
      <w:pPr>
        <w:jc w:val="center"/>
        <w:rPr>
          <w:rFonts w:ascii="Arial" w:hAnsi="Arial" w:cs="Arial"/>
          <w:b/>
          <w:sz w:val="20"/>
          <w:szCs w:val="24"/>
        </w:rPr>
      </w:pPr>
    </w:p>
    <w:sectPr w:rsidR="00526209" w:rsidRPr="00526209" w:rsidSect="001B1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67F83"/>
    <w:multiLevelType w:val="hybridMultilevel"/>
    <w:tmpl w:val="6106C0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27BC5"/>
    <w:multiLevelType w:val="hybridMultilevel"/>
    <w:tmpl w:val="16F64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61A34"/>
    <w:multiLevelType w:val="hybridMultilevel"/>
    <w:tmpl w:val="802ED9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26209"/>
    <w:rsid w:val="001B1422"/>
    <w:rsid w:val="00245857"/>
    <w:rsid w:val="003F372F"/>
    <w:rsid w:val="00526209"/>
    <w:rsid w:val="007C793F"/>
    <w:rsid w:val="008C3532"/>
    <w:rsid w:val="00F63ACF"/>
    <w:rsid w:val="00FB5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6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209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5262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6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262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6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12" w:space="12" w:color="CCCCCC"/>
            <w:right w:val="none" w:sz="0" w:space="0" w:color="auto"/>
          </w:divBdr>
        </w:div>
        <w:div w:id="11772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12" w:space="12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nografias.com/trabajos5/teap/teap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ografias.com/trabajos15/medio-ambiente-venezuela/medio-ambiente-venezuela.s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dcterms:created xsi:type="dcterms:W3CDTF">2015-02-21T02:05:00Z</dcterms:created>
  <dcterms:modified xsi:type="dcterms:W3CDTF">2015-02-21T03:14:00Z</dcterms:modified>
</cp:coreProperties>
</file>