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538820688"/>
        <w:docPartObj>
          <w:docPartGallery w:val="Cover Pages"/>
          <w:docPartUnique/>
        </w:docPartObj>
      </w:sdtPr>
      <w:sdtEndPr>
        <w:rPr>
          <w:rFonts w:ascii="Arial" w:eastAsiaTheme="minorHAnsi" w:hAnsi="Arial" w:cs="Arial"/>
          <w:b w:val="0"/>
          <w:bCs w:val="0"/>
          <w:lang w:eastAsia="en-US"/>
        </w:rPr>
      </w:sdtEndPr>
      <w:sdtContent>
        <w:tbl>
          <w:tblPr>
            <w:tblpPr w:leftFromText="187" w:rightFromText="187" w:horzAnchor="margin" w:tblpYSpec="bottom"/>
            <w:tblW w:w="3000" w:type="pct"/>
            <w:tblLook w:val="04A0" w:firstRow="1" w:lastRow="0" w:firstColumn="1" w:lastColumn="0" w:noHBand="0" w:noVBand="1"/>
          </w:tblPr>
          <w:tblGrid>
            <w:gridCol w:w="4752"/>
          </w:tblGrid>
          <w:tr w:rsidR="006D4F38">
            <w:tc>
              <w:tcPr>
                <w:tcW w:w="5746" w:type="dxa"/>
              </w:tcPr>
              <w:p w:rsidR="006D4F38" w:rsidRDefault="006D4F38">
                <w:pPr>
                  <w:pStyle w:val="Sinespaciado"/>
                  <w:rPr>
                    <w:b/>
                    <w:bCs/>
                  </w:rPr>
                </w:pPr>
              </w:p>
            </w:tc>
          </w:tr>
        </w:tbl>
        <w:p w:rsidR="006D4F38" w:rsidRDefault="006D4F38">
          <w:r>
            <w:rPr>
              <w:noProof/>
            </w:rPr>
            <mc:AlternateContent>
              <mc:Choice Requires="wpg">
                <w:drawing>
                  <wp:anchor distT="0" distB="0" distL="114300" distR="114300" simplePos="0" relativeHeight="251660288" behindDoc="0" locked="0" layoutInCell="0" allowOverlap="1" wp14:anchorId="79901F7C" wp14:editId="2914C2AC">
                    <wp:simplePos x="0" y="0"/>
                    <wp:positionH relativeFrom="page">
                      <wp:align>left</wp:align>
                    </wp:positionH>
                    <wp:positionV relativeFrom="page">
                      <wp:align>top</wp:align>
                    </wp:positionV>
                    <wp:extent cx="5650992" cy="4828032"/>
                    <wp:effectExtent l="0" t="0" r="44958" b="0"/>
                    <wp:wrapNone/>
                    <wp:docPr id="1"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uGtQQAAKgMAAAOAAAAZHJzL2Uyb0RvYy54bWzUV9tu4zYQfS/QfyD0rrUkS7JlxFnYlp0W&#10;SJtgN/0AmqIkojKpkrTlbNF/75CUFCfdbbPZokBfZF6GwzNnLhxfvT8fGnSiUjHBl174LvAQ5UQU&#10;jFdL75eHnT/3kNKYF7gRnC69R6q899fff3fVtQsaiVo0BZUIlHC16NqlV2vdLiYTRWp6wOqdaCmH&#10;zVLIA9YwldWkkLgD7YdmEgVBOumELFopCFUKVnO36V1b/WVJib4rS0U1apYeYNP2K+13b76T6yu8&#10;qCRua0Z6GPgNKA6Ycbh0VJVjjdFRsr+oOjAihRKlfkfEYSLKkhFqbQBrwuCFNTdSHFtrS7Xoqnak&#10;Cah9wdOb1ZKfT/cSsQJ85yGOD+CiG3lsBYoyw03XVgsQuZHtx/ZeOgNheCvIrwq2Jy/3zbxywmjf&#10;/SQK0IePWlhuzqU8GBVgNTpbFzyOLqBnjQgsJmkSZFnkIQJ78TyaB9PIOYnU4ElzLkw8BJvwY51H&#10;6m1/dp6FEG3m4CwNLfwJXrhLLdAemLEKgk098am+jc+PNW6pdZMyZPV8gg2OzxXYb0XQ1MabuR3E&#10;NtwRSs68JxRxsakxr6iVfnhsgbzQGAnoL46YiQJv/CPBL4gaKJ4lYc/vbDpPrf6BJrxopdI3VByQ&#10;GSw9pSVmVa03gnPIJSFD60l8ulXaAHs6YBzLxY41jfVKw1G39LIkSuwBJRpWmE0jpmS13zQSnTAk&#10;5Wq23uXbHsUzMQh+XlhlNcXFth9rzBo3hssbbvSBYQCnH7ms+z0Lsu18O4/9OEq3fhzkub/abWI/&#10;3YWzJJ/mm00e/mGghfGiZkVBuUE3VIAwfl1E9LXI5e5YA0YaJs+1W74A7HOkyTSNgyxK/dUqn/lx&#10;nM/99RpGm802i6dhGifbzYBU1bgQ3d1ekaOkxbejdS5wMWZ5HCBaPm3YmUhzGbMXxeO9HMIR8uc/&#10;SqTpkEh3EDDIlYM+IYaipFxFGhNoJaXoTNRAZj/LIHfg1RmUzsKZLTZJDKXFxuKQRVEUpq7Y2JGh&#10;5YtZRJuGtcqUCLz4QurAEzTmR6X6cK4UagWYELgcMm8iHRMHE0K5dvmoGdfOl2kaBP2rprCGAty7&#10;2CzbdUBpH1ejyGKulIE1XJVYObMySjkNn78ujuGAI+ZN14Xmuq8wL5q+5T6weeS0xbpG5rP0CJOk&#10;cV4pIfkfxAcocaZF6FEh6BP6oXOvOeY4u/CWAjfQaWEoI/B+StyXzhaaohYUshP9gUrByPasJTjw&#10;lpZ6hwk0K463xtTXD6xCksG7rjtxrz1UMLhbW7dLAc0LBlTQvkAPZX8lPS0969LBp4MWC+8Ckmod&#10;tD090ebB1OQwCwyHCAgYhq7WS7ZvqHagrPj6b8Wx1DklwsibmOrv+WwtDqM4WEeZv0vnUOF2ceJn&#10;s2DuB2G2ztIgzuJ8N1Q4V4tvGaf/QnV73QtkQ3Dg8StfoPH1MIgtEf/3+o4g3myMQVMPg1rITx7q&#10;oEGGZuC3I5YUovBHDkUpC+PYdNR2EiezCCbycmd/uYM5AVUmppEbbjTM4Mixhbiv4SZXybgw7VLJ&#10;bHdh6rR7dYBaM7GPju3loB22dPetu+m3L+dW/ukPxvWfAAAA//8DAFBLAwQUAAYACAAAACEAHc4h&#10;i90AAAAFAQAADwAAAGRycy9kb3ducmV2LnhtbEyPQWvCQBCF7wX/wzKF3uomSm1MsxGR6kkK1ULp&#10;bcyOSTA7G7JrEv99t720l4HHe7z3TbYaTSN66lxtWUE8jUAQF1bXXCr4OG4fExDOI2tsLJOCGzlY&#10;5ZO7DFNtB36n/uBLEUrYpaig8r5NpXRFRQbd1LbEwTvbzqAPsiul7nAI5aaRsyhaSIM1h4UKW9pU&#10;VFwOV6NgN+Cwnsev/f5y3ty+jk9vn/uYlHq4H9cvIDyN/i8MP/gBHfLAdLJX1k40CsIj/vcGL0mW&#10;SxAnBc+LaA4yz+R/+vwbAAD//wMAUEsBAi0AFAAGAAgAAAAhALaDOJL+AAAA4QEAABMAAAAAAAAA&#10;AAAAAAAAAAAAAFtDb250ZW50X1R5cGVzXS54bWxQSwECLQAUAAYACAAAACEAOP0h/9YAAACUAQAA&#10;CwAAAAAAAAAAAAAAAAAvAQAAX3JlbHMvLnJlbHNQSwECLQAUAAYACAAAACEA0nI7hrUEAACoDAAA&#10;DgAAAAAAAAAAAAAAAAAuAgAAZHJzL2Uyb0RvYy54bWxQSwECLQAUAAYACAAAACEAHc4hi90AAAAF&#10;AQAADwAAAAAAAAAAAAAAAAAPBwAAZHJzL2Rvd25yZXYueG1sUEsFBgAAAAAEAAQA8wAAABkIAAAA&#10;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1C7D063F" wp14:editId="0365567D">
                    <wp:simplePos x="0" y="0"/>
                    <mc:AlternateContent>
                      <mc:Choice Requires="wp14">
                        <wp:positionH relativeFrom="margin">
                          <wp14:pctPosHOffset>25000</wp14:pctPosHOffset>
                        </wp:positionH>
                      </mc:Choice>
                      <mc:Fallback>
                        <wp:positionH relativeFrom="page">
                          <wp:posOffset>2663190</wp:posOffset>
                        </wp:positionH>
                      </mc:Fallback>
                    </mc:AlternateContent>
                    <wp:positionV relativeFrom="page">
                      <wp:align>top</wp:align>
                    </wp:positionV>
                    <wp:extent cx="3648456" cy="2880360"/>
                    <wp:effectExtent l="0" t="0" r="85344" b="0"/>
                    <wp:wrapNone/>
                    <wp:docPr id="4"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NS4gQAAPU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IxoRxfYQogtzaDVJKWJzbKsFiFyY9nN7bYKDMLzU/DcL2+Pn+zivgjDZ&#10;HX/SBehjB6c9Nnel2aMK8Jrc+RDcDyEQd45wWJzkdEazPCIc9tLZLJ7kXZB4DZHEczSZwD5sJ1kI&#10;H6833elsmqfhKM2o3x2zRbjWm9qZhn5ButkHRO23Ifq5Zq3wgbIIV4do1iN6Bgh4EZJ6o/B2EFup&#10;ACm/Ux2kROlVzVQlvPTNfQvwJegkWP/oCE4sxOOrEL+AaoA5zqAwEePJLHsKFFu0xroLofcEB8vI&#10;OsNkVbuVVgrqSZvER5PdXlqHpj0cwOAqvZVNA+ts0ShyXEbzDJzGqdWNLHDTT0y1WzWG3DIozLPp&#10;+Xa98X4+E4MCUIVXVgtWbLqxY7IJY7i8UagPHANzulGovD/m8Xwz28zoiKb5ZkTj9Xp0tl3RUb5N&#10;ptl6sl6t1smfaFpCF7UsCqHQup4FEvq2nOj4KNTvwAMDDOOn2j1eYOxTSzNI+3ie5qOzs/V0ROl6&#10;Njo/h9FqtZnTSZLTbLPqLbU1K/Txamf5wYji260NIQhZ5nHsTfR4+sTDXAs1s9PF/bXpExIq6D8q&#10;JSj4QE5XkDAkzTFXupLoickGVhpK6MwYfcSsgdp+UkPhwJtrKJvOgFOgUij1lOgx8lxFk6QjKj9C&#10;VHq2eaiJrohE08jWIkewxd9UDrxCvjxICaLLSMF7GRGj3a/S1Z4P0A88X9ku1StLWg3uxX7Zv5li&#10;KCrGuVAunHBSuRDnPI/jjlAtc0DQXfhx2a+DC4Mi71Blw53hqszL4cogFTS8fh2lcACDBfLvuS7B&#10;6/6Be+nkPfeBzwOmLXM1wc8y4tLwJoSsBGK40Z+A/rCF6Kwi0Ed0wxB7PIauOtkILwvcNuqFod3o&#10;x0G6j3cAUygxKXDI4RE2rEubFjqrFm6Vt+IHYbTk8NIZsReXonRbxqHjCeA2SNCfZEWMhObAHfW1&#10;i0ghwUCHAj6oww22DTftxK1obpCjJ0CIADMBp/th4H4jd43wKtjCi5+jeI4ovybOjFsLroNNXCun&#10;DwYSMngIHd3L7AzGPRZFWzsDXyX1JKXxeTofbfMZUOWWZqP5NJ6N4mR+Ps9jOqfrbU+VgdQvpRL/&#10;Ak2+7Snz+ToU0uMX7+tP2fAMocU9CyN2gEP3pP3PHgqkL9/owR8CDGptvkTkCN02dBW/H5gBgmt+&#10;VMBg84RSbM/9hGbTFCbm8c7u8Q5THFRhbpMwXDmYwZFDC/lfY4V6RlQaO69S+jYFCT88XwAtTvzr&#10;5dtC6K0D1YX/AGzeH8+9/MPfyulf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AbYXNS4gQAAPU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6D4F38" w:rsidRDefault="006D4F38">
          <w:r>
            <w:rPr>
              <w:noProof/>
            </w:rPr>
            <mc:AlternateContent>
              <mc:Choice Requires="wpg">
                <w:drawing>
                  <wp:anchor distT="0" distB="0" distL="114300" distR="114300" simplePos="0" relativeHeight="251661312" behindDoc="0" locked="0" layoutInCell="1" allowOverlap="1" wp14:anchorId="61B3A458" wp14:editId="43B4A0E1">
                    <wp:simplePos x="0" y="0"/>
                    <mc:AlternateContent>
                      <mc:Choice Requires="wp14">
                        <wp:positionH relativeFrom="margin">
                          <wp14:pctPosHOffset>63000</wp14:pctPosHOffset>
                        </wp:positionH>
                      </mc:Choice>
                      <mc:Fallback>
                        <wp:positionH relativeFrom="page">
                          <wp:posOffset>4521835</wp:posOffset>
                        </wp:positionH>
                      </mc:Fallback>
                    </mc:AlternateContent>
                    <wp:positionV relativeFrom="page">
                      <wp:align>bottom</wp:align>
                    </wp:positionV>
                    <wp:extent cx="3831336" cy="9208008"/>
                    <wp:effectExtent l="114300" t="0" r="0" b="0"/>
                    <wp:wrapNone/>
                    <wp:docPr id="16" name="Grupo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AHUwUAAHI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TLEbuIRThvE6E4eWkEwBzintlhA5062H9tH2QkKNzP3PeeyMf+4CTlbWJ8H&#10;WNlZkxTCaBYFUQTzKdbmoT/z/ZkDPi0RHbMvCKZhhPhcNqfl9rI9iuPL9iTBBJ6M+9PHxsnBp1OL&#10;TFIXsNT3gfWxpC2zMVAGiB6soAdrddDC6pBg7gCzemv+KA0u6Zl/bO9F+ociXKxLygtmtZ+eWyAd&#10;2HsYj2HabTETBajJ/vSbyKBDcYBNLQM1yeuq/cVsvAI9nCXT5AV4PfLhNApjP3HIT6JpEvs25Qfo&#10;6KKVSt8x0RAzWHpKS1oVpV4LzkEeId1J9HivtMO832Ac4GJX1TXkdFFzckJ0kzCxrilRV5lZNGtK&#10;Fvt1LcmRgoWr6e1us+0C+EIN2c4za6xkNNt2Y02r2o3hdc2NPVwP7nQjR7O/5/58O9vO4lEcTraj&#10;2N9sRqvdOh5NdsE02USb9XoT/GNcC+JFWWUZ48a7nvJB/HVZ0hUfR9aB9AMM45fWbY7C2ZeeJtEk&#10;9ufhZLRabaajON7MRre3GK3X23kcBZM42a57T1VJM3F62Kv0IFn2/d66ELi0szj2Llo8QSSXfIb3&#10;arEX2bPlvJWDU07848mFhHWV6AEZQ4LkildDFeod7YvAUIKuSkkSTcPAZby9bF+NLuUEpclOrsvJ&#10;Z5xgNUinTBGgi/8gAl4Qm+2Wn0uP463ziBT6U6VLy/eesoXqMrdQpBWoTb6ji3nv2MARfQ6tuD40&#10;KAIuaKBufxWITd20dJpcxLriuhMaqUEN3KN6MBEMyqCSfWLNkTYFCmWUe6cSa9Ru/38di2OY/g7H&#10;EE1zsx/gWRh9i2fAcYhoS3VJzM/SSyuZ1i5hclSZJ/EBtdS0IA5Y04Z0I7Qi3QjtiBu5XDSGzDV1&#10;VTOz20n7PDMrrhZe1Z5OolLGWZQZlRTvuaRdaW/RpbWwVB0ZqjvqvELCFB9Mtd/RFEMXl9oIICWy&#10;Qp+hT+JReySr4Ki2uCOrSU1xA7w46Onsv2THpRejHzPBcZ72Zmx2XbmkWufanh1Z/WTejGQa4OIe&#10;AW790L1FstrXTDuvrPrtV6qb7LbHvCpoSj/XzEH3geXoetB5OKINZHD8oSkw1O7pMyWYOfF1fIYd&#10;9oI1h0Fj2YR7sN0ZeEmh3raDqdM3W5ltV4fNX8zyl5uHHfZkxHTY3FRcyC/RpMatupOdPty3Vd9B&#10;cyn7pnrZ2Ko23VXoDe6RL49UojtGrNDx6wf85LVABEU3QgyF/OtLcqOPFxarHjmh20aj8eeBShTJ&#10;+leOKjgP4hhmtZ3EyTTERF6v7K9X+KFZC7AJTRi8s0Ojr+t+mEvRfMKHwcqciiXKU5wNXmrZT9Ya&#10;cyzh0yJlq5UdoyUH7e7RsaV9vTaZ+HT+RGXbsUjjPX/vOj6L76sHwemaeHBhWsO8ssy94NrhbV9T&#10;IG8be5tC3UeI+XK4nlv9y6fSzb8A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bUrAB1MFAAByDQAADgAAAAAAAAAAAAAA&#10;AAAuAgAAZHJzL2Uyb0RvYy54bWxQSwECLQAUAAYACAAAACEAjBIykd4AAAAGAQAADwAAAAAAAAAA&#10;AAAAAACtBwAAZHJzL2Rvd25yZXYueG1sUEsFBgAAAAAEAAQA8wAAAL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4752"/>
          </w:tblGrid>
          <w:tr w:rsidR="006D4F38">
            <w:tc>
              <w:tcPr>
                <w:tcW w:w="5746" w:type="dxa"/>
              </w:tcPr>
              <w:p w:rsidR="006D4F38" w:rsidRDefault="006D4F38" w:rsidP="006D4F38">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ANALISIS COSTO-EFICIENCIA Y COSTO-BENEFICIO</w:t>
                </w:r>
              </w:p>
            </w:tc>
          </w:tr>
          <w:tr w:rsidR="006D4F38">
            <w:tc>
              <w:tcPr>
                <w:tcW w:w="5746" w:type="dxa"/>
              </w:tcPr>
              <w:p w:rsidR="006D4F38" w:rsidRDefault="006D4F38" w:rsidP="006D4F38">
                <w:pPr>
                  <w:pStyle w:val="Sinespaciado"/>
                  <w:rPr>
                    <w:color w:val="4A442A" w:themeColor="background2" w:themeShade="40"/>
                    <w:sz w:val="28"/>
                    <w:szCs w:val="28"/>
                  </w:rPr>
                </w:pPr>
              </w:p>
            </w:tc>
          </w:tr>
          <w:tr w:rsidR="006D4F38">
            <w:tc>
              <w:tcPr>
                <w:tcW w:w="5746" w:type="dxa"/>
              </w:tcPr>
              <w:p w:rsidR="006D4F38" w:rsidRDefault="006D4F38">
                <w:pPr>
                  <w:pStyle w:val="Sinespaciado"/>
                  <w:rPr>
                    <w:color w:val="4A442A" w:themeColor="background2" w:themeShade="40"/>
                    <w:sz w:val="28"/>
                    <w:szCs w:val="28"/>
                  </w:rPr>
                </w:pPr>
              </w:p>
            </w:tc>
          </w:tr>
          <w:tr w:rsidR="006D4F38">
            <w:sdt>
              <w:sdtPr>
                <w:alias w:val="Descripción breve"/>
                <w:id w:val="703864200"/>
                <w:placeholder>
                  <w:docPart w:val="05811DE529514614A10012E2F15187B3"/>
                </w:placeholder>
                <w:dataBinding w:prefixMappings="xmlns:ns0='http://schemas.microsoft.com/office/2006/coverPageProps'" w:xpath="/ns0:CoverPageProperties[1]/ns0:Abstract[1]" w:storeItemID="{55AF091B-3C7A-41E3-B477-F2FDAA23CFDA}"/>
                <w:text/>
              </w:sdtPr>
              <w:sdtContent>
                <w:tc>
                  <w:tcPr>
                    <w:tcW w:w="5746" w:type="dxa"/>
                  </w:tcPr>
                  <w:p w:rsidR="006D4F38" w:rsidRDefault="004E779B" w:rsidP="004E779B">
                    <w:pPr>
                      <w:pStyle w:val="Sinespaciado"/>
                      <w:jc w:val="center"/>
                    </w:pPr>
                    <w:r>
                      <w:t>PRESENTA:                                                        MAESTRANTE VIRIDIANA FIGUEROA GARCIA</w:t>
                    </w:r>
                  </w:p>
                </w:tc>
              </w:sdtContent>
            </w:sdt>
          </w:tr>
          <w:tr w:rsidR="006D4F38">
            <w:tc>
              <w:tcPr>
                <w:tcW w:w="5746" w:type="dxa"/>
              </w:tcPr>
              <w:p w:rsidR="006D4F38" w:rsidRDefault="006D4F38">
                <w:pPr>
                  <w:pStyle w:val="Sinespaciado"/>
                </w:pPr>
              </w:p>
            </w:tc>
          </w:tr>
          <w:tr w:rsidR="006D4F38">
            <w:tc>
              <w:tcPr>
                <w:tcW w:w="5746" w:type="dxa"/>
              </w:tcPr>
              <w:p w:rsidR="006D4F38" w:rsidRDefault="006D4F38">
                <w:pPr>
                  <w:pStyle w:val="Sinespaciado"/>
                  <w:rPr>
                    <w:b/>
                    <w:bCs/>
                  </w:rPr>
                </w:pPr>
              </w:p>
            </w:tc>
          </w:tr>
          <w:tr w:rsidR="006D4F38">
            <w:tc>
              <w:tcPr>
                <w:tcW w:w="5746" w:type="dxa"/>
              </w:tcPr>
              <w:p w:rsidR="006D4F38" w:rsidRDefault="004E779B" w:rsidP="004E779B">
                <w:pPr>
                  <w:pStyle w:val="Sinespaciado"/>
                  <w:rPr>
                    <w:b/>
                    <w:bCs/>
                  </w:rPr>
                </w:pPr>
                <w:r>
                  <w:rPr>
                    <w:b/>
                    <w:bCs/>
                  </w:rPr>
                  <w:t>TAPACHULA, CHIAPAS A 11 DE MAYO DEL 2015</w:t>
                </w:r>
              </w:p>
            </w:tc>
          </w:tr>
          <w:tr w:rsidR="006D4F38">
            <w:tc>
              <w:tcPr>
                <w:tcW w:w="5746" w:type="dxa"/>
              </w:tcPr>
              <w:p w:rsidR="006D4F38" w:rsidRDefault="006D4F38">
                <w:pPr>
                  <w:pStyle w:val="Sinespaciado"/>
                  <w:rPr>
                    <w:b/>
                    <w:bCs/>
                  </w:rPr>
                </w:pPr>
              </w:p>
            </w:tc>
          </w:tr>
        </w:tbl>
        <w:p w:rsidR="006D4F38" w:rsidRDefault="006D4F38">
          <w:pPr>
            <w:rPr>
              <w:rFonts w:ascii="Arial" w:hAnsi="Arial" w:cs="Arial"/>
            </w:rPr>
          </w:pPr>
          <w:r>
            <w:rPr>
              <w:rFonts w:ascii="Arial" w:hAnsi="Arial" w:cs="Arial"/>
            </w:rPr>
            <w:br w:type="page"/>
          </w:r>
        </w:p>
      </w:sdtContent>
    </w:sdt>
    <w:p w:rsidR="002401AC" w:rsidRPr="00887DE3" w:rsidRDefault="00EA3F43" w:rsidP="00887DE3">
      <w:pPr>
        <w:jc w:val="center"/>
        <w:rPr>
          <w:rFonts w:ascii="Arial" w:hAnsi="Arial" w:cs="Arial"/>
        </w:rPr>
      </w:pPr>
      <w:bookmarkStart w:id="0" w:name="_GoBack"/>
      <w:bookmarkEnd w:id="0"/>
      <w:r w:rsidRPr="00887DE3">
        <w:rPr>
          <w:rFonts w:ascii="Arial" w:hAnsi="Arial" w:cs="Arial"/>
        </w:rPr>
        <w:lastRenderedPageBreak/>
        <w:t>ANALISIS COSTO – EFICIENCIA</w:t>
      </w:r>
      <w:sdt>
        <w:sdtPr>
          <w:rPr>
            <w:rFonts w:ascii="Arial" w:hAnsi="Arial" w:cs="Arial"/>
          </w:rPr>
          <w:id w:val="1451900155"/>
          <w:citation/>
        </w:sdtPr>
        <w:sdtContent>
          <w:r w:rsidR="00887DE3">
            <w:rPr>
              <w:rFonts w:ascii="Arial" w:hAnsi="Arial" w:cs="Arial"/>
            </w:rPr>
            <w:fldChar w:fldCharType="begin"/>
          </w:r>
          <w:r w:rsidR="00887DE3">
            <w:rPr>
              <w:rFonts w:ascii="Arial" w:hAnsi="Arial" w:cs="Arial"/>
            </w:rPr>
            <w:instrText xml:space="preserve"> CITATION Car86 \l 2058 </w:instrText>
          </w:r>
          <w:r w:rsidR="00887DE3">
            <w:rPr>
              <w:rFonts w:ascii="Arial" w:hAnsi="Arial" w:cs="Arial"/>
            </w:rPr>
            <w:fldChar w:fldCharType="separate"/>
          </w:r>
          <w:r w:rsidR="00887DE3">
            <w:rPr>
              <w:rFonts w:ascii="Arial" w:hAnsi="Arial" w:cs="Arial"/>
              <w:noProof/>
            </w:rPr>
            <w:t xml:space="preserve"> </w:t>
          </w:r>
          <w:r w:rsidR="00887DE3" w:rsidRPr="00887DE3">
            <w:rPr>
              <w:rFonts w:ascii="Arial" w:hAnsi="Arial" w:cs="Arial"/>
              <w:noProof/>
            </w:rPr>
            <w:t>(Cardozo, 1986)</w:t>
          </w:r>
          <w:r w:rsidR="00887DE3">
            <w:rPr>
              <w:rFonts w:ascii="Arial" w:hAnsi="Arial" w:cs="Arial"/>
            </w:rPr>
            <w:fldChar w:fldCharType="end"/>
          </w:r>
        </w:sdtContent>
      </w:sdt>
    </w:p>
    <w:p w:rsidR="00EA3F43" w:rsidRPr="00887DE3" w:rsidRDefault="00EA3F43" w:rsidP="00887DE3">
      <w:pPr>
        <w:spacing w:line="360" w:lineRule="auto"/>
        <w:jc w:val="both"/>
        <w:rPr>
          <w:rFonts w:ascii="Arial" w:hAnsi="Arial" w:cs="Arial"/>
        </w:rPr>
      </w:pPr>
      <w:r w:rsidRPr="00887DE3">
        <w:rPr>
          <w:rFonts w:ascii="Arial" w:hAnsi="Arial" w:cs="Arial"/>
        </w:rPr>
        <w:t xml:space="preserve">Permite comprar proyectos alternativos que persiguen un mismos objetivo generalmente de carácter social, </w:t>
      </w:r>
      <w:r w:rsidR="005A6C26" w:rsidRPr="00887DE3">
        <w:rPr>
          <w:rFonts w:ascii="Arial" w:hAnsi="Arial" w:cs="Arial"/>
        </w:rPr>
        <w:t>las limitaciones de este análisis es que no permite comprar proyectos, que persigan objetivos diferentes o múltiples.</w:t>
      </w:r>
    </w:p>
    <w:p w:rsidR="005A6C26" w:rsidRPr="00887DE3" w:rsidRDefault="005A6C26" w:rsidP="00887DE3">
      <w:pPr>
        <w:spacing w:line="360" w:lineRule="auto"/>
        <w:rPr>
          <w:rFonts w:ascii="Arial" w:hAnsi="Arial" w:cs="Arial"/>
          <w:b/>
        </w:rPr>
      </w:pPr>
      <w:r w:rsidRPr="00887DE3">
        <w:rPr>
          <w:rFonts w:ascii="Arial" w:hAnsi="Arial" w:cs="Arial"/>
          <w:b/>
        </w:rPr>
        <w:t>Ejemplo:</w:t>
      </w:r>
    </w:p>
    <w:p w:rsidR="00887DE3" w:rsidRDefault="00887DE3" w:rsidP="00887DE3">
      <w:pPr>
        <w:spacing w:line="360" w:lineRule="auto"/>
        <w:jc w:val="both"/>
        <w:rPr>
          <w:rFonts w:ascii="Arial" w:hAnsi="Arial" w:cs="Arial"/>
        </w:rPr>
      </w:pPr>
      <w:r w:rsidRPr="00887DE3">
        <w:rPr>
          <w:rFonts w:ascii="Arial" w:hAnsi="Arial" w:cs="Arial"/>
        </w:rPr>
        <w:t xml:space="preserve">Se considera un programa cuyo principal objetivo es la creación de empleos, el análisis costos-eficiencia </w:t>
      </w:r>
      <w:r w:rsidRPr="00887DE3">
        <w:rPr>
          <w:rFonts w:ascii="Arial" w:hAnsi="Arial" w:cs="Arial"/>
        </w:rPr>
        <w:t>se empleará para calcular el número de empleos creados por este programa y, a partir de ahí, el coste de cada uno</w:t>
      </w:r>
      <w:r w:rsidRPr="00887DE3">
        <w:rPr>
          <w:rFonts w:ascii="Arial" w:hAnsi="Arial" w:cs="Arial"/>
        </w:rPr>
        <w:t xml:space="preserve"> </w:t>
      </w:r>
      <w:r w:rsidRPr="00887DE3">
        <w:rPr>
          <w:rFonts w:ascii="Arial" w:hAnsi="Arial" w:cs="Arial"/>
        </w:rPr>
        <w:t xml:space="preserve">de estos empleos. Dado el caso, la comparación entre </w:t>
      </w:r>
      <w:r w:rsidRPr="00887DE3">
        <w:rPr>
          <w:rFonts w:ascii="Arial" w:hAnsi="Arial" w:cs="Arial"/>
        </w:rPr>
        <w:t xml:space="preserve"> </w:t>
      </w:r>
      <w:r w:rsidRPr="00887DE3">
        <w:rPr>
          <w:rFonts w:ascii="Arial" w:hAnsi="Arial" w:cs="Arial"/>
        </w:rPr>
        <w:t xml:space="preserve">diversos </w:t>
      </w:r>
      <w:r w:rsidRPr="00887DE3">
        <w:rPr>
          <w:rFonts w:ascii="Arial" w:hAnsi="Arial" w:cs="Arial"/>
        </w:rPr>
        <w:t xml:space="preserve"> p</w:t>
      </w:r>
      <w:r w:rsidRPr="00887DE3">
        <w:rPr>
          <w:rFonts w:ascii="Arial" w:hAnsi="Arial" w:cs="Arial"/>
        </w:rPr>
        <w:t>rogramas con el mismo objetivo permitirá</w:t>
      </w:r>
      <w:r w:rsidRPr="00887DE3">
        <w:rPr>
          <w:rFonts w:ascii="Arial" w:hAnsi="Arial" w:cs="Arial"/>
        </w:rPr>
        <w:t xml:space="preserve"> </w:t>
      </w:r>
      <w:r w:rsidRPr="00887DE3">
        <w:rPr>
          <w:rFonts w:ascii="Arial" w:hAnsi="Arial" w:cs="Arial"/>
        </w:rPr>
        <w:t>cotejar los costes correspondientes de cada uno para la</w:t>
      </w:r>
      <w:r w:rsidRPr="00887DE3">
        <w:rPr>
          <w:rFonts w:ascii="Arial" w:hAnsi="Arial" w:cs="Arial"/>
        </w:rPr>
        <w:t xml:space="preserve"> </w:t>
      </w:r>
      <w:r w:rsidRPr="00887DE3">
        <w:rPr>
          <w:rFonts w:ascii="Arial" w:hAnsi="Arial" w:cs="Arial"/>
        </w:rPr>
        <w:t>creación de cada puesto de trabajo. Esta comparación</w:t>
      </w:r>
      <w:r w:rsidRPr="00887DE3">
        <w:rPr>
          <w:rFonts w:ascii="Arial" w:hAnsi="Arial" w:cs="Arial"/>
        </w:rPr>
        <w:t xml:space="preserve"> </w:t>
      </w:r>
      <w:r w:rsidRPr="00887DE3">
        <w:rPr>
          <w:rFonts w:ascii="Arial" w:hAnsi="Arial" w:cs="Arial"/>
        </w:rPr>
        <w:t>proporcionará indicadores cuantitativos tangibles que</w:t>
      </w:r>
      <w:r w:rsidRPr="00887DE3">
        <w:rPr>
          <w:rFonts w:ascii="Arial" w:hAnsi="Arial" w:cs="Arial"/>
        </w:rPr>
        <w:t xml:space="preserve"> </w:t>
      </w:r>
      <w:r w:rsidRPr="00887DE3">
        <w:rPr>
          <w:rFonts w:ascii="Arial" w:hAnsi="Arial" w:cs="Arial"/>
        </w:rPr>
        <w:t>servirán para debatir la elección entre los distintos</w:t>
      </w:r>
      <w:r w:rsidRPr="00887DE3">
        <w:rPr>
          <w:rFonts w:ascii="Arial" w:hAnsi="Arial" w:cs="Arial"/>
        </w:rPr>
        <w:t xml:space="preserve"> </w:t>
      </w:r>
      <w:r w:rsidRPr="00887DE3">
        <w:rPr>
          <w:rFonts w:ascii="Arial" w:hAnsi="Arial" w:cs="Arial"/>
        </w:rPr>
        <w:t>métodos comparados.</w:t>
      </w:r>
    </w:p>
    <w:p w:rsidR="00775D32" w:rsidRDefault="00887DE3" w:rsidP="004E779B">
      <w:pPr>
        <w:spacing w:line="360" w:lineRule="auto"/>
        <w:jc w:val="center"/>
        <w:rPr>
          <w:rFonts w:ascii="Arial" w:hAnsi="Arial" w:cs="Arial"/>
        </w:rPr>
      </w:pPr>
      <w:r>
        <w:rPr>
          <w:rFonts w:ascii="Arial" w:hAnsi="Arial" w:cs="Arial"/>
        </w:rPr>
        <w:t>ANALISIS COSTO-BENEFICIO</w:t>
      </w:r>
      <w:sdt>
        <w:sdtPr>
          <w:rPr>
            <w:rFonts w:ascii="Arial" w:hAnsi="Arial" w:cs="Arial"/>
          </w:rPr>
          <w:id w:val="670918214"/>
          <w:citation/>
        </w:sdtPr>
        <w:sdtContent>
          <w:r w:rsidR="00775D32">
            <w:rPr>
              <w:rFonts w:ascii="Arial" w:hAnsi="Arial" w:cs="Arial"/>
            </w:rPr>
            <w:fldChar w:fldCharType="begin"/>
          </w:r>
          <w:r w:rsidR="00775D32">
            <w:rPr>
              <w:rFonts w:ascii="Arial" w:hAnsi="Arial" w:cs="Arial"/>
            </w:rPr>
            <w:instrText xml:space="preserve"> CITATION Car86 \l 2058 </w:instrText>
          </w:r>
          <w:r w:rsidR="00775D32">
            <w:rPr>
              <w:rFonts w:ascii="Arial" w:hAnsi="Arial" w:cs="Arial"/>
            </w:rPr>
            <w:fldChar w:fldCharType="separate"/>
          </w:r>
          <w:r w:rsidR="00775D32">
            <w:rPr>
              <w:rFonts w:ascii="Arial" w:hAnsi="Arial" w:cs="Arial"/>
              <w:noProof/>
            </w:rPr>
            <w:t xml:space="preserve"> </w:t>
          </w:r>
          <w:r w:rsidR="00775D32" w:rsidRPr="00775D32">
            <w:rPr>
              <w:rFonts w:ascii="Arial" w:hAnsi="Arial" w:cs="Arial"/>
              <w:noProof/>
            </w:rPr>
            <w:t>(Cardozo, 1986)</w:t>
          </w:r>
          <w:r w:rsidR="00775D32">
            <w:rPr>
              <w:rFonts w:ascii="Arial" w:hAnsi="Arial" w:cs="Arial"/>
            </w:rPr>
            <w:fldChar w:fldCharType="end"/>
          </w:r>
        </w:sdtContent>
      </w:sdt>
    </w:p>
    <w:p w:rsidR="00775D32" w:rsidRDefault="00775D32" w:rsidP="00A64813">
      <w:pPr>
        <w:spacing w:line="360" w:lineRule="auto"/>
        <w:jc w:val="both"/>
        <w:rPr>
          <w:rFonts w:ascii="Arial" w:hAnsi="Arial" w:cs="Arial"/>
        </w:rPr>
      </w:pPr>
      <w:r>
        <w:rPr>
          <w:rFonts w:ascii="Arial" w:hAnsi="Arial" w:cs="Arial"/>
        </w:rPr>
        <w:t>Se trata de una técnica que consiste en la homogenización por medio de una unidad de medida común como las unidades monetarias, de los costos y beneficios de toda índole (financiero, económico, social distributivo, etc.) relativos de cada proyecto.</w:t>
      </w:r>
    </w:p>
    <w:p w:rsidR="00124CB3" w:rsidRPr="00A64813" w:rsidRDefault="00124CB3" w:rsidP="00A64813">
      <w:pPr>
        <w:pStyle w:val="NormalWeb"/>
        <w:spacing w:line="360" w:lineRule="auto"/>
        <w:jc w:val="both"/>
        <w:rPr>
          <w:color w:val="000000"/>
          <w:sz w:val="22"/>
          <w:szCs w:val="22"/>
        </w:rPr>
      </w:pPr>
      <w:r w:rsidRPr="00A64813">
        <w:rPr>
          <w:rFonts w:ascii="Arial" w:hAnsi="Arial" w:cs="Arial"/>
          <w:color w:val="000000"/>
          <w:sz w:val="22"/>
          <w:szCs w:val="22"/>
        </w:rPr>
        <w:t>El ACB así como otras metodologías de evaluación pueden ser, en efecto, utilizadas</w:t>
      </w:r>
      <w:r w:rsidR="00A64813" w:rsidRPr="00A64813">
        <w:rPr>
          <w:rFonts w:ascii="Arial" w:hAnsi="Arial" w:cs="Arial"/>
          <w:color w:val="000000"/>
          <w:sz w:val="22"/>
          <w:szCs w:val="22"/>
        </w:rPr>
        <w:t xml:space="preserve"> </w:t>
      </w:r>
      <w:r w:rsidRPr="00A64813">
        <w:rPr>
          <w:rFonts w:ascii="Arial" w:hAnsi="Arial" w:cs="Arial"/>
          <w:color w:val="000000"/>
          <w:sz w:val="22"/>
          <w:szCs w:val="22"/>
        </w:rPr>
        <w:t>para la evaluación de proyectos del sector público, solamente en el caso de que los efectos de dichos proyectos hayan sido previamente identificados. Son por tanto técnicas para la identificación, medición y estimación de los principales impactos de un proyecto, que hacen posible una comparación entre los diferentes proyectos posibles y en este sentido son una opción “racional”.</w:t>
      </w:r>
    </w:p>
    <w:p w:rsidR="00124CB3" w:rsidRPr="00A64813" w:rsidRDefault="00124CB3" w:rsidP="00A64813">
      <w:pPr>
        <w:pStyle w:val="NormalWeb"/>
        <w:spacing w:line="360" w:lineRule="auto"/>
        <w:jc w:val="both"/>
        <w:rPr>
          <w:color w:val="000000"/>
          <w:sz w:val="22"/>
          <w:szCs w:val="22"/>
        </w:rPr>
      </w:pPr>
      <w:r w:rsidRPr="00A64813">
        <w:rPr>
          <w:rFonts w:ascii="Arial" w:hAnsi="Arial" w:cs="Arial"/>
          <w:color w:val="000000"/>
          <w:sz w:val="22"/>
          <w:szCs w:val="22"/>
        </w:rPr>
        <w:t xml:space="preserve">La racionalización de las actividades del sector público es en la actualidad una necesidad mayor que en el pasado. Principalmente, debido a la compleja naturaleza de los proyectos y programas y la cantidad de recursos financieros controlados por el estado, se incrementa enormemente el riesgo de </w:t>
      </w:r>
      <w:r w:rsidRPr="00A64813">
        <w:rPr>
          <w:rFonts w:ascii="Arial" w:hAnsi="Arial" w:cs="Arial"/>
          <w:color w:val="000000"/>
          <w:sz w:val="22"/>
          <w:szCs w:val="22"/>
        </w:rPr>
        <w:lastRenderedPageBreak/>
        <w:t>inconsistencias entre las acciones tomadas y el uso inadecuado de los recursos disponibles.</w:t>
      </w:r>
    </w:p>
    <w:p w:rsidR="00124CB3" w:rsidRPr="00A64813" w:rsidRDefault="00124CB3" w:rsidP="00A64813">
      <w:pPr>
        <w:pStyle w:val="NormalWeb"/>
        <w:spacing w:line="360" w:lineRule="auto"/>
        <w:jc w:val="both"/>
        <w:rPr>
          <w:color w:val="000000"/>
          <w:sz w:val="22"/>
          <w:szCs w:val="22"/>
        </w:rPr>
      </w:pPr>
      <w:r w:rsidRPr="00A64813">
        <w:rPr>
          <w:rFonts w:ascii="Arial" w:hAnsi="Arial" w:cs="Arial"/>
          <w:color w:val="000000"/>
          <w:sz w:val="22"/>
          <w:szCs w:val="22"/>
        </w:rPr>
        <w:t>Se hace entonces necesaria la adopción de técnicas para la toma de decisiones, implementación y monitoreo de las acciones públicas sobre un criterio de eficiencia, entre las que el ACB destaca por poner en práctica la regla de eficiencia distributiva.</w:t>
      </w:r>
    </w:p>
    <w:p w:rsidR="00124CB3" w:rsidRPr="00A64813" w:rsidRDefault="00124CB3" w:rsidP="00A64813">
      <w:pPr>
        <w:pStyle w:val="NormalWeb"/>
        <w:spacing w:line="360" w:lineRule="auto"/>
        <w:jc w:val="both"/>
        <w:rPr>
          <w:color w:val="000000"/>
          <w:sz w:val="22"/>
          <w:szCs w:val="22"/>
        </w:rPr>
      </w:pPr>
      <w:r w:rsidRPr="00A64813">
        <w:rPr>
          <w:rFonts w:ascii="Arial" w:hAnsi="Arial" w:cs="Arial"/>
          <w:color w:val="000000"/>
          <w:sz w:val="22"/>
          <w:szCs w:val="22"/>
        </w:rPr>
        <w:t>Podemos afirmar que el ACB es un sistema de información relevante de gran importancia, si bien no decisivo y a pesar de las muchas críticas en relación a sus limitaciones sobre las que ya hemos comentado en este trabajo, su uso ha sido bastante común sobre todo en las últimas décadas, como un instrumento oficial en la evaluación de proyectos de inversión.</w:t>
      </w:r>
    </w:p>
    <w:p w:rsidR="00A64813" w:rsidRDefault="00124CB3" w:rsidP="00A64813">
      <w:pPr>
        <w:pStyle w:val="NormalWeb"/>
        <w:spacing w:line="360" w:lineRule="auto"/>
        <w:jc w:val="both"/>
        <w:rPr>
          <w:rFonts w:ascii="Arial" w:hAnsi="Arial" w:cs="Arial"/>
          <w:color w:val="000000"/>
          <w:sz w:val="22"/>
          <w:szCs w:val="22"/>
        </w:rPr>
      </w:pPr>
      <w:r w:rsidRPr="00A64813">
        <w:rPr>
          <w:rFonts w:ascii="Arial" w:hAnsi="Arial" w:cs="Arial"/>
          <w:color w:val="000000"/>
          <w:sz w:val="22"/>
          <w:szCs w:val="22"/>
        </w:rPr>
        <w:t>El ACB tiene también la ventaja de disminuir la distribución ineficiente de información entre los diferentes grupos involucrados en el proceso de toma de decisiones, en lo referente a la eficiencia distributiva; sin embargo, es imposible eliminar la presencia de intereses particulares o de grupo, aunque es posible reducir sus efectos.</w:t>
      </w:r>
    </w:p>
    <w:p w:rsidR="00A64813" w:rsidRDefault="00A64813" w:rsidP="005F379C">
      <w:pPr>
        <w:pStyle w:val="NormalWeb"/>
        <w:spacing w:line="360" w:lineRule="auto"/>
        <w:jc w:val="center"/>
        <w:rPr>
          <w:rFonts w:ascii="Arial" w:hAnsi="Arial" w:cs="Arial"/>
          <w:b/>
          <w:color w:val="000000"/>
          <w:sz w:val="22"/>
          <w:szCs w:val="22"/>
        </w:rPr>
      </w:pPr>
      <w:r>
        <w:rPr>
          <w:rFonts w:ascii="Arial" w:hAnsi="Arial" w:cs="Arial"/>
          <w:b/>
          <w:color w:val="000000"/>
          <w:sz w:val="22"/>
          <w:szCs w:val="22"/>
        </w:rPr>
        <w:t>CONCLUSIÓN</w:t>
      </w:r>
    </w:p>
    <w:p w:rsidR="005F379C" w:rsidRPr="005F379C" w:rsidRDefault="0096370A" w:rsidP="005F379C">
      <w:pPr>
        <w:pStyle w:val="NormalWeb"/>
        <w:tabs>
          <w:tab w:val="left" w:pos="4921"/>
        </w:tabs>
        <w:spacing w:line="360" w:lineRule="auto"/>
        <w:jc w:val="both"/>
        <w:rPr>
          <w:rFonts w:ascii="Arial" w:hAnsi="Arial" w:cs="Arial"/>
          <w:color w:val="000000"/>
          <w:sz w:val="22"/>
          <w:szCs w:val="22"/>
        </w:rPr>
      </w:pPr>
      <w:r>
        <w:rPr>
          <w:rFonts w:ascii="Arial" w:hAnsi="Arial" w:cs="Arial"/>
          <w:color w:val="000000"/>
          <w:sz w:val="22"/>
          <w:szCs w:val="22"/>
        </w:rPr>
        <w:t xml:space="preserve">Desde el punto de vista político o social los proyectos cuentan con una serie de pasos y análisis unos de estos muy importantes durante el desarrollo de cualquier proyecto es el análisis de costo beneficio (ACB) y el de costo eficiencia, </w:t>
      </w:r>
      <w:r w:rsidR="005F379C">
        <w:rPr>
          <w:rFonts w:ascii="Arial" w:hAnsi="Arial" w:cs="Arial"/>
          <w:color w:val="000000"/>
          <w:sz w:val="22"/>
          <w:szCs w:val="22"/>
        </w:rPr>
        <w:t>pues son los que nos indican el valor real de un proyecto, si funcionara, que beneficios nos traerá y que aportaciones daremos. El estudio de estos nos permiten la optimización  ya sea económica o  material para la  mejora de los proyectos pero sin cambiar el objetivo de este.</w:t>
      </w:r>
    </w:p>
    <w:sectPr w:rsidR="005F379C" w:rsidRPr="005F379C" w:rsidSect="006D4F38">
      <w:pgSz w:w="12240" w:h="15840"/>
      <w:pgMar w:top="1418" w:right="2268" w:bottom="1418" w:left="226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43"/>
    <w:rsid w:val="00124CB3"/>
    <w:rsid w:val="002401AC"/>
    <w:rsid w:val="004E779B"/>
    <w:rsid w:val="005A6C26"/>
    <w:rsid w:val="005F379C"/>
    <w:rsid w:val="006D4F38"/>
    <w:rsid w:val="00775D32"/>
    <w:rsid w:val="00887DE3"/>
    <w:rsid w:val="0096370A"/>
    <w:rsid w:val="00A64813"/>
    <w:rsid w:val="00EA3F43"/>
    <w:rsid w:val="00FE31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7D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7DE3"/>
    <w:rPr>
      <w:rFonts w:ascii="Tahoma" w:hAnsi="Tahoma" w:cs="Tahoma"/>
      <w:sz w:val="16"/>
      <w:szCs w:val="16"/>
    </w:rPr>
  </w:style>
  <w:style w:type="paragraph" w:styleId="NormalWeb">
    <w:name w:val="Normal (Web)"/>
    <w:basedOn w:val="Normal"/>
    <w:uiPriority w:val="99"/>
    <w:unhideWhenUsed/>
    <w:rsid w:val="00124CB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6D4F3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D4F38"/>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7D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7DE3"/>
    <w:rPr>
      <w:rFonts w:ascii="Tahoma" w:hAnsi="Tahoma" w:cs="Tahoma"/>
      <w:sz w:val="16"/>
      <w:szCs w:val="16"/>
    </w:rPr>
  </w:style>
  <w:style w:type="paragraph" w:styleId="NormalWeb">
    <w:name w:val="Normal (Web)"/>
    <w:basedOn w:val="Normal"/>
    <w:uiPriority w:val="99"/>
    <w:unhideWhenUsed/>
    <w:rsid w:val="00124CB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6D4F3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D4F38"/>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79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811DE529514614A10012E2F15187B3"/>
        <w:category>
          <w:name w:val="General"/>
          <w:gallery w:val="placeholder"/>
        </w:category>
        <w:types>
          <w:type w:val="bbPlcHdr"/>
        </w:types>
        <w:behaviors>
          <w:behavior w:val="content"/>
        </w:behaviors>
        <w:guid w:val="{C6D3140B-AD20-4400-8843-3E40D8DD6D61}"/>
      </w:docPartPr>
      <w:docPartBody>
        <w:p w:rsidR="00000000" w:rsidRDefault="009C57A3" w:rsidP="009C57A3">
          <w:pPr>
            <w:pStyle w:val="05811DE529514614A10012E2F15187B3"/>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7A3"/>
    <w:rsid w:val="00266721"/>
    <w:rsid w:val="009C57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AC582351B342D0963CFC652DECA839">
    <w:name w:val="17AC582351B342D0963CFC652DECA839"/>
    <w:rsid w:val="009C57A3"/>
  </w:style>
  <w:style w:type="paragraph" w:customStyle="1" w:styleId="146C650778C64F279CCDB4DB97C9AF72">
    <w:name w:val="146C650778C64F279CCDB4DB97C9AF72"/>
    <w:rsid w:val="009C57A3"/>
  </w:style>
  <w:style w:type="paragraph" w:customStyle="1" w:styleId="05811DE529514614A10012E2F15187B3">
    <w:name w:val="05811DE529514614A10012E2F15187B3"/>
    <w:rsid w:val="009C57A3"/>
  </w:style>
  <w:style w:type="paragraph" w:customStyle="1" w:styleId="03AE0D6BFC07404E8AF16945AFA64671">
    <w:name w:val="03AE0D6BFC07404E8AF16945AFA64671"/>
    <w:rsid w:val="009C57A3"/>
  </w:style>
  <w:style w:type="paragraph" w:customStyle="1" w:styleId="0DBE5369124149009E6D6C6281E064AD">
    <w:name w:val="0DBE5369124149009E6D6C6281E064AD"/>
    <w:rsid w:val="009C57A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AC582351B342D0963CFC652DECA839">
    <w:name w:val="17AC582351B342D0963CFC652DECA839"/>
    <w:rsid w:val="009C57A3"/>
  </w:style>
  <w:style w:type="paragraph" w:customStyle="1" w:styleId="146C650778C64F279CCDB4DB97C9AF72">
    <w:name w:val="146C650778C64F279CCDB4DB97C9AF72"/>
    <w:rsid w:val="009C57A3"/>
  </w:style>
  <w:style w:type="paragraph" w:customStyle="1" w:styleId="05811DE529514614A10012E2F15187B3">
    <w:name w:val="05811DE529514614A10012E2F15187B3"/>
    <w:rsid w:val="009C57A3"/>
  </w:style>
  <w:style w:type="paragraph" w:customStyle="1" w:styleId="03AE0D6BFC07404E8AF16945AFA64671">
    <w:name w:val="03AE0D6BFC07404E8AF16945AFA64671"/>
    <w:rsid w:val="009C57A3"/>
  </w:style>
  <w:style w:type="paragraph" w:customStyle="1" w:styleId="0DBE5369124149009E6D6C6281E064AD">
    <w:name w:val="0DBE5369124149009E6D6C6281E064AD"/>
    <w:rsid w:val="009C57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2015-04-11T00:00:00</PublishDate>
  <Abstract>PRESENTA:                                                        MAESTRANTE VIRIDIANA FIGUEROA GARCIA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c</b:Tag>
    <b:SourceType>Book</b:SourceType>
    <b:Guid>{9570FA9C-F0D2-4A0D-9B0B-3F1EAB7E5E35}</b:Guid>
    <b:Author>
      <b:Author>
        <b:NameList>
          <b:Person>
            <b:Last>c</b:Last>
          </b:Person>
        </b:NameList>
      </b:Author>
    </b:Author>
    <b:RefOrder>2</b:RefOrder>
  </b:Source>
  <b:Source>
    <b:Tag>Car86</b:Tag>
    <b:SourceType>Book</b:SourceType>
    <b:Guid>{8D37D9FB-D900-48C5-9479-71FDEF884C30}</b:Guid>
    <b:Author>
      <b:Author>
        <b:NameList>
          <b:Person>
            <b:Last>Cardozo</b:Last>
            <b:First>Myriam</b:First>
          </b:Person>
        </b:NameList>
      </b:Author>
    </b:Author>
    <b:Title>exposicion de metodos de evaluacion no tradicionales </b:Title>
    <b:Year>1986</b:Year>
    <b:City>mexico</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4F4C32-FEBB-4EB2-AF8F-6BB380BCB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573</Words>
  <Characters>3154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2015-05-12T02:30:00Z</dcterms:created>
  <dcterms:modified xsi:type="dcterms:W3CDTF">2015-05-12T04:12:00Z</dcterms:modified>
</cp:coreProperties>
</file>