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D7F" w:rsidRDefault="00673D7F" w:rsidP="00CF5243">
      <w:pPr>
        <w:jc w:val="center"/>
        <w:rPr>
          <w:rFonts w:ascii="Arial" w:hAnsi="Arial" w:cs="Arial"/>
          <w:b/>
          <w:sz w:val="32"/>
          <w:u w:val="single"/>
        </w:rPr>
      </w:pPr>
    </w:p>
    <w:p w:rsidR="0032239B" w:rsidRDefault="0032239B" w:rsidP="00CF5243">
      <w:pPr>
        <w:jc w:val="center"/>
        <w:rPr>
          <w:rFonts w:ascii="Arial" w:hAnsi="Arial" w:cs="Arial"/>
          <w:b/>
          <w:sz w:val="32"/>
          <w:u w:val="single"/>
        </w:rPr>
      </w:pPr>
    </w:p>
    <w:p w:rsidR="0032239B" w:rsidRDefault="0032239B" w:rsidP="00CF5243">
      <w:pPr>
        <w:jc w:val="center"/>
        <w:rPr>
          <w:rFonts w:ascii="Arial" w:hAnsi="Arial" w:cs="Arial"/>
          <w:b/>
          <w:sz w:val="32"/>
          <w:u w:val="single"/>
        </w:rPr>
      </w:pPr>
    </w:p>
    <w:p w:rsidR="00673D7F" w:rsidRPr="001E2DB8" w:rsidRDefault="00673D7F" w:rsidP="00673D7F">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673D7F" w:rsidRPr="001E2DB8" w:rsidRDefault="00673D7F" w:rsidP="00673D7F">
      <w:pPr>
        <w:pStyle w:val="Encabezado"/>
        <w:spacing w:line="276" w:lineRule="auto"/>
        <w:jc w:val="center"/>
        <w:rPr>
          <w:rFonts w:ascii="Arial" w:hAnsi="Arial" w:cs="Arial"/>
          <w:b/>
          <w:sz w:val="32"/>
          <w:szCs w:val="32"/>
        </w:rPr>
      </w:pPr>
    </w:p>
    <w:p w:rsidR="00673D7F" w:rsidRPr="001E2DB8" w:rsidRDefault="00673D7F" w:rsidP="00673D7F">
      <w:pPr>
        <w:pStyle w:val="Encabezado"/>
        <w:spacing w:line="276" w:lineRule="auto"/>
        <w:jc w:val="center"/>
        <w:rPr>
          <w:rFonts w:ascii="Arial" w:hAnsi="Arial" w:cs="Arial"/>
          <w:b/>
          <w:sz w:val="32"/>
          <w:szCs w:val="32"/>
        </w:rPr>
      </w:pPr>
    </w:p>
    <w:p w:rsidR="00673D7F" w:rsidRPr="001E2DB8" w:rsidRDefault="00673D7F" w:rsidP="00673D7F">
      <w:pPr>
        <w:pStyle w:val="Encabezado"/>
        <w:spacing w:line="276" w:lineRule="auto"/>
        <w:jc w:val="center"/>
        <w:rPr>
          <w:rFonts w:ascii="Arial" w:hAnsi="Arial" w:cs="Arial"/>
          <w:b/>
          <w:sz w:val="32"/>
          <w:szCs w:val="32"/>
        </w:rPr>
      </w:pPr>
    </w:p>
    <w:p w:rsidR="00673D7F" w:rsidRPr="001E2DB8" w:rsidRDefault="00673D7F" w:rsidP="00673D7F">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673D7F" w:rsidRPr="001E2DB8" w:rsidRDefault="00673D7F" w:rsidP="00673D7F">
      <w:pPr>
        <w:rPr>
          <w:rFonts w:ascii="Arial" w:hAnsi="Arial" w:cs="Arial"/>
          <w:sz w:val="32"/>
          <w:szCs w:val="32"/>
        </w:rPr>
      </w:pPr>
    </w:p>
    <w:p w:rsidR="00673D7F" w:rsidRPr="001E2DB8" w:rsidRDefault="00673D7F" w:rsidP="00673D7F">
      <w:pPr>
        <w:rPr>
          <w:rFonts w:ascii="Arial" w:hAnsi="Arial" w:cs="Arial"/>
          <w:sz w:val="32"/>
          <w:szCs w:val="32"/>
        </w:rPr>
      </w:pPr>
    </w:p>
    <w:p w:rsidR="000222AC" w:rsidRDefault="00673D7F" w:rsidP="00673D7F">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 xml:space="preserve">8 </w:t>
      </w:r>
    </w:p>
    <w:p w:rsidR="00673D7F" w:rsidRDefault="00673D7F" w:rsidP="00673D7F">
      <w:pPr>
        <w:jc w:val="center"/>
        <w:rPr>
          <w:rFonts w:ascii="Arial" w:hAnsi="Arial" w:cs="Arial"/>
          <w:b/>
          <w:sz w:val="32"/>
          <w:szCs w:val="32"/>
        </w:rPr>
      </w:pPr>
      <w:r>
        <w:rPr>
          <w:rFonts w:ascii="Arial" w:hAnsi="Arial" w:cs="Arial"/>
          <w:b/>
          <w:sz w:val="32"/>
          <w:szCs w:val="32"/>
        </w:rPr>
        <w:t>REPORTE DE LECTURA</w:t>
      </w:r>
      <w:r w:rsidR="000222AC">
        <w:rPr>
          <w:rFonts w:ascii="Arial" w:hAnsi="Arial" w:cs="Arial"/>
          <w:b/>
          <w:sz w:val="32"/>
          <w:szCs w:val="32"/>
        </w:rPr>
        <w:t>; PASOS DEL METODO ELECTRA</w:t>
      </w:r>
    </w:p>
    <w:p w:rsidR="00673D7F" w:rsidRPr="00FC0C95" w:rsidRDefault="00673D7F" w:rsidP="00673D7F">
      <w:pPr>
        <w:jc w:val="center"/>
        <w:rPr>
          <w:rFonts w:ascii="Arial" w:hAnsi="Arial" w:cs="Arial"/>
          <w:b/>
          <w:sz w:val="32"/>
          <w:szCs w:val="32"/>
        </w:rPr>
      </w:pPr>
    </w:p>
    <w:p w:rsidR="00673D7F" w:rsidRPr="001E2DB8" w:rsidRDefault="00673D7F" w:rsidP="00673D7F">
      <w:pPr>
        <w:rPr>
          <w:rFonts w:ascii="Arial" w:hAnsi="Arial" w:cs="Arial"/>
          <w:sz w:val="32"/>
          <w:szCs w:val="32"/>
        </w:rPr>
      </w:pPr>
    </w:p>
    <w:p w:rsidR="00673D7F" w:rsidRPr="001E2DB8" w:rsidRDefault="000222AC" w:rsidP="00673D7F">
      <w:pPr>
        <w:ind w:left="4395"/>
        <w:rPr>
          <w:rFonts w:ascii="Arial" w:hAnsi="Arial" w:cs="Arial"/>
          <w:sz w:val="32"/>
          <w:szCs w:val="32"/>
        </w:rPr>
      </w:pPr>
      <w:r>
        <w:rPr>
          <w:rFonts w:ascii="Arial" w:hAnsi="Arial" w:cs="Arial"/>
          <w:b/>
          <w:sz w:val="32"/>
          <w:szCs w:val="32"/>
        </w:rPr>
        <w:t>ALUMNO</w:t>
      </w:r>
      <w:r w:rsidR="00673D7F" w:rsidRPr="001E2DB8">
        <w:rPr>
          <w:rFonts w:ascii="Arial" w:hAnsi="Arial" w:cs="Arial"/>
          <w:b/>
          <w:sz w:val="32"/>
          <w:szCs w:val="32"/>
        </w:rPr>
        <w:t xml:space="preserve">: </w:t>
      </w:r>
    </w:p>
    <w:p w:rsidR="00673D7F" w:rsidRPr="001E2DB8" w:rsidRDefault="000222AC" w:rsidP="000222AC">
      <w:pPr>
        <w:ind w:left="2124" w:firstLine="708"/>
        <w:rPr>
          <w:rFonts w:ascii="Arial" w:hAnsi="Arial" w:cs="Arial"/>
          <w:sz w:val="32"/>
          <w:szCs w:val="32"/>
        </w:rPr>
      </w:pPr>
      <w:r>
        <w:rPr>
          <w:rFonts w:ascii="Arial" w:hAnsi="Arial" w:cs="Arial"/>
          <w:sz w:val="32"/>
          <w:szCs w:val="32"/>
        </w:rPr>
        <w:t>ROLANDO RIVAS CONDE</w:t>
      </w:r>
    </w:p>
    <w:p w:rsidR="00673D7F" w:rsidRPr="001E2DB8" w:rsidRDefault="00673D7F" w:rsidP="00673D7F">
      <w:pPr>
        <w:ind w:left="4395"/>
        <w:rPr>
          <w:rFonts w:ascii="Arial" w:hAnsi="Arial" w:cs="Arial"/>
          <w:b/>
          <w:sz w:val="32"/>
          <w:szCs w:val="32"/>
        </w:rPr>
      </w:pPr>
    </w:p>
    <w:p w:rsidR="000222AC" w:rsidRDefault="00673D7F" w:rsidP="00673D7F">
      <w:pPr>
        <w:ind w:left="4395"/>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w:t>
      </w:r>
    </w:p>
    <w:p w:rsidR="00673D7F" w:rsidRPr="001E2DB8" w:rsidRDefault="00673D7F" w:rsidP="000222AC">
      <w:pPr>
        <w:ind w:left="2124" w:firstLine="708"/>
        <w:rPr>
          <w:rFonts w:ascii="Arial" w:hAnsi="Arial" w:cs="Arial"/>
          <w:sz w:val="32"/>
          <w:szCs w:val="32"/>
        </w:rPr>
      </w:pPr>
      <w:r w:rsidRPr="001E2DB8">
        <w:rPr>
          <w:rFonts w:ascii="Arial" w:hAnsi="Arial" w:cs="Arial"/>
          <w:sz w:val="32"/>
          <w:szCs w:val="32"/>
        </w:rPr>
        <w:t xml:space="preserve">DRA. </w:t>
      </w:r>
      <w:r>
        <w:rPr>
          <w:rFonts w:ascii="Arial" w:hAnsi="Arial" w:cs="Arial"/>
          <w:sz w:val="32"/>
          <w:szCs w:val="32"/>
        </w:rPr>
        <w:t>ODALYS PEÑATE LÓPEZ</w:t>
      </w:r>
    </w:p>
    <w:p w:rsidR="00673D7F" w:rsidRDefault="00673D7F" w:rsidP="00673D7F">
      <w:pPr>
        <w:ind w:left="4395"/>
        <w:rPr>
          <w:rFonts w:ascii="Arial" w:hAnsi="Arial" w:cs="Arial"/>
          <w:sz w:val="32"/>
          <w:szCs w:val="32"/>
        </w:rPr>
      </w:pPr>
    </w:p>
    <w:p w:rsidR="000222AC" w:rsidRPr="001E2DB8" w:rsidRDefault="000222AC" w:rsidP="00673D7F">
      <w:pPr>
        <w:ind w:left="4395"/>
        <w:rPr>
          <w:rFonts w:ascii="Arial" w:hAnsi="Arial" w:cs="Arial"/>
          <w:sz w:val="32"/>
          <w:szCs w:val="32"/>
        </w:rPr>
      </w:pPr>
    </w:p>
    <w:p w:rsidR="00673D7F" w:rsidRPr="001E2DB8" w:rsidRDefault="00673D7F" w:rsidP="00673D7F">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673D7F" w:rsidRDefault="00673D7F" w:rsidP="00CF5243">
      <w:pPr>
        <w:jc w:val="center"/>
        <w:rPr>
          <w:rFonts w:ascii="Arial" w:hAnsi="Arial" w:cs="Arial"/>
          <w:b/>
          <w:sz w:val="32"/>
          <w:u w:val="single"/>
        </w:rPr>
      </w:pPr>
    </w:p>
    <w:p w:rsidR="00673D7F" w:rsidRDefault="00673D7F" w:rsidP="00CF5243">
      <w:pPr>
        <w:jc w:val="center"/>
        <w:rPr>
          <w:rFonts w:ascii="Arial" w:hAnsi="Arial" w:cs="Arial"/>
          <w:b/>
          <w:sz w:val="32"/>
          <w:u w:val="single"/>
        </w:rPr>
      </w:pPr>
    </w:p>
    <w:p w:rsidR="0032239B" w:rsidRDefault="0032239B" w:rsidP="00CF5243">
      <w:pPr>
        <w:jc w:val="center"/>
        <w:rPr>
          <w:rFonts w:ascii="Arial" w:hAnsi="Arial" w:cs="Arial"/>
          <w:b/>
          <w:sz w:val="32"/>
          <w:u w:val="single"/>
        </w:rPr>
      </w:pPr>
    </w:p>
    <w:p w:rsidR="003F0D69" w:rsidRDefault="00CF5243" w:rsidP="00CF5243">
      <w:pPr>
        <w:jc w:val="center"/>
        <w:rPr>
          <w:rFonts w:ascii="Arial" w:hAnsi="Arial" w:cs="Arial"/>
          <w:b/>
          <w:sz w:val="32"/>
          <w:u w:val="single"/>
        </w:rPr>
      </w:pPr>
      <w:r w:rsidRPr="00CF5243">
        <w:rPr>
          <w:rFonts w:ascii="Arial" w:hAnsi="Arial" w:cs="Arial"/>
          <w:b/>
          <w:sz w:val="32"/>
          <w:u w:val="single"/>
        </w:rPr>
        <w:t>MÉTODO ELECTRA</w:t>
      </w:r>
    </w:p>
    <w:p w:rsidR="00CF5243" w:rsidRDefault="00CF5243" w:rsidP="00CF5243">
      <w:pPr>
        <w:jc w:val="center"/>
        <w:rPr>
          <w:rFonts w:ascii="Arial" w:hAnsi="Arial" w:cs="Arial"/>
          <w:b/>
          <w:sz w:val="32"/>
          <w:u w:val="single"/>
        </w:rPr>
      </w:pPr>
    </w:p>
    <w:p w:rsidR="000222AC" w:rsidRDefault="000222AC" w:rsidP="00B027D7">
      <w:pPr>
        <w:spacing w:line="360" w:lineRule="auto"/>
        <w:jc w:val="both"/>
        <w:rPr>
          <w:rFonts w:ascii="Arial" w:hAnsi="Arial" w:cs="Arial"/>
          <w:shd w:val="clear" w:color="auto" w:fill="FFFFFF"/>
        </w:rPr>
      </w:pPr>
      <w:r w:rsidRPr="000222AC">
        <w:rPr>
          <w:rFonts w:ascii="Arial" w:hAnsi="Arial" w:cs="Arial"/>
          <w:shd w:val="clear" w:color="auto" w:fill="FFFFFF"/>
        </w:rPr>
        <w:t>Algunas empresas para tomar decisiones buscan utilizar ciertas técnicas matemáticas o se la realiza basándose en supuestos o en la experiencia obtenida a lo largo de los años, lo que hace que la decisión no siempre sea la más adecuada. Muchos empresarios, conscientes de la necesidad de mejorar se han visto obligados a utilizar ciertas técnicas que proporcionen a las organizaciones una mayor eficacia y eficiencia, no solo para tomar decisiones, sino para todas las áreas y departamentos de la empresa. Pero ¿Qué es un problema de decisión? Es la selección de una alternativa dentro de un conjunto de acciones posibles, y que debe producir el mejor resultado bajo cierto criterio de optimización. Para afrontar este problema de decisión podemos utilizar alguna</w:t>
      </w:r>
      <w:r>
        <w:rPr>
          <w:rFonts w:ascii="Arial" w:hAnsi="Arial" w:cs="Arial"/>
          <w:shd w:val="clear" w:color="auto" w:fill="FFFFFF"/>
        </w:rPr>
        <w:t>s técnicas tales como: Electra  y s</w:t>
      </w:r>
      <w:r w:rsidRPr="000222AC">
        <w:rPr>
          <w:rFonts w:ascii="Arial" w:hAnsi="Arial" w:cs="Arial"/>
          <w:shd w:val="clear" w:color="auto" w:fill="FFFFFF"/>
        </w:rPr>
        <w:t xml:space="preserve">e aplican generalmente a problemas conceptualizados en entornos “ciertos” y constituyen un herramienta operativa muy sencilla para realizar una preselección de grupos de alternativas muy amplios”. </w:t>
      </w:r>
    </w:p>
    <w:p w:rsidR="00B027D7" w:rsidRDefault="00B027D7" w:rsidP="00B027D7">
      <w:pPr>
        <w:spacing w:line="360" w:lineRule="auto"/>
        <w:jc w:val="both"/>
        <w:rPr>
          <w:rFonts w:ascii="Arial" w:hAnsi="Arial" w:cs="Arial"/>
          <w:shd w:val="clear" w:color="auto" w:fill="FFFFFF"/>
        </w:rPr>
      </w:pPr>
      <w:r w:rsidRPr="00B027D7">
        <w:rPr>
          <w:rFonts w:ascii="Arial" w:hAnsi="Arial" w:cs="Arial"/>
          <w:shd w:val="clear" w:color="auto" w:fill="FFFFFF"/>
          <w:lang w:val="es-ES_tradnl"/>
        </w:rPr>
        <w:t>Los problemas de toma de decisiones involucran varias alternativas de las cuales hay que decidir a favor de una.</w:t>
      </w:r>
      <w:r w:rsidRPr="00B027D7">
        <w:rPr>
          <w:rFonts w:ascii="Arial" w:hAnsi="Arial" w:cs="Arial"/>
          <w:shd w:val="clear" w:color="auto" w:fill="FFFFFF"/>
        </w:rPr>
        <w:t>La manera de seleccionar a una alternativa entre varias, es comparándolas con base a ciertos atributos o criterios de evaluación. Para cada criterio se establece una ponderación o peso de importancia.</w:t>
      </w:r>
      <w:r w:rsidRPr="00B027D7">
        <w:rPr>
          <w:rStyle w:val="apple-converted-space"/>
          <w:rFonts w:ascii="Arial" w:hAnsi="Arial" w:cs="Arial"/>
          <w:shd w:val="clear" w:color="auto" w:fill="FFFFFF"/>
        </w:rPr>
        <w:t> </w:t>
      </w:r>
      <w:r w:rsidRPr="00B027D7">
        <w:rPr>
          <w:rFonts w:ascii="Arial" w:hAnsi="Arial" w:cs="Arial"/>
          <w:shd w:val="clear" w:color="auto" w:fill="FFFFFF"/>
          <w:lang w:val="es-ES_tradnl"/>
        </w:rPr>
        <w:t>El método ELECTRE permite evaluar las ventajas y desventajas relativas entre las alternativas en cada criterio y jerarquizarlas en un orden de preferencias, de la mejor a la peor. Este método fue creado por B. Roy en 1969 y desde entonces se ha modificado varias veces, la palabra ELECTRE se forma como acrónimo de la frase en francés,</w:t>
      </w:r>
      <w:r w:rsidRPr="00B027D7">
        <w:rPr>
          <w:rStyle w:val="apple-converted-space"/>
          <w:rFonts w:ascii="Arial" w:hAnsi="Arial" w:cs="Arial"/>
          <w:shd w:val="clear" w:color="auto" w:fill="FFFFFF"/>
          <w:lang w:val="es-ES_tradnl"/>
        </w:rPr>
        <w:t> </w:t>
      </w:r>
      <w:proofErr w:type="spellStart"/>
      <w:r w:rsidRPr="00B027D7">
        <w:rPr>
          <w:rFonts w:ascii="Arial" w:hAnsi="Arial" w:cs="Arial"/>
          <w:i/>
          <w:iCs/>
          <w:shd w:val="clear" w:color="auto" w:fill="FFFFFF"/>
          <w:lang w:val="es-ES_tradnl"/>
        </w:rPr>
        <w:t>ELimination</w:t>
      </w:r>
      <w:proofErr w:type="spellEnd"/>
      <w:r w:rsidRPr="00B027D7">
        <w:rPr>
          <w:rFonts w:ascii="Arial" w:hAnsi="Arial" w:cs="Arial"/>
          <w:i/>
          <w:iCs/>
          <w:shd w:val="clear" w:color="auto" w:fill="FFFFFF"/>
          <w:lang w:val="es-ES_tradnl"/>
        </w:rPr>
        <w:t xml:space="preserve"> Et </w:t>
      </w:r>
      <w:proofErr w:type="spellStart"/>
      <w:r w:rsidRPr="00B027D7">
        <w:rPr>
          <w:rFonts w:ascii="Arial" w:hAnsi="Arial" w:cs="Arial"/>
          <w:i/>
          <w:iCs/>
          <w:shd w:val="clear" w:color="auto" w:fill="FFFFFF"/>
          <w:lang w:val="es-ES_tradnl"/>
        </w:rPr>
        <w:t>Choix</w:t>
      </w:r>
      <w:proofErr w:type="spellEnd"/>
      <w:r w:rsidRPr="00B027D7">
        <w:rPr>
          <w:rFonts w:ascii="Arial" w:hAnsi="Arial" w:cs="Arial"/>
          <w:i/>
          <w:iCs/>
          <w:shd w:val="clear" w:color="auto" w:fill="FFFFFF"/>
          <w:lang w:val="es-ES_tradnl"/>
        </w:rPr>
        <w:t xml:space="preserve"> </w:t>
      </w:r>
      <w:proofErr w:type="spellStart"/>
      <w:r w:rsidRPr="00B027D7">
        <w:rPr>
          <w:rFonts w:ascii="Arial" w:hAnsi="Arial" w:cs="Arial"/>
          <w:i/>
          <w:iCs/>
          <w:shd w:val="clear" w:color="auto" w:fill="FFFFFF"/>
          <w:lang w:val="es-ES_tradnl"/>
        </w:rPr>
        <w:t>TRaduisant</w:t>
      </w:r>
      <w:proofErr w:type="spellEnd"/>
      <w:r w:rsidRPr="00B027D7">
        <w:rPr>
          <w:rFonts w:ascii="Arial" w:hAnsi="Arial" w:cs="Arial"/>
          <w:i/>
          <w:iCs/>
          <w:shd w:val="clear" w:color="auto" w:fill="FFFFFF"/>
          <w:lang w:val="es-ES_tradnl"/>
        </w:rPr>
        <w:t xml:space="preserve"> la </w:t>
      </w:r>
      <w:proofErr w:type="spellStart"/>
      <w:r w:rsidRPr="00B027D7">
        <w:rPr>
          <w:rFonts w:ascii="Arial" w:hAnsi="Arial" w:cs="Arial"/>
          <w:i/>
          <w:iCs/>
          <w:shd w:val="clear" w:color="auto" w:fill="FFFFFF"/>
          <w:lang w:val="es-ES_tradnl"/>
        </w:rPr>
        <w:t>realitE</w:t>
      </w:r>
      <w:proofErr w:type="spellEnd"/>
      <w:r w:rsidRPr="00B027D7">
        <w:rPr>
          <w:rFonts w:ascii="Arial" w:hAnsi="Arial" w:cs="Arial"/>
          <w:shd w:val="clear" w:color="auto" w:fill="FFFFFF"/>
          <w:lang w:val="es-ES_tradnl"/>
        </w:rPr>
        <w:t>.</w:t>
      </w:r>
      <w:r w:rsidRPr="00B027D7">
        <w:rPr>
          <w:rStyle w:val="apple-converted-space"/>
          <w:rFonts w:ascii="Arial" w:hAnsi="Arial" w:cs="Arial"/>
          <w:shd w:val="clear" w:color="auto" w:fill="FFFFFF"/>
          <w:lang w:val="es-ES_tradnl"/>
        </w:rPr>
        <w:t> </w:t>
      </w:r>
      <w:r w:rsidRPr="00B027D7">
        <w:rPr>
          <w:rFonts w:ascii="Arial" w:hAnsi="Arial" w:cs="Arial"/>
          <w:shd w:val="clear" w:color="auto" w:fill="FFFFFF"/>
        </w:rPr>
        <w:t>Es un método comparativo de opciones o alternativas que se basa en operaciones efectuadas en tablas o matrices, a partir de las calificaciones en los criterios de cada alternativa.</w:t>
      </w:r>
      <w:r>
        <w:rPr>
          <w:rFonts w:ascii="Arial" w:hAnsi="Arial" w:cs="Arial"/>
          <w:shd w:val="clear" w:color="auto" w:fill="FFFFFF"/>
        </w:rPr>
        <w:t xml:space="preserve"> </w:t>
      </w:r>
    </w:p>
    <w:p w:rsidR="000222AC" w:rsidRDefault="000222AC" w:rsidP="00B027D7">
      <w:pPr>
        <w:spacing w:line="360" w:lineRule="auto"/>
        <w:jc w:val="both"/>
        <w:rPr>
          <w:rFonts w:ascii="Arial" w:hAnsi="Arial" w:cs="Arial"/>
        </w:rPr>
      </w:pPr>
    </w:p>
    <w:p w:rsidR="000222AC" w:rsidRDefault="000222AC" w:rsidP="00B027D7">
      <w:pPr>
        <w:spacing w:line="360" w:lineRule="auto"/>
        <w:jc w:val="both"/>
        <w:rPr>
          <w:rFonts w:ascii="Arial" w:hAnsi="Arial" w:cs="Arial"/>
        </w:rPr>
      </w:pPr>
    </w:p>
    <w:p w:rsidR="000222AC" w:rsidRDefault="000222AC" w:rsidP="00B027D7">
      <w:pPr>
        <w:spacing w:line="360" w:lineRule="auto"/>
        <w:jc w:val="both"/>
        <w:rPr>
          <w:rFonts w:ascii="Arial" w:hAnsi="Arial" w:cs="Arial"/>
        </w:rPr>
      </w:pPr>
    </w:p>
    <w:p w:rsidR="000222AC" w:rsidRDefault="000222AC" w:rsidP="00B027D7">
      <w:pPr>
        <w:spacing w:line="360" w:lineRule="auto"/>
        <w:jc w:val="both"/>
        <w:rPr>
          <w:rFonts w:ascii="Arial" w:hAnsi="Arial" w:cs="Arial"/>
        </w:rPr>
      </w:pPr>
    </w:p>
    <w:p w:rsidR="000222AC" w:rsidRDefault="000222AC" w:rsidP="00B027D7">
      <w:pPr>
        <w:spacing w:line="360" w:lineRule="auto"/>
        <w:jc w:val="both"/>
        <w:rPr>
          <w:rFonts w:ascii="Arial" w:hAnsi="Arial" w:cs="Arial"/>
        </w:rPr>
      </w:pPr>
    </w:p>
    <w:p w:rsidR="000222AC" w:rsidRDefault="000222AC" w:rsidP="00B027D7">
      <w:pPr>
        <w:spacing w:line="360" w:lineRule="auto"/>
        <w:jc w:val="both"/>
        <w:rPr>
          <w:rFonts w:ascii="Arial" w:hAnsi="Arial" w:cs="Arial"/>
        </w:rPr>
      </w:pPr>
    </w:p>
    <w:p w:rsidR="00CF5243" w:rsidRDefault="00CF5243" w:rsidP="00B027D7">
      <w:pPr>
        <w:spacing w:line="360" w:lineRule="auto"/>
        <w:jc w:val="both"/>
        <w:rPr>
          <w:rFonts w:ascii="Arial" w:hAnsi="Arial" w:cs="Arial"/>
        </w:rPr>
      </w:pPr>
      <w:r w:rsidRPr="00B027D7">
        <w:rPr>
          <w:rFonts w:ascii="Arial" w:hAnsi="Arial" w:cs="Arial"/>
        </w:rPr>
        <w:t>El método ELECTRA, básicamente, consiste en un procedimiento para reducir el tamaño del conjunto de soluciones eficientes.</w:t>
      </w:r>
    </w:p>
    <w:p w:rsidR="00B027D7" w:rsidRDefault="00B027D7" w:rsidP="00B027D7">
      <w:pPr>
        <w:spacing w:line="360" w:lineRule="auto"/>
        <w:jc w:val="both"/>
        <w:rPr>
          <w:rFonts w:ascii="Arial" w:hAnsi="Arial" w:cs="Arial"/>
        </w:rPr>
      </w:pPr>
    </w:p>
    <w:p w:rsidR="00CF5243" w:rsidRPr="0032239B" w:rsidRDefault="00CF5243" w:rsidP="0032239B">
      <w:pPr>
        <w:spacing w:line="360" w:lineRule="auto"/>
        <w:jc w:val="center"/>
        <w:rPr>
          <w:rFonts w:ascii="Arial" w:hAnsi="Arial" w:cs="Arial"/>
          <w:b/>
          <w:sz w:val="28"/>
        </w:rPr>
      </w:pPr>
      <w:r w:rsidRPr="0032239B">
        <w:rPr>
          <w:rFonts w:ascii="Arial" w:hAnsi="Arial" w:cs="Arial"/>
          <w:b/>
          <w:sz w:val="28"/>
        </w:rPr>
        <w:t>UTILIZACIÓN DEL MÉTODO ELECTRA</w:t>
      </w:r>
    </w:p>
    <w:p w:rsidR="00CF5243" w:rsidRPr="00DE0581" w:rsidRDefault="00CF5243" w:rsidP="00CF5243">
      <w:pPr>
        <w:spacing w:line="360" w:lineRule="auto"/>
        <w:rPr>
          <w:rFonts w:ascii="Arial" w:hAnsi="Arial" w:cs="Arial"/>
          <w:i/>
        </w:rPr>
      </w:pPr>
    </w:p>
    <w:p w:rsidR="00CF5243" w:rsidRDefault="00CF5243" w:rsidP="00DE0581">
      <w:pPr>
        <w:pStyle w:val="Prrafodelista"/>
        <w:spacing w:line="360" w:lineRule="auto"/>
        <w:ind w:left="0"/>
        <w:jc w:val="both"/>
        <w:rPr>
          <w:rFonts w:ascii="Arial" w:hAnsi="Arial" w:cs="Arial"/>
        </w:rPr>
      </w:pPr>
      <w:r w:rsidRPr="00DE0581">
        <w:rPr>
          <w:rFonts w:ascii="Arial" w:hAnsi="Arial" w:cs="Arial"/>
          <w:i/>
        </w:rPr>
        <w:t>Definición y delimitación del problema</w:t>
      </w:r>
      <w:r w:rsidRPr="00673D7F">
        <w:rPr>
          <w:rFonts w:ascii="Arial" w:hAnsi="Arial" w:cs="Arial"/>
          <w:b/>
        </w:rPr>
        <w:t xml:space="preserve">: </w:t>
      </w:r>
      <w:r w:rsidR="002A230E" w:rsidRPr="00673D7F">
        <w:rPr>
          <w:rFonts w:ascii="Arial" w:hAnsi="Arial" w:cs="Arial"/>
        </w:rPr>
        <w:t>Identificar el problema principal que se afronta para poder saber si la decisión que se tome no generará problemas más graves. Aquí es necesario trabajar en grupos heterogéneos políticamente para que defiendan diferentes posiciones y para que se encuentre la mejor solución.</w:t>
      </w:r>
    </w:p>
    <w:p w:rsidR="00297581" w:rsidRDefault="00297581" w:rsidP="00297581">
      <w:pPr>
        <w:pStyle w:val="Prrafodelista"/>
        <w:spacing w:line="360" w:lineRule="auto"/>
        <w:jc w:val="both"/>
        <w:rPr>
          <w:rFonts w:ascii="Arial" w:hAnsi="Arial" w:cs="Arial"/>
        </w:rPr>
      </w:pPr>
    </w:p>
    <w:p w:rsidR="00CF5243" w:rsidRDefault="00CF5243" w:rsidP="00DE0581">
      <w:pPr>
        <w:pStyle w:val="Prrafodelista"/>
        <w:spacing w:line="360" w:lineRule="auto"/>
        <w:ind w:left="0"/>
        <w:jc w:val="both"/>
        <w:rPr>
          <w:rFonts w:ascii="Arial" w:hAnsi="Arial" w:cs="Arial"/>
        </w:rPr>
      </w:pPr>
      <w:r w:rsidRPr="00DE0581">
        <w:rPr>
          <w:rFonts w:ascii="Arial" w:hAnsi="Arial" w:cs="Arial"/>
          <w:i/>
        </w:rPr>
        <w:t>Forjar consenso:</w:t>
      </w:r>
      <w:r w:rsidR="002A230E" w:rsidRPr="00673D7F">
        <w:rPr>
          <w:rFonts w:ascii="Arial" w:hAnsi="Arial" w:cs="Arial"/>
          <w:b/>
        </w:rPr>
        <w:t xml:space="preserve"> </w:t>
      </w:r>
      <w:r w:rsidR="002A230E" w:rsidRPr="00673D7F">
        <w:rPr>
          <w:rFonts w:ascii="Arial" w:hAnsi="Arial" w:cs="Arial"/>
        </w:rPr>
        <w:t>es necesario iniciar una tarea de sensibilización sobre el problema y buscar alianzas dentro del grupo para que estos a su vez tengan un plan de acción por cualquier cosa que suceda cuando se esté aplicando la solución.</w:t>
      </w:r>
    </w:p>
    <w:p w:rsidR="00297581" w:rsidRPr="00297581" w:rsidRDefault="00297581" w:rsidP="00297581">
      <w:pPr>
        <w:pStyle w:val="Prrafodelista"/>
        <w:rPr>
          <w:rFonts w:ascii="Arial" w:hAnsi="Arial" w:cs="Arial"/>
        </w:rPr>
      </w:pPr>
    </w:p>
    <w:p w:rsidR="00CF5243" w:rsidRDefault="00CF5243" w:rsidP="00DE0581">
      <w:pPr>
        <w:pStyle w:val="Prrafodelista"/>
        <w:spacing w:line="360" w:lineRule="auto"/>
        <w:ind w:left="0"/>
        <w:jc w:val="both"/>
        <w:rPr>
          <w:rFonts w:ascii="Arial" w:hAnsi="Arial" w:cs="Arial"/>
        </w:rPr>
      </w:pPr>
      <w:r w:rsidRPr="00DE0581">
        <w:rPr>
          <w:rFonts w:ascii="Arial" w:hAnsi="Arial" w:cs="Arial"/>
          <w:i/>
        </w:rPr>
        <w:t>Localización de los grupos afectados:</w:t>
      </w:r>
      <w:r w:rsidR="002A230E" w:rsidRPr="00673D7F">
        <w:rPr>
          <w:rFonts w:ascii="Arial" w:hAnsi="Arial" w:cs="Arial"/>
          <w:b/>
        </w:rPr>
        <w:t xml:space="preserve"> </w:t>
      </w:r>
      <w:r w:rsidR="002A230E" w:rsidRPr="00673D7F">
        <w:rPr>
          <w:rFonts w:ascii="Arial" w:hAnsi="Arial" w:cs="Arial"/>
        </w:rPr>
        <w:t>se trata de ubicar a la población que será afectada por la decisión. Se realiza como un estudio de campo en el cual debemos saber quiénes serán los beneficiados.</w:t>
      </w:r>
    </w:p>
    <w:p w:rsidR="00297581" w:rsidRPr="00297581" w:rsidRDefault="00297581" w:rsidP="00297581">
      <w:pPr>
        <w:pStyle w:val="Prrafodelista"/>
        <w:rPr>
          <w:rFonts w:ascii="Arial" w:hAnsi="Arial" w:cs="Arial"/>
        </w:rPr>
      </w:pPr>
    </w:p>
    <w:p w:rsidR="00CF5243" w:rsidRDefault="00CF5243" w:rsidP="00DE0581">
      <w:pPr>
        <w:pStyle w:val="Prrafodelista"/>
        <w:spacing w:line="360" w:lineRule="auto"/>
        <w:ind w:left="0"/>
        <w:jc w:val="both"/>
        <w:rPr>
          <w:rFonts w:ascii="Arial" w:hAnsi="Arial" w:cs="Arial"/>
        </w:rPr>
      </w:pPr>
      <w:r w:rsidRPr="00DE0581">
        <w:rPr>
          <w:rFonts w:ascii="Arial" w:hAnsi="Arial" w:cs="Arial"/>
          <w:i/>
        </w:rPr>
        <w:t>Ubicación de los centros de decisión no institucionales:</w:t>
      </w:r>
      <w:r w:rsidR="002A230E" w:rsidRPr="00673D7F">
        <w:rPr>
          <w:rFonts w:ascii="Arial" w:hAnsi="Arial" w:cs="Arial"/>
          <w:b/>
        </w:rPr>
        <w:t xml:space="preserve"> </w:t>
      </w:r>
      <w:r w:rsidR="002A230E" w:rsidRPr="00673D7F">
        <w:rPr>
          <w:rFonts w:ascii="Arial" w:hAnsi="Arial" w:cs="Arial"/>
        </w:rPr>
        <w:t>aquí lo que debemos tener en cuenta es identificar a los líderes de la sociedad los cuales serán de gran apoyo y una vez que los hallamos ubicado debemos dialogar con ellos y hacerles ver que la política que propondremos será la mejor y la cual dará mayor impacto para su bienestar.</w:t>
      </w:r>
    </w:p>
    <w:p w:rsidR="00297581" w:rsidRPr="00297581" w:rsidRDefault="00297581" w:rsidP="00297581">
      <w:pPr>
        <w:pStyle w:val="Prrafodelista"/>
        <w:rPr>
          <w:rFonts w:ascii="Arial" w:hAnsi="Arial" w:cs="Arial"/>
        </w:rPr>
      </w:pPr>
    </w:p>
    <w:p w:rsidR="00297581" w:rsidRPr="00297581" w:rsidRDefault="00297581" w:rsidP="00297581">
      <w:pPr>
        <w:pStyle w:val="Prrafodelista"/>
        <w:rPr>
          <w:rFonts w:ascii="Arial" w:hAnsi="Arial" w:cs="Arial"/>
          <w:b/>
        </w:rPr>
      </w:pPr>
    </w:p>
    <w:p w:rsidR="00DE0581" w:rsidRDefault="00CF5243" w:rsidP="00DE0581">
      <w:pPr>
        <w:pStyle w:val="Prrafodelista"/>
        <w:spacing w:line="360" w:lineRule="auto"/>
        <w:ind w:left="0"/>
        <w:jc w:val="both"/>
        <w:rPr>
          <w:rFonts w:ascii="Arial" w:hAnsi="Arial" w:cs="Arial"/>
        </w:rPr>
      </w:pPr>
      <w:bookmarkStart w:id="0" w:name="_GoBack"/>
      <w:bookmarkEnd w:id="0"/>
      <w:r w:rsidRPr="00DE0581">
        <w:rPr>
          <w:rFonts w:ascii="Arial" w:hAnsi="Arial" w:cs="Arial"/>
          <w:i/>
        </w:rPr>
        <w:t>Evaluación de los medios, los costos y la aceptación social de la alternativa:</w:t>
      </w:r>
      <w:r w:rsidR="002A230E" w:rsidRPr="00673D7F">
        <w:rPr>
          <w:rFonts w:ascii="Arial" w:hAnsi="Arial" w:cs="Arial"/>
          <w:b/>
        </w:rPr>
        <w:t xml:space="preserve"> </w:t>
      </w:r>
      <w:r w:rsidR="002A230E" w:rsidRPr="00673D7F">
        <w:rPr>
          <w:rFonts w:ascii="Arial" w:hAnsi="Arial" w:cs="Arial"/>
        </w:rPr>
        <w:t xml:space="preserve">es necesario evaluar los recursos con los que se cuentan, para que las líneas de acción sean las más </w:t>
      </w:r>
      <w:proofErr w:type="gramStart"/>
      <w:r w:rsidR="002A230E" w:rsidRPr="00673D7F">
        <w:rPr>
          <w:rFonts w:ascii="Arial" w:hAnsi="Arial" w:cs="Arial"/>
        </w:rPr>
        <w:t>optimas</w:t>
      </w:r>
      <w:proofErr w:type="gramEnd"/>
      <w:r w:rsidR="002A230E" w:rsidRPr="00673D7F">
        <w:rPr>
          <w:rFonts w:ascii="Arial" w:hAnsi="Arial" w:cs="Arial"/>
        </w:rPr>
        <w:t xml:space="preserve"> y todo esto lo lograremos a través de encuestas, entrevistas, foros de consulta, y sobre todo que la población tenga la participación necesaria y se involucre </w:t>
      </w:r>
    </w:p>
    <w:p w:rsidR="00DE0581" w:rsidRDefault="00DE0581" w:rsidP="00DE0581">
      <w:pPr>
        <w:pStyle w:val="Prrafodelista"/>
        <w:spacing w:line="360" w:lineRule="auto"/>
        <w:jc w:val="both"/>
        <w:rPr>
          <w:rFonts w:ascii="Arial" w:hAnsi="Arial" w:cs="Arial"/>
        </w:rPr>
      </w:pPr>
    </w:p>
    <w:p w:rsidR="00DE0581" w:rsidRDefault="00DE0581" w:rsidP="00DE0581">
      <w:pPr>
        <w:pStyle w:val="Prrafodelista"/>
        <w:spacing w:line="360" w:lineRule="auto"/>
        <w:jc w:val="both"/>
        <w:rPr>
          <w:rFonts w:ascii="Arial" w:hAnsi="Arial" w:cs="Arial"/>
        </w:rPr>
      </w:pPr>
    </w:p>
    <w:p w:rsidR="00DE0581" w:rsidRDefault="00DE0581" w:rsidP="00DE0581">
      <w:pPr>
        <w:pStyle w:val="Prrafodelista"/>
        <w:spacing w:line="360" w:lineRule="auto"/>
        <w:jc w:val="both"/>
        <w:rPr>
          <w:rFonts w:ascii="Arial" w:hAnsi="Arial" w:cs="Arial"/>
        </w:rPr>
      </w:pPr>
    </w:p>
    <w:p w:rsidR="00DE0581" w:rsidRDefault="00DE0581" w:rsidP="00DE0581">
      <w:pPr>
        <w:pStyle w:val="Prrafodelista"/>
        <w:spacing w:line="360" w:lineRule="auto"/>
        <w:jc w:val="both"/>
        <w:rPr>
          <w:rFonts w:ascii="Arial" w:hAnsi="Arial" w:cs="Arial"/>
        </w:rPr>
      </w:pPr>
    </w:p>
    <w:p w:rsidR="00DE0581" w:rsidRDefault="00DE0581" w:rsidP="00DE0581">
      <w:pPr>
        <w:pStyle w:val="Prrafodelista"/>
        <w:spacing w:line="360" w:lineRule="auto"/>
        <w:jc w:val="both"/>
        <w:rPr>
          <w:rFonts w:ascii="Arial" w:hAnsi="Arial" w:cs="Arial"/>
        </w:rPr>
      </w:pPr>
    </w:p>
    <w:p w:rsidR="00DE0581" w:rsidRDefault="00DE0581" w:rsidP="00DE0581">
      <w:pPr>
        <w:pStyle w:val="Prrafodelista"/>
        <w:spacing w:line="360" w:lineRule="auto"/>
        <w:jc w:val="both"/>
        <w:rPr>
          <w:rFonts w:ascii="Arial" w:hAnsi="Arial" w:cs="Arial"/>
        </w:rPr>
      </w:pPr>
    </w:p>
    <w:p w:rsidR="00297581" w:rsidRPr="00DE0581" w:rsidRDefault="002A230E" w:rsidP="00DE0581">
      <w:pPr>
        <w:spacing w:line="360" w:lineRule="auto"/>
        <w:jc w:val="both"/>
        <w:rPr>
          <w:rFonts w:ascii="Arial" w:hAnsi="Arial" w:cs="Arial"/>
        </w:rPr>
      </w:pPr>
      <w:proofErr w:type="gramStart"/>
      <w:r w:rsidRPr="00DE0581">
        <w:rPr>
          <w:rFonts w:ascii="Arial" w:hAnsi="Arial" w:cs="Arial"/>
        </w:rPr>
        <w:t>a</w:t>
      </w:r>
      <w:proofErr w:type="gramEnd"/>
      <w:r w:rsidRPr="00DE0581">
        <w:rPr>
          <w:rFonts w:ascii="Arial" w:hAnsi="Arial" w:cs="Arial"/>
        </w:rPr>
        <w:t xml:space="preserve"> fondo para que conozcan el problema que se pretende atacar.</w:t>
      </w:r>
      <w:r w:rsidR="00297581" w:rsidRPr="00DE0581">
        <w:rPr>
          <w:rFonts w:ascii="Arial" w:hAnsi="Arial" w:cs="Arial"/>
        </w:rPr>
        <w:t xml:space="preserve"> En esta fase debemos analizar los puntos fuertes y débiles para determinar hasta donde vamos a llegar con los medios que tenemos.</w:t>
      </w:r>
    </w:p>
    <w:p w:rsidR="00297581" w:rsidRDefault="00297581" w:rsidP="00297581">
      <w:pPr>
        <w:pStyle w:val="Prrafodelista"/>
        <w:spacing w:line="360" w:lineRule="auto"/>
        <w:jc w:val="both"/>
        <w:rPr>
          <w:rFonts w:ascii="Arial" w:hAnsi="Arial" w:cs="Arial"/>
        </w:rPr>
      </w:pPr>
    </w:p>
    <w:p w:rsidR="00CF5243" w:rsidRPr="00DE0581" w:rsidRDefault="00CF5243" w:rsidP="00DE0581">
      <w:pPr>
        <w:spacing w:line="360" w:lineRule="auto"/>
        <w:jc w:val="both"/>
        <w:rPr>
          <w:rFonts w:ascii="Arial" w:hAnsi="Arial" w:cs="Arial"/>
        </w:rPr>
      </w:pPr>
      <w:r w:rsidRPr="00DE0581">
        <w:rPr>
          <w:rFonts w:ascii="Arial" w:hAnsi="Arial" w:cs="Arial"/>
          <w:i/>
        </w:rPr>
        <w:t>Evaluación. En forma cruzada de la importancia del problema con la capacidad de solución del mismo:</w:t>
      </w:r>
      <w:r w:rsidR="002A230E" w:rsidRPr="00DE0581">
        <w:rPr>
          <w:rFonts w:ascii="Arial" w:hAnsi="Arial" w:cs="Arial"/>
          <w:b/>
        </w:rPr>
        <w:t xml:space="preserve"> </w:t>
      </w:r>
      <w:r w:rsidR="00B027D7" w:rsidRPr="00DE0581">
        <w:rPr>
          <w:rFonts w:ascii="Arial" w:hAnsi="Arial" w:cs="Arial"/>
        </w:rPr>
        <w:t>aquí debemos usar el análisis cruzado de la relevancia del problema con la capacidad de solución. Este análisis nos ayudara a tomar decisiones rápidamente ya que la ventaja que nos proporciona es que corrige algunos puntos disfuncionales de la política y por otro lado permite promocionar la política y generar así más consenso en torno a la misma.</w:t>
      </w:r>
    </w:p>
    <w:p w:rsidR="00297581" w:rsidRPr="00297581" w:rsidRDefault="00297581" w:rsidP="00297581">
      <w:pPr>
        <w:pStyle w:val="Prrafodelista"/>
        <w:rPr>
          <w:rFonts w:ascii="Arial" w:hAnsi="Arial" w:cs="Arial"/>
        </w:rPr>
      </w:pPr>
    </w:p>
    <w:p w:rsidR="00297581" w:rsidRPr="00297581" w:rsidRDefault="00CF5243" w:rsidP="00297581">
      <w:pPr>
        <w:pStyle w:val="Prrafodelista"/>
        <w:numPr>
          <w:ilvl w:val="0"/>
          <w:numId w:val="1"/>
        </w:numPr>
        <w:autoSpaceDE w:val="0"/>
        <w:autoSpaceDN w:val="0"/>
        <w:adjustRightInd w:val="0"/>
        <w:spacing w:after="0" w:line="360" w:lineRule="auto"/>
        <w:jc w:val="both"/>
        <w:rPr>
          <w:rFonts w:ascii="Arial" w:hAnsi="Arial" w:cs="Arial"/>
        </w:rPr>
      </w:pPr>
      <w:r w:rsidRPr="00673D7F">
        <w:rPr>
          <w:rFonts w:ascii="Arial" w:hAnsi="Arial" w:cs="Arial"/>
          <w:b/>
        </w:rPr>
        <w:t>Ponderación de las ventajas de cada opción:</w:t>
      </w:r>
      <w:r w:rsidR="00B027D7" w:rsidRPr="00673D7F">
        <w:rPr>
          <w:rFonts w:ascii="Arial" w:hAnsi="Arial" w:cs="Arial"/>
          <w:b/>
        </w:rPr>
        <w:t xml:space="preserve"> </w:t>
      </w:r>
      <w:r w:rsidR="00673D7F" w:rsidRPr="00673D7F">
        <w:rPr>
          <w:rFonts w:ascii="Arial" w:hAnsi="Arial" w:cs="Arial"/>
        </w:rPr>
        <w:t>en esta etapa se puede recurrir a un análisis empírico o intuitivo pa</w:t>
      </w:r>
      <w:r w:rsidR="00297581">
        <w:rPr>
          <w:rFonts w:ascii="Arial" w:hAnsi="Arial" w:cs="Arial"/>
        </w:rPr>
        <w:t xml:space="preserve">ra clasificar de  mayor a menor; así como </w:t>
      </w:r>
      <w:r w:rsidR="00297581" w:rsidRPr="00297581">
        <w:rPr>
          <w:rFonts w:ascii="Arial" w:hAnsi="Arial" w:cs="Arial"/>
        </w:rPr>
        <w:t>también se pueden clasificar en función de ciertos métodos como el ELECTRA.</w:t>
      </w:r>
    </w:p>
    <w:p w:rsidR="00CF5243" w:rsidRPr="00673D7F" w:rsidRDefault="00CF5243" w:rsidP="00297581">
      <w:pPr>
        <w:pStyle w:val="Prrafodelista"/>
        <w:spacing w:line="360" w:lineRule="auto"/>
        <w:jc w:val="both"/>
        <w:rPr>
          <w:rFonts w:ascii="Arial" w:hAnsi="Arial" w:cs="Arial"/>
        </w:rPr>
      </w:pPr>
    </w:p>
    <w:p w:rsidR="00CF5243" w:rsidRPr="00673D7F" w:rsidRDefault="00CF5243" w:rsidP="00673D7F">
      <w:pPr>
        <w:pStyle w:val="Prrafodelista"/>
        <w:numPr>
          <w:ilvl w:val="0"/>
          <w:numId w:val="1"/>
        </w:numPr>
        <w:spacing w:line="360" w:lineRule="auto"/>
        <w:jc w:val="both"/>
        <w:rPr>
          <w:rFonts w:ascii="Arial" w:hAnsi="Arial" w:cs="Arial"/>
        </w:rPr>
      </w:pPr>
      <w:r w:rsidRPr="00673D7F">
        <w:rPr>
          <w:rFonts w:ascii="Arial" w:hAnsi="Arial" w:cs="Arial"/>
          <w:b/>
        </w:rPr>
        <w:t>Ubicación de la naturaleza del problema en la línea temporal:</w:t>
      </w:r>
      <w:r w:rsidR="00673D7F" w:rsidRPr="00673D7F">
        <w:rPr>
          <w:rFonts w:ascii="Arial" w:hAnsi="Arial" w:cs="Arial"/>
          <w:b/>
        </w:rPr>
        <w:t xml:space="preserve"> </w:t>
      </w:r>
      <w:r w:rsidR="00673D7F" w:rsidRPr="00673D7F">
        <w:rPr>
          <w:rFonts w:ascii="Arial" w:hAnsi="Arial" w:cs="Arial"/>
        </w:rPr>
        <w:t>se clasifican en 3 líneas de temporalidad Estructural, Semiestructural y Coyuntural</w:t>
      </w:r>
    </w:p>
    <w:p w:rsidR="00673D7F" w:rsidRPr="00673D7F" w:rsidRDefault="00673D7F" w:rsidP="00673D7F">
      <w:pPr>
        <w:pStyle w:val="Prrafodelista"/>
        <w:numPr>
          <w:ilvl w:val="0"/>
          <w:numId w:val="2"/>
        </w:numPr>
        <w:spacing w:line="360" w:lineRule="auto"/>
        <w:jc w:val="both"/>
        <w:rPr>
          <w:rFonts w:ascii="Arial" w:hAnsi="Arial" w:cs="Arial"/>
        </w:rPr>
      </w:pPr>
      <w:r w:rsidRPr="00673D7F">
        <w:rPr>
          <w:rFonts w:ascii="Arial" w:hAnsi="Arial" w:cs="Arial"/>
          <w:u w:val="single"/>
        </w:rPr>
        <w:t>Estructural:</w:t>
      </w:r>
      <w:r w:rsidRPr="00673D7F">
        <w:rPr>
          <w:rFonts w:ascii="Arial" w:hAnsi="Arial" w:cs="Arial"/>
        </w:rPr>
        <w:t xml:space="preserve"> es aquella en donde se van acumulando una serie de factores que influyen en la decisión. </w:t>
      </w:r>
    </w:p>
    <w:p w:rsidR="00673D7F" w:rsidRPr="00673D7F" w:rsidRDefault="00673D7F" w:rsidP="00673D7F">
      <w:pPr>
        <w:pStyle w:val="Prrafodelista"/>
        <w:numPr>
          <w:ilvl w:val="0"/>
          <w:numId w:val="2"/>
        </w:numPr>
        <w:spacing w:line="360" w:lineRule="auto"/>
        <w:jc w:val="both"/>
        <w:rPr>
          <w:rFonts w:ascii="Arial" w:hAnsi="Arial" w:cs="Arial"/>
        </w:rPr>
      </w:pPr>
      <w:r w:rsidRPr="00673D7F">
        <w:rPr>
          <w:rFonts w:ascii="Arial" w:hAnsi="Arial" w:cs="Arial"/>
          <w:u w:val="single"/>
        </w:rPr>
        <w:t>Semiestructural:</w:t>
      </w:r>
      <w:r w:rsidRPr="00673D7F">
        <w:rPr>
          <w:rFonts w:ascii="Arial" w:hAnsi="Arial" w:cs="Arial"/>
        </w:rPr>
        <w:t xml:space="preserve"> En esta línea se ubican los fenómenos de tiempo intermedio, que influyen o condicionan la forma en que se presenta o evoluciona una situación en una coyuntura determinada. (Ideología Partidista)</w:t>
      </w:r>
    </w:p>
    <w:p w:rsidR="00673D7F" w:rsidRDefault="00673D7F" w:rsidP="00673D7F">
      <w:pPr>
        <w:pStyle w:val="Prrafodelista"/>
        <w:numPr>
          <w:ilvl w:val="0"/>
          <w:numId w:val="2"/>
        </w:numPr>
        <w:spacing w:line="360" w:lineRule="auto"/>
        <w:jc w:val="both"/>
        <w:rPr>
          <w:rFonts w:ascii="Arial" w:hAnsi="Arial" w:cs="Arial"/>
        </w:rPr>
      </w:pPr>
      <w:r w:rsidRPr="00673D7F">
        <w:rPr>
          <w:rFonts w:ascii="Arial" w:hAnsi="Arial" w:cs="Arial"/>
          <w:u w:val="single"/>
        </w:rPr>
        <w:t>Coyuntural:</w:t>
      </w:r>
      <w:r w:rsidRPr="00673D7F">
        <w:rPr>
          <w:rFonts w:ascii="Arial" w:hAnsi="Arial" w:cs="Arial"/>
        </w:rPr>
        <w:t xml:space="preserve"> esta se genera en el tiempo. </w:t>
      </w:r>
    </w:p>
    <w:p w:rsidR="00297581" w:rsidRPr="00673D7F" w:rsidRDefault="00297581" w:rsidP="00297581">
      <w:pPr>
        <w:pStyle w:val="Prrafodelista"/>
        <w:spacing w:line="360" w:lineRule="auto"/>
        <w:jc w:val="both"/>
        <w:rPr>
          <w:rFonts w:ascii="Arial" w:hAnsi="Arial" w:cs="Arial"/>
        </w:rPr>
      </w:pPr>
    </w:p>
    <w:p w:rsidR="00297581" w:rsidRPr="00297581" w:rsidRDefault="00297581" w:rsidP="00297581">
      <w:pPr>
        <w:pStyle w:val="Prrafodelista"/>
        <w:numPr>
          <w:ilvl w:val="0"/>
          <w:numId w:val="5"/>
        </w:numPr>
        <w:autoSpaceDE w:val="0"/>
        <w:autoSpaceDN w:val="0"/>
        <w:adjustRightInd w:val="0"/>
        <w:spacing w:after="0" w:line="360" w:lineRule="auto"/>
        <w:jc w:val="both"/>
        <w:rPr>
          <w:rFonts w:ascii="Arial" w:hAnsi="Arial" w:cs="Arial"/>
        </w:rPr>
      </w:pPr>
      <w:r w:rsidRPr="00297581">
        <w:rPr>
          <w:rFonts w:ascii="Arial" w:hAnsi="Arial" w:cs="Arial"/>
          <w:b/>
        </w:rPr>
        <w:t>Aproximación al futuro con la herramienta adecuada</w:t>
      </w:r>
      <w:r w:rsidRPr="00297581">
        <w:rPr>
          <w:rFonts w:ascii="Arial" w:hAnsi="Arial" w:cs="Arial"/>
        </w:rPr>
        <w:t>. La aproximación al futuro puede hacerse con métodos cuantitativos y cualitativos. La selección del método dependerá del tipo de problema que se afronte y la naturaleza de este.</w:t>
      </w:r>
    </w:p>
    <w:p w:rsidR="00297581" w:rsidRDefault="00297581" w:rsidP="00297581">
      <w:pPr>
        <w:autoSpaceDE w:val="0"/>
        <w:autoSpaceDN w:val="0"/>
        <w:adjustRightInd w:val="0"/>
        <w:spacing w:after="0" w:line="360" w:lineRule="auto"/>
        <w:jc w:val="both"/>
        <w:rPr>
          <w:rFonts w:ascii="Arial" w:hAnsi="Arial" w:cs="Arial"/>
        </w:rPr>
      </w:pPr>
    </w:p>
    <w:p w:rsidR="00297581" w:rsidRDefault="00297581">
      <w:pPr>
        <w:rPr>
          <w:rFonts w:ascii="Arial" w:hAnsi="Arial" w:cs="Arial"/>
        </w:rPr>
      </w:pPr>
    </w:p>
    <w:p w:rsidR="00673D7F" w:rsidRDefault="00673D7F">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297581" w:rsidRDefault="00297581">
      <w:pPr>
        <w:rPr>
          <w:rFonts w:ascii="Arial" w:hAnsi="Arial" w:cs="Arial"/>
        </w:rPr>
      </w:pPr>
    </w:p>
    <w:p w:rsidR="00673D7F" w:rsidRDefault="00673D7F">
      <w:pPr>
        <w:rPr>
          <w:rFonts w:ascii="Arial" w:hAnsi="Arial" w:cs="Arial"/>
        </w:rPr>
      </w:pPr>
    </w:p>
    <w:sdt>
      <w:sdtPr>
        <w:rPr>
          <w:rFonts w:asciiTheme="minorHAnsi" w:eastAsiaTheme="minorHAnsi" w:hAnsiTheme="minorHAnsi" w:cstheme="minorBidi"/>
          <w:b w:val="0"/>
          <w:bCs w:val="0"/>
          <w:color w:val="auto"/>
          <w:sz w:val="22"/>
          <w:szCs w:val="22"/>
          <w:lang w:val="es-ES" w:eastAsia="en-US"/>
        </w:rPr>
        <w:id w:val="-2027471613"/>
        <w:docPartObj>
          <w:docPartGallery w:val="Bibliographies"/>
          <w:docPartUnique/>
        </w:docPartObj>
      </w:sdtPr>
      <w:sdtEndPr>
        <w:rPr>
          <w:rFonts w:ascii="Arial" w:hAnsi="Arial" w:cs="Arial"/>
          <w:lang w:val="es-MX"/>
        </w:rPr>
      </w:sdtEndPr>
      <w:sdtContent>
        <w:p w:rsidR="00673D7F" w:rsidRPr="00297581" w:rsidRDefault="00673D7F" w:rsidP="00673D7F">
          <w:pPr>
            <w:pStyle w:val="Ttulo1"/>
            <w:jc w:val="center"/>
            <w:rPr>
              <w:rFonts w:ascii="Arial" w:hAnsi="Arial" w:cs="Arial"/>
              <w:color w:val="auto"/>
              <w:sz w:val="36"/>
              <w:lang w:val="es-ES"/>
            </w:rPr>
          </w:pPr>
          <w:r w:rsidRPr="00297581">
            <w:rPr>
              <w:rFonts w:ascii="Arial" w:hAnsi="Arial" w:cs="Arial"/>
              <w:color w:val="auto"/>
              <w:sz w:val="36"/>
              <w:lang w:val="es-ES"/>
            </w:rPr>
            <w:t>BIBLIOGRAFÍA</w:t>
          </w:r>
        </w:p>
        <w:p w:rsidR="00673D7F" w:rsidRPr="00297581" w:rsidRDefault="00673D7F" w:rsidP="00673D7F">
          <w:pPr>
            <w:rPr>
              <w:rFonts w:ascii="Arial" w:hAnsi="Arial" w:cs="Arial"/>
              <w:lang w:val="es-ES" w:eastAsia="es-MX"/>
            </w:rPr>
          </w:pPr>
        </w:p>
        <w:p w:rsidR="00673D7F" w:rsidRPr="00297581" w:rsidRDefault="00673D7F" w:rsidP="00673D7F">
          <w:pPr>
            <w:spacing w:line="360" w:lineRule="auto"/>
            <w:jc w:val="both"/>
            <w:rPr>
              <w:rFonts w:ascii="Arial" w:hAnsi="Arial" w:cs="Arial"/>
              <w:lang w:val="es-ES" w:eastAsia="es-MX"/>
            </w:rPr>
          </w:pPr>
        </w:p>
        <w:sdt>
          <w:sdtPr>
            <w:rPr>
              <w:rFonts w:ascii="Arial" w:hAnsi="Arial" w:cs="Arial"/>
            </w:rPr>
            <w:id w:val="111145805"/>
            <w:bibliography/>
          </w:sdtPr>
          <w:sdtEndPr/>
          <w:sdtContent>
            <w:p w:rsidR="00596F62" w:rsidRPr="00297581" w:rsidRDefault="00673D7F" w:rsidP="004D411A">
              <w:pPr>
                <w:pStyle w:val="Bibliografa"/>
                <w:numPr>
                  <w:ilvl w:val="0"/>
                  <w:numId w:val="4"/>
                </w:numPr>
                <w:spacing w:line="360" w:lineRule="auto"/>
                <w:rPr>
                  <w:rFonts w:ascii="Arial" w:hAnsi="Arial" w:cs="Arial"/>
                  <w:noProof/>
                  <w:lang w:val="es-ES"/>
                </w:rPr>
              </w:pPr>
              <w:r w:rsidRPr="00297581">
                <w:rPr>
                  <w:rFonts w:ascii="Arial" w:hAnsi="Arial" w:cs="Arial"/>
                </w:rPr>
                <w:fldChar w:fldCharType="begin"/>
              </w:r>
              <w:r w:rsidRPr="00297581">
                <w:rPr>
                  <w:rFonts w:ascii="Arial" w:hAnsi="Arial" w:cs="Arial"/>
                </w:rPr>
                <w:instrText>BIBLIOGRAPHY</w:instrText>
              </w:r>
              <w:r w:rsidRPr="00297581">
                <w:rPr>
                  <w:rFonts w:ascii="Arial" w:hAnsi="Arial" w:cs="Arial"/>
                </w:rPr>
                <w:fldChar w:fldCharType="separate"/>
              </w:r>
              <w:r w:rsidR="00596F62" w:rsidRPr="00297581">
                <w:rPr>
                  <w:rFonts w:ascii="Arial" w:hAnsi="Arial" w:cs="Arial"/>
                  <w:noProof/>
                  <w:lang w:val="es-ES"/>
                </w:rPr>
                <w:t xml:space="preserve">Arbesú, L. I. (2000). </w:t>
              </w:r>
              <w:r w:rsidR="00596F62" w:rsidRPr="00297581">
                <w:rPr>
                  <w:rFonts w:ascii="Arial" w:hAnsi="Arial" w:cs="Arial"/>
                  <w:i/>
                  <w:iCs/>
                  <w:noProof/>
                  <w:lang w:val="es-ES"/>
                </w:rPr>
                <w:t>Las decisiones políticas.</w:t>
              </w:r>
              <w:r w:rsidR="00596F62" w:rsidRPr="00297581">
                <w:rPr>
                  <w:rFonts w:ascii="Arial" w:hAnsi="Arial" w:cs="Arial"/>
                  <w:noProof/>
                  <w:lang w:val="es-ES"/>
                </w:rPr>
                <w:t xml:space="preserve"> México: siglo XXI.</w:t>
              </w:r>
            </w:p>
            <w:p w:rsidR="00297581" w:rsidRPr="00297581" w:rsidRDefault="00297581" w:rsidP="00297581">
              <w:pPr>
                <w:rPr>
                  <w:rFonts w:ascii="Arial" w:hAnsi="Arial" w:cs="Arial"/>
                  <w:lang w:val="es-ES"/>
                </w:rPr>
              </w:pPr>
            </w:p>
            <w:p w:rsidR="00596F62" w:rsidRPr="00297581" w:rsidRDefault="00596F62" w:rsidP="004D411A">
              <w:pPr>
                <w:pStyle w:val="Bibliografa"/>
                <w:numPr>
                  <w:ilvl w:val="0"/>
                  <w:numId w:val="4"/>
                </w:numPr>
                <w:spacing w:line="360" w:lineRule="auto"/>
                <w:rPr>
                  <w:rFonts w:ascii="Arial" w:hAnsi="Arial" w:cs="Arial"/>
                  <w:noProof/>
                  <w:lang w:val="es-ES"/>
                </w:rPr>
              </w:pPr>
              <w:r w:rsidRPr="00297581">
                <w:rPr>
                  <w:rFonts w:ascii="Arial" w:hAnsi="Arial" w:cs="Arial"/>
                  <w:noProof/>
                  <w:lang w:val="es-ES"/>
                </w:rPr>
                <w:t xml:space="preserve">UNAM, B. J. (s.f.). </w:t>
              </w:r>
              <w:r w:rsidRPr="00297581">
                <w:rPr>
                  <w:rFonts w:ascii="Arial" w:hAnsi="Arial" w:cs="Arial"/>
                  <w:i/>
                  <w:iCs/>
                  <w:noProof/>
                  <w:lang w:val="es-ES"/>
                </w:rPr>
                <w:t>biblio.juridicas.unam</w:t>
              </w:r>
              <w:r w:rsidRPr="00297581">
                <w:rPr>
                  <w:rFonts w:ascii="Arial" w:hAnsi="Arial" w:cs="Arial"/>
                  <w:noProof/>
                  <w:lang w:val="es-ES"/>
                </w:rPr>
                <w:t>. Obtenido de biblio.juridicas.unam: http://biblio.juridicas.unam.mx/libros/2/516/10.pdf</w:t>
              </w:r>
            </w:p>
            <w:p w:rsidR="00673D7F" w:rsidRPr="00297581" w:rsidRDefault="00673D7F" w:rsidP="004D411A">
              <w:pPr>
                <w:spacing w:line="360" w:lineRule="auto"/>
                <w:jc w:val="both"/>
                <w:rPr>
                  <w:rFonts w:ascii="Arial" w:hAnsi="Arial" w:cs="Arial"/>
                </w:rPr>
              </w:pPr>
              <w:r w:rsidRPr="00297581">
                <w:rPr>
                  <w:rFonts w:ascii="Arial" w:hAnsi="Arial" w:cs="Arial"/>
                  <w:b/>
                  <w:bCs/>
                </w:rPr>
                <w:fldChar w:fldCharType="end"/>
              </w:r>
            </w:p>
          </w:sdtContent>
        </w:sdt>
      </w:sdtContent>
    </w:sdt>
    <w:p w:rsidR="00673D7F" w:rsidRPr="00CF5243" w:rsidRDefault="00673D7F">
      <w:pPr>
        <w:rPr>
          <w:rFonts w:ascii="Arial" w:hAnsi="Arial" w:cs="Arial"/>
        </w:rPr>
      </w:pPr>
    </w:p>
    <w:sectPr w:rsidR="00673D7F" w:rsidRPr="00CF5243" w:rsidSect="00CF5243">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6BE" w:rsidRDefault="00B476BE" w:rsidP="00673D7F">
      <w:pPr>
        <w:spacing w:after="0" w:line="240" w:lineRule="auto"/>
      </w:pPr>
      <w:r>
        <w:separator/>
      </w:r>
    </w:p>
  </w:endnote>
  <w:endnote w:type="continuationSeparator" w:id="0">
    <w:p w:rsidR="00B476BE" w:rsidRDefault="00B476BE" w:rsidP="0067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6BE" w:rsidRDefault="00B476BE" w:rsidP="00673D7F">
      <w:pPr>
        <w:spacing w:after="0" w:line="240" w:lineRule="auto"/>
      </w:pPr>
      <w:r>
        <w:separator/>
      </w:r>
    </w:p>
  </w:footnote>
  <w:footnote w:type="continuationSeparator" w:id="0">
    <w:p w:rsidR="00B476BE" w:rsidRDefault="00B476BE" w:rsidP="00673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D7F" w:rsidRDefault="00673D7F">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54C89DEA" wp14:editId="2F5EFC04">
          <wp:simplePos x="0" y="0"/>
          <wp:positionH relativeFrom="column">
            <wp:posOffset>304800</wp:posOffset>
          </wp:positionH>
          <wp:positionV relativeFrom="paragraph">
            <wp:posOffset>304165</wp:posOffset>
          </wp:positionV>
          <wp:extent cx="2425065" cy="904875"/>
          <wp:effectExtent l="0" t="0" r="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C163D"/>
    <w:multiLevelType w:val="hybridMultilevel"/>
    <w:tmpl w:val="3F805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A10D3A"/>
    <w:multiLevelType w:val="hybridMultilevel"/>
    <w:tmpl w:val="5DD89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B81FDB"/>
    <w:multiLevelType w:val="hybridMultilevel"/>
    <w:tmpl w:val="72C8F9C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2333BB"/>
    <w:multiLevelType w:val="hybridMultilevel"/>
    <w:tmpl w:val="7CEAB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BE571EA"/>
    <w:multiLevelType w:val="hybridMultilevel"/>
    <w:tmpl w:val="E23A7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43"/>
    <w:rsid w:val="000222AC"/>
    <w:rsid w:val="00297581"/>
    <w:rsid w:val="002A230E"/>
    <w:rsid w:val="0032239B"/>
    <w:rsid w:val="003F0D69"/>
    <w:rsid w:val="004D411A"/>
    <w:rsid w:val="00596F62"/>
    <w:rsid w:val="00616029"/>
    <w:rsid w:val="00673D7F"/>
    <w:rsid w:val="00B027D7"/>
    <w:rsid w:val="00B476BE"/>
    <w:rsid w:val="00CF5243"/>
    <w:rsid w:val="00DE0581"/>
    <w:rsid w:val="00F71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3D7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027D7"/>
  </w:style>
  <w:style w:type="paragraph" w:styleId="Prrafodelista">
    <w:name w:val="List Paragraph"/>
    <w:basedOn w:val="Normal"/>
    <w:uiPriority w:val="34"/>
    <w:qFormat/>
    <w:rsid w:val="00673D7F"/>
    <w:pPr>
      <w:ind w:left="720"/>
      <w:contextualSpacing/>
    </w:pPr>
  </w:style>
  <w:style w:type="paragraph" w:styleId="Textodeglobo">
    <w:name w:val="Balloon Text"/>
    <w:basedOn w:val="Normal"/>
    <w:link w:val="TextodegloboCar"/>
    <w:uiPriority w:val="99"/>
    <w:semiHidden/>
    <w:unhideWhenUsed/>
    <w:rsid w:val="00673D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D7F"/>
    <w:rPr>
      <w:rFonts w:ascii="Tahoma" w:hAnsi="Tahoma" w:cs="Tahoma"/>
      <w:sz w:val="16"/>
      <w:szCs w:val="16"/>
    </w:rPr>
  </w:style>
  <w:style w:type="character" w:customStyle="1" w:styleId="Ttulo1Car">
    <w:name w:val="Título 1 Car"/>
    <w:basedOn w:val="Fuentedeprrafopredeter"/>
    <w:link w:val="Ttulo1"/>
    <w:uiPriority w:val="9"/>
    <w:rsid w:val="00673D7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73D7F"/>
  </w:style>
  <w:style w:type="paragraph" w:styleId="Encabezado">
    <w:name w:val="header"/>
    <w:basedOn w:val="Normal"/>
    <w:link w:val="EncabezadoCar"/>
    <w:uiPriority w:val="99"/>
    <w:unhideWhenUsed/>
    <w:rsid w:val="00673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D7F"/>
  </w:style>
  <w:style w:type="paragraph" w:styleId="Piedepgina">
    <w:name w:val="footer"/>
    <w:basedOn w:val="Normal"/>
    <w:link w:val="PiedepginaCar"/>
    <w:uiPriority w:val="99"/>
    <w:unhideWhenUsed/>
    <w:rsid w:val="00673D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D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3D7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027D7"/>
  </w:style>
  <w:style w:type="paragraph" w:styleId="Prrafodelista">
    <w:name w:val="List Paragraph"/>
    <w:basedOn w:val="Normal"/>
    <w:uiPriority w:val="34"/>
    <w:qFormat/>
    <w:rsid w:val="00673D7F"/>
    <w:pPr>
      <w:ind w:left="720"/>
      <w:contextualSpacing/>
    </w:pPr>
  </w:style>
  <w:style w:type="paragraph" w:styleId="Textodeglobo">
    <w:name w:val="Balloon Text"/>
    <w:basedOn w:val="Normal"/>
    <w:link w:val="TextodegloboCar"/>
    <w:uiPriority w:val="99"/>
    <w:semiHidden/>
    <w:unhideWhenUsed/>
    <w:rsid w:val="00673D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D7F"/>
    <w:rPr>
      <w:rFonts w:ascii="Tahoma" w:hAnsi="Tahoma" w:cs="Tahoma"/>
      <w:sz w:val="16"/>
      <w:szCs w:val="16"/>
    </w:rPr>
  </w:style>
  <w:style w:type="character" w:customStyle="1" w:styleId="Ttulo1Car">
    <w:name w:val="Título 1 Car"/>
    <w:basedOn w:val="Fuentedeprrafopredeter"/>
    <w:link w:val="Ttulo1"/>
    <w:uiPriority w:val="9"/>
    <w:rsid w:val="00673D7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73D7F"/>
  </w:style>
  <w:style w:type="paragraph" w:styleId="Encabezado">
    <w:name w:val="header"/>
    <w:basedOn w:val="Normal"/>
    <w:link w:val="EncabezadoCar"/>
    <w:uiPriority w:val="99"/>
    <w:unhideWhenUsed/>
    <w:rsid w:val="00673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D7F"/>
  </w:style>
  <w:style w:type="paragraph" w:styleId="Piedepgina">
    <w:name w:val="footer"/>
    <w:basedOn w:val="Normal"/>
    <w:link w:val="PiedepginaCar"/>
    <w:uiPriority w:val="99"/>
    <w:unhideWhenUsed/>
    <w:rsid w:val="00673D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Lui00</b:Tag>
    <b:SourceType>Book</b:SourceType>
    <b:Guid>{52C6C3A7-B185-4083-996C-A2168DBF5EBE}</b:Guid>
    <b:Title>Las decisiones políticas</b:Title>
    <b:Year>2000</b:Year>
    <b:Author>
      <b:Author>
        <b:NameList>
          <b:Person>
            <b:Last>Arbesú</b:Last>
            <b:First>Luis</b:First>
            <b:Middle>Ignacio</b:Middle>
          </b:Person>
        </b:NameList>
      </b:Author>
    </b:Author>
    <b:City>México</b:City>
    <b:Publisher>siglo XXI</b:Publisher>
    <b:RefOrder>1</b:RefOrder>
  </b:Source>
  <b:Source>
    <b:Tag>Apo</b:Tag>
    <b:SourceType>JournalArticle</b:SourceType>
    <b:Guid>{48A125CC-8ADC-4F9F-BCA5-E2FA2C5E649C}</b:Guid>
    <b:Title>Método DELPHI: aplicaciones y posibilidades en la gestion prospectiva de la investigación y desarrollo</b:Title>
    <b:Author>
      <b:Author>
        <b:NameList>
          <b:Person>
            <b:Last>Gloria</b:Last>
            <b:First>Aponte</b:First>
            <b:Middle>Figueroa</b:Middle>
          </b:Person>
        </b:NameList>
      </b:Author>
    </b:Author>
    <b:JournalName>Revista Venezolana de Análisis de Coyuntura</b:JournalName>
    <b:Pages>41-52</b:Pages>
    <b:RefOrder>2</b:RefOrder>
  </b:Source>
  <b:Source>
    <b:Tag>Myr1</b:Tag>
    <b:SourceType>Book</b:SourceType>
    <b:Guid>{29CD658A-47B8-4D53-94F9-641AD5F537B5}</b:Guid>
    <b:Author>
      <b:Author>
        <b:NameList>
          <b:Person>
            <b:Last>Brum</b:Last>
            <b:First>Myriam</b:First>
            <b:Middle>Cardozo</b:Middle>
          </b:Person>
        </b:NameList>
      </b:Author>
    </b:Author>
    <b:Title>La evaluación de las Políticas Públicas</b:Title>
    <b:RefOrder>3</b:RefOrder>
  </b:Source>
  <b:Source>
    <b:Tag>Bib</b:Tag>
    <b:SourceType>InternetSite</b:SourceType>
    <b:Guid>{CFE91247-0BE2-47D7-85E4-1645F59AAB55}</b:Guid>
    <b:Title>biblio.juridicas.unam</b:Title>
    <b:Author>
      <b:Author>
        <b:NameList>
          <b:Person>
            <b:Last>UNAM</b:Last>
            <b:First>Biblioteca</b:First>
            <b:Middle>Juridica de la</b:Middle>
          </b:Person>
        </b:NameList>
      </b:Author>
    </b:Author>
    <b:InternetSiteTitle>biblio.juridicas.unam</b:InternetSiteTitle>
    <b:URL>http://biblio.juridicas.unam.mx/libros/2/516/10.pdf</b:URL>
    <b:RefOrder>4</b:RefOrder>
  </b:Source>
</b:Sources>
</file>

<file path=customXml/itemProps1.xml><?xml version="1.0" encoding="utf-8"?>
<ds:datastoreItem xmlns:ds="http://schemas.openxmlformats.org/officeDocument/2006/customXml" ds:itemID="{EFEA1655-584B-420C-89C7-AEC9A6F8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roli</cp:lastModifiedBy>
  <cp:revision>2</cp:revision>
  <dcterms:created xsi:type="dcterms:W3CDTF">2015-05-24T02:55:00Z</dcterms:created>
  <dcterms:modified xsi:type="dcterms:W3CDTF">2015-05-24T02:55:00Z</dcterms:modified>
</cp:coreProperties>
</file>