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0C" w:rsidRDefault="0012030C">
      <w:r>
        <w:rPr>
          <w:noProof/>
          <w:lang w:eastAsia="es-MX"/>
        </w:rPr>
        <w:drawing>
          <wp:anchor distT="0" distB="0" distL="114300" distR="114300" simplePos="0" relativeHeight="251703296" behindDoc="0" locked="0" layoutInCell="1" allowOverlap="1">
            <wp:simplePos x="0" y="0"/>
            <wp:positionH relativeFrom="column">
              <wp:posOffset>3973830</wp:posOffset>
            </wp:positionH>
            <wp:positionV relativeFrom="paragraph">
              <wp:posOffset>-400685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12030C" w:rsidRDefault="0012030C" w:rsidP="0012030C">
      <w:pPr>
        <w:spacing w:line="360" w:lineRule="auto"/>
        <w:jc w:val="center"/>
        <w:rPr>
          <w:rFonts w:ascii="Arial" w:hAnsi="Arial" w:cs="Arial"/>
        </w:rPr>
      </w:pPr>
    </w:p>
    <w:p w:rsidR="0012030C" w:rsidRDefault="0012030C" w:rsidP="0012030C">
      <w:pPr>
        <w:spacing w:line="360" w:lineRule="auto"/>
        <w:jc w:val="center"/>
        <w:rPr>
          <w:rFonts w:ascii="Arial" w:hAnsi="Arial" w:cs="Arial"/>
        </w:rPr>
      </w:pPr>
    </w:p>
    <w:p w:rsidR="0012030C" w:rsidRPr="00E5747E" w:rsidRDefault="0012030C" w:rsidP="0012030C">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12030C" w:rsidRPr="00E5747E" w:rsidRDefault="0012030C" w:rsidP="0012030C">
      <w:pPr>
        <w:spacing w:line="360" w:lineRule="auto"/>
        <w:jc w:val="center"/>
        <w:rPr>
          <w:rFonts w:ascii="Arial" w:hAnsi="Arial" w:cs="Arial"/>
          <w:sz w:val="24"/>
          <w:szCs w:val="24"/>
        </w:rPr>
      </w:pPr>
    </w:p>
    <w:p w:rsidR="0012030C" w:rsidRPr="00E5747E" w:rsidRDefault="0012030C" w:rsidP="0012030C">
      <w:pPr>
        <w:spacing w:line="360" w:lineRule="auto"/>
        <w:jc w:val="center"/>
        <w:rPr>
          <w:rFonts w:ascii="Arial" w:hAnsi="Arial" w:cs="Arial"/>
          <w:sz w:val="24"/>
          <w:szCs w:val="24"/>
        </w:rPr>
      </w:pPr>
    </w:p>
    <w:p w:rsidR="0012030C" w:rsidRPr="00E5747E" w:rsidRDefault="0012030C" w:rsidP="0012030C">
      <w:pPr>
        <w:tabs>
          <w:tab w:val="left" w:pos="675"/>
          <w:tab w:val="left" w:pos="735"/>
        </w:tabs>
        <w:spacing w:line="360" w:lineRule="auto"/>
        <w:rPr>
          <w:rFonts w:ascii="Arial" w:hAnsi="Arial" w:cs="Arial"/>
          <w:sz w:val="24"/>
          <w:szCs w:val="24"/>
        </w:rPr>
      </w:pPr>
      <w:r w:rsidRPr="00E5747E">
        <w:rPr>
          <w:rFonts w:ascii="Arial" w:hAnsi="Arial" w:cs="Arial"/>
          <w:sz w:val="24"/>
          <w:szCs w:val="24"/>
        </w:rPr>
        <w:tab/>
        <w:t>Materia: Fundamentos Jurídicos De La Administración Pública</w:t>
      </w:r>
    </w:p>
    <w:p w:rsidR="0012030C" w:rsidRPr="00E5747E" w:rsidRDefault="0012030C" w:rsidP="0012030C">
      <w:pPr>
        <w:tabs>
          <w:tab w:val="left" w:pos="735"/>
        </w:tabs>
        <w:spacing w:line="360" w:lineRule="auto"/>
        <w:rPr>
          <w:rFonts w:ascii="Arial" w:hAnsi="Arial" w:cs="Arial"/>
          <w:sz w:val="24"/>
          <w:szCs w:val="24"/>
        </w:rPr>
      </w:pPr>
    </w:p>
    <w:p w:rsidR="0012030C" w:rsidRPr="00E5747E" w:rsidRDefault="0012030C" w:rsidP="0012030C">
      <w:pPr>
        <w:pStyle w:val="Default"/>
      </w:pPr>
      <w:r w:rsidRPr="00E5747E">
        <w:tab/>
      </w:r>
    </w:p>
    <w:p w:rsidR="0012030C" w:rsidRPr="00E5747E" w:rsidRDefault="0012030C" w:rsidP="0012030C">
      <w:pPr>
        <w:autoSpaceDE w:val="0"/>
        <w:autoSpaceDN w:val="0"/>
        <w:adjustRightInd w:val="0"/>
        <w:spacing w:after="0" w:line="240" w:lineRule="auto"/>
        <w:rPr>
          <w:rFonts w:ascii="Arial" w:hAnsi="Arial" w:cs="Arial"/>
          <w:sz w:val="24"/>
          <w:szCs w:val="24"/>
        </w:rPr>
      </w:pPr>
    </w:p>
    <w:p w:rsidR="0012030C" w:rsidRPr="00E5747E" w:rsidRDefault="0012030C" w:rsidP="0012030C">
      <w:pPr>
        <w:tabs>
          <w:tab w:val="left" w:pos="735"/>
        </w:tabs>
        <w:spacing w:line="360" w:lineRule="auto"/>
        <w:rPr>
          <w:rFonts w:ascii="Arial" w:hAnsi="Arial" w:cs="Arial"/>
          <w:sz w:val="24"/>
          <w:szCs w:val="24"/>
        </w:rPr>
      </w:pPr>
      <w:r w:rsidRPr="00E5747E">
        <w:rPr>
          <w:rFonts w:ascii="Arial" w:hAnsi="Arial" w:cs="Arial"/>
          <w:sz w:val="24"/>
          <w:szCs w:val="24"/>
        </w:rPr>
        <w:t xml:space="preserve">           </w:t>
      </w:r>
      <w:r w:rsidRPr="00E5747E">
        <w:rPr>
          <w:rFonts w:ascii="Arial" w:hAnsi="Arial" w:cs="Arial"/>
          <w:iCs/>
          <w:sz w:val="24"/>
          <w:szCs w:val="24"/>
        </w:rPr>
        <w:t>Dra. Lucía Guadalupe Alfonso Ontiveros</w:t>
      </w:r>
    </w:p>
    <w:p w:rsidR="0012030C" w:rsidRDefault="0012030C" w:rsidP="0012030C">
      <w:pPr>
        <w:tabs>
          <w:tab w:val="left" w:pos="735"/>
        </w:tabs>
        <w:spacing w:line="360" w:lineRule="auto"/>
        <w:rPr>
          <w:rFonts w:ascii="Arial" w:hAnsi="Arial" w:cs="Arial"/>
          <w:sz w:val="24"/>
          <w:szCs w:val="24"/>
        </w:rPr>
      </w:pPr>
    </w:p>
    <w:p w:rsidR="0012030C" w:rsidRDefault="0012030C" w:rsidP="0012030C">
      <w:pPr>
        <w:tabs>
          <w:tab w:val="left" w:pos="735"/>
        </w:tabs>
        <w:spacing w:line="360" w:lineRule="auto"/>
        <w:ind w:firstLine="708"/>
        <w:rPr>
          <w:rFonts w:ascii="Arial" w:hAnsi="Arial" w:cs="Arial"/>
          <w:sz w:val="24"/>
          <w:szCs w:val="24"/>
        </w:rPr>
      </w:pPr>
      <w:r>
        <w:rPr>
          <w:rFonts w:ascii="Arial" w:hAnsi="Arial" w:cs="Arial"/>
          <w:sz w:val="24"/>
          <w:szCs w:val="24"/>
        </w:rPr>
        <w:t>Cuadro esquemático Grafico del Marco Jurídico de la Administración</w:t>
      </w:r>
    </w:p>
    <w:p w:rsidR="0012030C" w:rsidRPr="00E5747E" w:rsidRDefault="0012030C" w:rsidP="0012030C">
      <w:pPr>
        <w:tabs>
          <w:tab w:val="left" w:pos="735"/>
        </w:tabs>
        <w:spacing w:line="360" w:lineRule="auto"/>
        <w:ind w:firstLine="708"/>
        <w:rPr>
          <w:rFonts w:ascii="Arial" w:hAnsi="Arial" w:cs="Arial"/>
          <w:sz w:val="24"/>
          <w:szCs w:val="24"/>
        </w:rPr>
      </w:pPr>
      <w:r>
        <w:rPr>
          <w:rFonts w:ascii="Arial" w:hAnsi="Arial" w:cs="Arial"/>
          <w:sz w:val="24"/>
          <w:szCs w:val="24"/>
        </w:rPr>
        <w:t>Comentarios:</w:t>
      </w:r>
    </w:p>
    <w:p w:rsidR="0012030C" w:rsidRPr="00E5747E" w:rsidRDefault="0012030C" w:rsidP="0012030C">
      <w:pPr>
        <w:pStyle w:val="NormalWeb"/>
        <w:shd w:val="clear" w:color="auto" w:fill="FFFFFF"/>
        <w:spacing w:line="215" w:lineRule="atLeast"/>
        <w:ind w:left="720"/>
        <w:rPr>
          <w:rFonts w:ascii="Arial" w:hAnsi="Arial" w:cs="Arial"/>
          <w:color w:val="222222"/>
        </w:rPr>
      </w:pPr>
      <w:r w:rsidRPr="00E5747E">
        <w:rPr>
          <w:rFonts w:ascii="Arial" w:hAnsi="Arial" w:cs="Arial"/>
          <w:color w:val="222222"/>
        </w:rPr>
        <w:t>OPAM 2013 Reforma Del Estado Mexicano Y Su Influencia En Los OPA’S.</w:t>
      </w:r>
    </w:p>
    <w:p w:rsidR="0012030C" w:rsidRPr="00E5747E" w:rsidRDefault="0012030C" w:rsidP="0012030C">
      <w:pPr>
        <w:pStyle w:val="NormalWeb"/>
        <w:shd w:val="clear" w:color="auto" w:fill="FFFFFF"/>
        <w:spacing w:line="215" w:lineRule="atLeast"/>
        <w:ind w:left="720"/>
        <w:rPr>
          <w:rFonts w:ascii="Arial" w:hAnsi="Arial" w:cs="Arial"/>
          <w:color w:val="222222"/>
        </w:rPr>
      </w:pPr>
      <w:r w:rsidRPr="00E5747E">
        <w:rPr>
          <w:rFonts w:ascii="Arial" w:hAnsi="Arial" w:cs="Arial"/>
          <w:color w:val="222222"/>
        </w:rPr>
        <w:t> Reformas Del Estado En México Derechos Fundamentales  </w:t>
      </w:r>
    </w:p>
    <w:p w:rsidR="0012030C" w:rsidRPr="00E5747E" w:rsidRDefault="0012030C" w:rsidP="0012030C">
      <w:pPr>
        <w:tabs>
          <w:tab w:val="left" w:pos="735"/>
        </w:tabs>
        <w:spacing w:line="360" w:lineRule="auto"/>
        <w:rPr>
          <w:rFonts w:ascii="Arial" w:hAnsi="Arial" w:cs="Arial"/>
          <w:b/>
          <w:sz w:val="24"/>
          <w:szCs w:val="24"/>
        </w:rPr>
      </w:pPr>
    </w:p>
    <w:p w:rsidR="0012030C" w:rsidRPr="00E5747E" w:rsidRDefault="0012030C" w:rsidP="0012030C">
      <w:pPr>
        <w:tabs>
          <w:tab w:val="left" w:pos="735"/>
        </w:tabs>
        <w:spacing w:line="360" w:lineRule="auto"/>
        <w:rPr>
          <w:rFonts w:ascii="Arial" w:hAnsi="Arial" w:cs="Arial"/>
          <w:sz w:val="24"/>
          <w:szCs w:val="24"/>
        </w:rPr>
      </w:pPr>
    </w:p>
    <w:p w:rsidR="0012030C" w:rsidRPr="00E5747E" w:rsidRDefault="0012030C" w:rsidP="0012030C">
      <w:pPr>
        <w:tabs>
          <w:tab w:val="left" w:pos="735"/>
        </w:tabs>
        <w:spacing w:line="360" w:lineRule="auto"/>
        <w:rPr>
          <w:rFonts w:ascii="Arial" w:hAnsi="Arial" w:cs="Arial"/>
          <w:sz w:val="24"/>
          <w:szCs w:val="24"/>
        </w:rPr>
      </w:pPr>
    </w:p>
    <w:p w:rsidR="0012030C" w:rsidRPr="00E5747E" w:rsidRDefault="0012030C" w:rsidP="0012030C">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Pr>
          <w:rFonts w:ascii="Arial" w:hAnsi="Arial" w:cs="Arial"/>
          <w:b/>
          <w:sz w:val="24"/>
          <w:szCs w:val="24"/>
        </w:rPr>
        <w:t>C.P. VICTOR SAMUEL DOMINGUEZ LOPEZ</w:t>
      </w:r>
    </w:p>
    <w:p w:rsidR="0012030C" w:rsidRPr="00E5747E" w:rsidRDefault="0012030C" w:rsidP="0012030C">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12030C" w:rsidRDefault="0012030C" w:rsidP="0012030C">
      <w:pPr>
        <w:spacing w:line="360" w:lineRule="auto"/>
        <w:jc w:val="right"/>
        <w:rPr>
          <w:rFonts w:ascii="Arial" w:hAnsi="Arial" w:cs="Arial"/>
        </w:rPr>
      </w:pPr>
    </w:p>
    <w:p w:rsidR="0012030C" w:rsidRDefault="0012030C" w:rsidP="0012030C">
      <w:pPr>
        <w:spacing w:line="360" w:lineRule="auto"/>
        <w:jc w:val="right"/>
        <w:rPr>
          <w:rFonts w:ascii="Arial" w:hAnsi="Arial" w:cs="Arial"/>
        </w:rPr>
      </w:pPr>
      <w:r>
        <w:rPr>
          <w:rFonts w:ascii="Arial" w:hAnsi="Arial" w:cs="Arial"/>
        </w:rPr>
        <w:t>Tapachula, Chiapas a 15 de Enero de 2015</w:t>
      </w:r>
    </w:p>
    <w:p w:rsidR="00950F0F" w:rsidRDefault="005169A2">
      <w:r>
        <w:rPr>
          <w:noProof/>
          <w:lang w:eastAsia="es-MX"/>
        </w:rPr>
        <w:lastRenderedPageBreak/>
        <w:pict>
          <v:group id="_x0000_s1077" style="position:absolute;margin-left:-71.15pt;margin-top:.4pt;width:589.25pt;height:516.9pt;z-index:251701248" coordorigin="278,1425" coordsize="11785,10338">
            <v:shapetype id="_x0000_t202" coordsize="21600,21600" o:spt="202" path="m,l,21600r21600,l21600,xe">
              <v:stroke joinstyle="miter"/>
              <v:path gradientshapeok="t" o:connecttype="rect"/>
            </v:shapetype>
            <v:shape id="_x0000_s1074" type="#_x0000_t202" style="position:absolute;left:8938;top:4450;width:2745;height:464;mso-width-relative:margin;mso-height-relative:margin" stroked="f">
              <v:textbox style="mso-next-textbox:#_x0000_s1074">
                <w:txbxContent>
                  <w:p w:rsidR="00950F0F" w:rsidRDefault="00950F0F" w:rsidP="00950F0F">
                    <w:pPr>
                      <w:rPr>
                        <w:lang w:val="es-ES"/>
                      </w:rPr>
                    </w:pPr>
                    <w:r>
                      <w:rPr>
                        <w:lang w:val="es-ES"/>
                      </w:rPr>
                      <w:t>De acuerdo   al Art. 90 de</w:t>
                    </w:r>
                  </w:p>
                </w:txbxContent>
              </v:textbox>
            </v:shape>
            <v:shape id="_x0000_s1073" type="#_x0000_t202" style="position:absolute;left:9657;top:2517;width:2203;height:464;mso-width-relative:margin;mso-height-relative:margin" stroked="f">
              <v:textbox style="mso-next-textbox:#_x0000_s1073">
                <w:txbxContent>
                  <w:p w:rsidR="00950F0F" w:rsidRDefault="00950F0F" w:rsidP="00950F0F">
                    <w:pPr>
                      <w:rPr>
                        <w:lang w:val="es-ES"/>
                      </w:rPr>
                    </w:pPr>
                    <w:r>
                      <w:rPr>
                        <w:lang w:val="es-ES"/>
                      </w:rPr>
                      <w:t>Se   divide en</w:t>
                    </w:r>
                  </w:p>
                </w:txbxContent>
              </v:textbox>
            </v:shape>
            <v:shape id="_x0000_s1072" type="#_x0000_t202" style="position:absolute;left:7282;top:7368;width:1710;height:464;mso-width-relative:margin;mso-height-relative:margin" stroked="f">
              <v:textbox style="mso-next-textbox:#_x0000_s1072">
                <w:txbxContent>
                  <w:p w:rsidR="00950F0F" w:rsidRDefault="00950F0F" w:rsidP="00950F0F">
                    <w:pPr>
                      <w:rPr>
                        <w:lang w:val="es-ES"/>
                      </w:rPr>
                    </w:pPr>
                    <w:r>
                      <w:rPr>
                        <w:lang w:val="es-ES"/>
                      </w:rPr>
                      <w:t>Que integran la</w:t>
                    </w:r>
                  </w:p>
                </w:txbxContent>
              </v:textbox>
            </v:shape>
            <v:shape id="_x0000_s1070" type="#_x0000_t202" style="position:absolute;left:4098;top:5113;width:3981;height:763;mso-width-relative:margin;mso-height-relative:margin" stroked="f">
              <v:textbox style="mso-next-textbox:#_x0000_s1070">
                <w:txbxContent>
                  <w:p w:rsidR="00950F0F" w:rsidRDefault="00950F0F" w:rsidP="00950F0F">
                    <w:pPr>
                      <w:rPr>
                        <w:lang w:val="es-ES"/>
                      </w:rPr>
                    </w:pPr>
                    <w:r>
                      <w:rPr>
                        <w:lang w:val="es-ES"/>
                      </w:rPr>
                      <w:t>Quien la realiza con   apoyo de</w:t>
                    </w:r>
                  </w:p>
                </w:txbxContent>
              </v:textbox>
            </v:shape>
            <v:shape id="_x0000_s1068" type="#_x0000_t202" style="position:absolute;left:3798;top:3663;width:3981;height:763;mso-width-relative:margin;mso-height-relative:margin" stroked="f">
              <v:textbox style="mso-next-textbox:#_x0000_s1068">
                <w:txbxContent>
                  <w:p w:rsidR="000302BE" w:rsidRDefault="007855A2" w:rsidP="000302BE">
                    <w:pPr>
                      <w:rPr>
                        <w:lang w:val="es-ES"/>
                      </w:rPr>
                    </w:pPr>
                    <w:r>
                      <w:rPr>
                        <w:lang w:val="es-ES"/>
                      </w:rPr>
                      <w:t xml:space="preserve">Como responsabilidad   </w:t>
                    </w:r>
                    <w:r w:rsidR="000302BE">
                      <w:rPr>
                        <w:lang w:val="es-ES"/>
                      </w:rPr>
                      <w:t xml:space="preserve"> del</w:t>
                    </w:r>
                  </w:p>
                </w:txbxContent>
              </v:textbox>
            </v:shape>
            <v:shape id="_x0000_s1069" type="#_x0000_t202" style="position:absolute;left:4382;top:2639;width:2203;height:464;mso-width-relative:margin;mso-height-relative:margin" stroked="f">
              <v:textbox style="mso-next-textbox:#_x0000_s1069">
                <w:txbxContent>
                  <w:p w:rsidR="000302BE" w:rsidRDefault="007855A2" w:rsidP="000302BE">
                    <w:pPr>
                      <w:rPr>
                        <w:lang w:val="es-ES"/>
                      </w:rPr>
                    </w:pPr>
                    <w:r>
                      <w:rPr>
                        <w:lang w:val="es-ES"/>
                      </w:rPr>
                      <w:t xml:space="preserve">   Es facultad</w:t>
                    </w:r>
                    <w:r w:rsidR="000302BE">
                      <w:rPr>
                        <w:lang w:val="es-ES"/>
                      </w:rPr>
                      <w:t xml:space="preserve"> del</w:t>
                    </w:r>
                  </w:p>
                </w:txbxContent>
              </v:textbox>
            </v:shape>
            <v:shape id="_x0000_s1067" type="#_x0000_t202" style="position:absolute;left:1296;top:4856;width:839;height:464;mso-width-relative:margin;mso-height-relative:margin" stroked="f">
              <v:textbox style="mso-next-textbox:#_x0000_s1067">
                <w:txbxContent>
                  <w:p w:rsidR="000302BE" w:rsidRDefault="000302BE" w:rsidP="000302BE">
                    <w:pPr>
                      <w:rPr>
                        <w:lang w:val="es-ES"/>
                      </w:rPr>
                    </w:pPr>
                    <w:r>
                      <w:rPr>
                        <w:lang w:val="es-ES"/>
                      </w:rPr>
                      <w:t>Para</w:t>
                    </w:r>
                  </w:p>
                </w:txbxContent>
              </v:textbox>
            </v:shape>
            <v:shape id="_x0000_s1066" type="#_x0000_t202" style="position:absolute;left:612;top:3739;width:1710;height:464;mso-width-relative:margin;mso-height-relative:margin" stroked="f">
              <v:textbox style="mso-next-textbox:#_x0000_s1066">
                <w:txbxContent>
                  <w:p w:rsidR="00781571" w:rsidRDefault="00781571" w:rsidP="00781571">
                    <w:pPr>
                      <w:rPr>
                        <w:lang w:val="es-ES"/>
                      </w:rPr>
                    </w:pPr>
                    <w:r>
                      <w:rPr>
                        <w:lang w:val="es-ES"/>
                      </w:rPr>
                      <w:t>Que opera el</w:t>
                    </w:r>
                  </w:p>
                </w:txbxContent>
              </v:textbox>
            </v:shape>
            <v:shape id="_x0000_s1026" type="#_x0000_t202" style="position:absolute;left:4417;top:1425;width:3177;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26">
                <w:txbxContent>
                  <w:p w:rsidR="00F15D44" w:rsidRDefault="00F15D44">
                    <w:pPr>
                      <w:rPr>
                        <w:lang w:val="es-ES"/>
                      </w:rPr>
                    </w:pPr>
                    <w:r>
                      <w:rPr>
                        <w:lang w:val="es-ES"/>
                      </w:rPr>
                      <w:t>LA ADMINISTRACION PÚBLICA</w:t>
                    </w:r>
                  </w:p>
                </w:txbxContent>
              </v:textbox>
            </v:shape>
            <v:shapetype id="_x0000_t32" coordsize="21600,21600" o:spt="32" o:oned="t" path="m,l21600,21600e" filled="f">
              <v:path arrowok="t" fillok="f" o:connecttype="none"/>
              <o:lock v:ext="edit" shapetype="t"/>
            </v:shapetype>
            <v:shape id="_x0000_s1027" type="#_x0000_t32" style="position:absolute;left:6003;top:1889;width:19;height:636" o:connectortype="straight" strokecolor="#92cddc [1944]" strokeweight="4pt"/>
            <v:shape id="_x0000_s1028" type="#_x0000_t32" style="position:absolute;left:10079;top:2525;width:19;height:374" o:connectortype="straight" strokecolor="#92cddc [1944]" strokeweight="4pt"/>
            <v:shape id="_x0000_s1029" type="#_x0000_t32" style="position:absolute;left:1926;top:3625;width:19;height:636" o:connectortype="straight" strokecolor="#92cddc [1944]" strokeweight="4pt"/>
            <v:shape id="_x0000_s1030" type="#_x0000_t32" style="position:absolute;left:1907;top:2525;width:19;height:636" o:connectortype="straight" strokecolor="#92cddc [1944]" strokeweight="4pt"/>
            <v:shape id="_x0000_s1031" type="#_x0000_t32" style="position:absolute;left:6022;top:2525;width:19;height:636" o:connectortype="straight" strokecolor="#92cddc [1944]" strokeweight="4pt"/>
            <v:shape id="_x0000_s1032" type="#_x0000_t32" style="position:absolute;left:1907;top:4725;width:19;height:636" o:connectortype="straight" strokecolor="#92cddc [1944]" strokeweight="4pt"/>
            <v:shape id="_x0000_s1033" type="#_x0000_t32" style="position:absolute;left:6022;top:3625;width:19;height:636" o:connectortype="straight" strokecolor="#92cddc [1944]" strokeweight="4pt"/>
            <v:shape id="_x0000_s1034" type="#_x0000_t32" style="position:absolute;left:1926;top:2525;width:8153;height:0" o:connectortype="straight" strokecolor="#92cddc [1944]" strokeweight="4pt"/>
            <v:shape id="_x0000_s1035" type="#_x0000_t202" style="position:absolute;left:339;top:3161;width:3177;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35">
                <w:txbxContent>
                  <w:p w:rsidR="00F15D44" w:rsidRDefault="00F15D44" w:rsidP="00F15D44">
                    <w:pPr>
                      <w:rPr>
                        <w:lang w:val="es-ES"/>
                      </w:rPr>
                    </w:pPr>
                    <w:r>
                      <w:rPr>
                        <w:lang w:val="es-ES"/>
                      </w:rPr>
                      <w:t>UN INSTRUMENTO DEL ESTADO</w:t>
                    </w:r>
                  </w:p>
                </w:txbxContent>
              </v:textbox>
            </v:shape>
            <v:shape id="_x0000_s1036" type="#_x0000_t202" style="position:absolute;left:4949;top:3161;width:2166;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36">
                <w:txbxContent>
                  <w:p w:rsidR="00F15D44" w:rsidRDefault="00F15D44" w:rsidP="00F15D44">
                    <w:pPr>
                      <w:rPr>
                        <w:lang w:val="es-ES"/>
                      </w:rPr>
                    </w:pPr>
                    <w:r>
                      <w:rPr>
                        <w:lang w:val="es-ES"/>
                      </w:rPr>
                      <w:t>PODER EJECUTIVO</w:t>
                    </w:r>
                  </w:p>
                </w:txbxContent>
              </v:textbox>
            </v:shape>
            <v:shape id="_x0000_s1037" type="#_x0000_t202" style="position:absolute;left:7836;top:3161;width:1737;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37">
                <w:txbxContent>
                  <w:p w:rsidR="00F15D44" w:rsidRDefault="00B02FAA" w:rsidP="00F15D44">
                    <w:pPr>
                      <w:rPr>
                        <w:lang w:val="es-ES"/>
                      </w:rPr>
                    </w:pPr>
                    <w:r>
                      <w:rPr>
                        <w:lang w:val="es-ES"/>
                      </w:rPr>
                      <w:t>CENTRALIZADA</w:t>
                    </w:r>
                  </w:p>
                </w:txbxContent>
              </v:textbox>
            </v:shape>
            <v:shape id="_x0000_s1038" type="#_x0000_t202" style="position:absolute;left:10326;top:3161;width:1737;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38">
                <w:txbxContent>
                  <w:p w:rsidR="00B02FAA" w:rsidRDefault="00B02FAA" w:rsidP="00B02FAA">
                    <w:pPr>
                      <w:rPr>
                        <w:lang w:val="es-ES"/>
                      </w:rPr>
                    </w:pPr>
                    <w:r>
                      <w:rPr>
                        <w:lang w:val="es-ES"/>
                      </w:rPr>
                      <w:t>PARAESTATAL</w:t>
                    </w:r>
                  </w:p>
                </w:txbxContent>
              </v:textbox>
            </v:shape>
            <v:shape id="_x0000_s1039" type="#_x0000_t32" style="position:absolute;left:8695;top:2899;width:2470;height:0" o:connectortype="straight" strokecolor="#92cddc [1944]" strokeweight="4pt"/>
            <v:shape id="_x0000_s1040" type="#_x0000_t32" style="position:absolute;left:8676;top:2899;width:19;height:262" o:connectortype="straight" strokecolor="#92cddc [1944]" strokeweight="4pt"/>
            <v:shape id="_x0000_s1041" type="#_x0000_t32" style="position:absolute;left:11165;top:2899;width:19;height:262" o:connectortype="straight" strokecolor="#92cddc [1944]" strokeweight="4pt"/>
            <v:shape id="_x0000_s1042" type="#_x0000_t202" style="position:absolute;left:1068;top:4261;width:1737;height:464;mso-width-relative:margin;mso-height-relative:margin" fillcolor="#92cddc [1944]" strokecolor="#92cddc [1944]" strokeweight="1pt">
              <v:fill color2="#daeef3 [664]" angle="-45" focus="-50%" type="gradient"/>
              <v:shadow on="t" type="perspective" color="#205867 [1608]" opacity=".5" offset="1pt" offset2="-3pt"/>
              <v:textbox style="mso-next-textbox:#_x0000_s1042">
                <w:txbxContent>
                  <w:p w:rsidR="00B02FAA" w:rsidRDefault="00B02FAA" w:rsidP="00B02FAA">
                    <w:pPr>
                      <w:rPr>
                        <w:lang w:val="es-ES"/>
                      </w:rPr>
                    </w:pPr>
                    <w:r>
                      <w:rPr>
                        <w:lang w:val="es-ES"/>
                      </w:rPr>
                      <w:t>GOBIERNO</w:t>
                    </w:r>
                  </w:p>
                </w:txbxContent>
              </v:textbox>
            </v:shape>
            <v:shape id="_x0000_s1043" type="#_x0000_t202" style="position:absolute;left:278;top:5361;width:3273;height:1633;mso-width-relative:margin;mso-height-relative:margin" fillcolor="#92cddc [1944]" strokecolor="#92cddc [1944]" strokeweight="1pt">
              <v:fill color2="#daeef3 [664]" angle="-45" focus="-50%" type="gradient"/>
              <v:shadow on="t" type="perspective" color="#205867 [1608]" opacity=".5" offset="1pt" offset2="-3pt"/>
              <v:textbox style="mso-next-textbox:#_x0000_s1043">
                <w:txbxContent>
                  <w:p w:rsidR="00B02FAA" w:rsidRDefault="00B02FAA" w:rsidP="00B02FAA">
                    <w:pPr>
                      <w:rPr>
                        <w:lang w:val="es-ES"/>
                      </w:rPr>
                    </w:pPr>
                    <w:r>
                      <w:rPr>
                        <w:lang w:val="es-ES"/>
                      </w:rPr>
                      <w:t>LOGRAR LOS PROPOSITOS DE LA COMUNIDAD, QUE DETERMINA COMO SE DISTRIBUYE Y  EJERCE LA AUTORIDAD POLITICA Y LA ECONOMICA</w:t>
                    </w:r>
                  </w:p>
                </w:txbxContent>
              </v:textbox>
            </v:shape>
            <v:shape id="_x0000_s1044" type="#_x0000_t202" style="position:absolute;left:5166;top:4261;width:1737;height:751;mso-width-relative:margin;mso-height-relative:margin" fillcolor="#92cddc [1944]" strokecolor="#92cddc [1944]" strokeweight="1pt">
              <v:fill color2="#daeef3 [664]" angle="-45" focus="-50%" type="gradient"/>
              <v:shadow on="t" type="perspective" color="#205867 [1608]" opacity=".5" offset="1pt" offset2="-3pt"/>
              <v:textbox style="mso-next-textbox:#_x0000_s1044">
                <w:txbxContent>
                  <w:p w:rsidR="00B02FAA" w:rsidRDefault="00B02FAA" w:rsidP="00B02FAA">
                    <w:pPr>
                      <w:rPr>
                        <w:lang w:val="es-ES"/>
                      </w:rPr>
                    </w:pPr>
                    <w:r>
                      <w:rPr>
                        <w:lang w:val="es-ES"/>
                      </w:rPr>
                      <w:t>PRESIDENTE DE LA REPUBLICA</w:t>
                    </w:r>
                  </w:p>
                </w:txbxContent>
              </v:textbox>
            </v:shape>
            <v:shape id="_x0000_s1045" type="#_x0000_t32" style="position:absolute;left:7322;top:5648;width:19;height:636" o:connectortype="straight" strokecolor="#92cddc [1944]" strokeweight="4pt"/>
            <v:shape id="_x0000_s1046" type="#_x0000_t32" style="position:absolute;left:4833;top:5648;width:19;height:636" o:connectortype="straight" strokecolor="#92cddc [1944]" strokeweight="4pt"/>
            <v:shape id="_x0000_s1047" type="#_x0000_t32" style="position:absolute;left:10192;top:4261;width:19;height:636" o:connectortype="straight" strokecolor="#92cddc [1944]" strokeweight="4pt"/>
            <v:shape id="_x0000_s1048" type="#_x0000_t32" style="position:absolute;left:6041;top:5012;width:19;height:636" o:connectortype="straight" strokecolor="#92cddc [1944]" strokeweight="4pt"/>
            <v:shape id="_x0000_s1049" type="#_x0000_t32" style="position:absolute;left:11184;top:3625;width:19;height:636" o:connectortype="straight" strokecolor="#92cddc [1944]" strokeweight="4pt"/>
            <v:shape id="_x0000_s1050" type="#_x0000_t32" style="position:absolute;left:8695;top:3625;width:19;height:636" o:connectortype="straight" strokecolor="#92cddc [1944]" strokeweight="4pt"/>
            <v:shape id="_x0000_s1051" type="#_x0000_t32" style="position:absolute;left:8726;top:4279;width:2470;height:0" o:connectortype="straight" strokecolor="#92cddc [1944]" strokeweight="4pt"/>
            <v:shape id="_x0000_s1052" type="#_x0000_t202" style="position:absolute;left:8894;top:4897;width:2687;height:1031;mso-width-relative:margin;mso-height-relative:margin" fillcolor="#92cddc [1944]" strokecolor="#92cddc [1944]" strokeweight="1pt">
              <v:fill color2="#daeef3 [664]" angle="-45" focus="-50%" type="gradient"/>
              <v:shadow on="t" type="perspective" color="#205867 [1608]" opacity=".5" offset="1pt" offset2="-3pt"/>
              <v:textbox style="mso-next-textbox:#_x0000_s1052">
                <w:txbxContent>
                  <w:p w:rsidR="002712EA" w:rsidRDefault="002712EA" w:rsidP="002712EA">
                    <w:pPr>
                      <w:rPr>
                        <w:lang w:val="es-ES"/>
                      </w:rPr>
                    </w:pPr>
                    <w:r>
                      <w:rPr>
                        <w:lang w:val="es-ES"/>
                      </w:rPr>
                      <w:t>LA CONSTITUCION POLITICA DE LOS ESTADOS UNIDOS MEXICANOS</w:t>
                    </w:r>
                  </w:p>
                </w:txbxContent>
              </v:textbox>
            </v:shape>
            <v:shape id="_x0000_s1053" type="#_x0000_t32" style="position:absolute;left:4852;top:5648;width:2470;height:0" o:connectortype="straight" strokecolor="#92cddc [1944]" strokeweight="4pt"/>
            <v:shape id="_x0000_s1054" type="#_x0000_t202" style="position:absolute;left:3665;top:6284;width:2768;height:1365;mso-width-relative:margin;mso-height-relative:margin" fillcolor="#92cddc [1944]" strokecolor="#92cddc [1944]" strokeweight="1pt">
              <v:fill color2="#daeef3 [664]" angle="-45" focus="-50%" type="gradient"/>
              <v:shadow on="t" type="perspective" color="#205867 [1608]" opacity=".5" offset="1pt" offset2="-3pt"/>
              <v:textbox style="mso-next-textbox:#_x0000_s1054">
                <w:txbxContent>
                  <w:p w:rsidR="009117E5" w:rsidRPr="009117E5" w:rsidRDefault="009117E5" w:rsidP="009117E5">
                    <w:pPr>
                      <w:pStyle w:val="Prrafodelista"/>
                      <w:numPr>
                        <w:ilvl w:val="0"/>
                        <w:numId w:val="1"/>
                      </w:numPr>
                      <w:rPr>
                        <w:sz w:val="18"/>
                        <w:szCs w:val="18"/>
                        <w:lang w:val="es-ES"/>
                      </w:rPr>
                    </w:pPr>
                    <w:r w:rsidRPr="009117E5">
                      <w:rPr>
                        <w:sz w:val="18"/>
                        <w:szCs w:val="18"/>
                        <w:lang w:val="es-ES"/>
                      </w:rPr>
                      <w:t>SECRETARIAS DEL ESTADO</w:t>
                    </w:r>
                  </w:p>
                  <w:p w:rsidR="009117E5" w:rsidRPr="009117E5" w:rsidRDefault="009117E5" w:rsidP="009117E5">
                    <w:pPr>
                      <w:pStyle w:val="Prrafodelista"/>
                      <w:numPr>
                        <w:ilvl w:val="0"/>
                        <w:numId w:val="1"/>
                      </w:numPr>
                      <w:rPr>
                        <w:sz w:val="18"/>
                        <w:szCs w:val="18"/>
                        <w:lang w:val="es-ES"/>
                      </w:rPr>
                    </w:pPr>
                    <w:r>
                      <w:rPr>
                        <w:sz w:val="18"/>
                        <w:szCs w:val="18"/>
                        <w:lang w:val="es-ES"/>
                      </w:rPr>
                      <w:t>DEPTOS ADMI</w:t>
                    </w:r>
                    <w:r w:rsidRPr="009117E5">
                      <w:rPr>
                        <w:sz w:val="18"/>
                        <w:szCs w:val="18"/>
                        <w:lang w:val="es-ES"/>
                      </w:rPr>
                      <w:t>NI</w:t>
                    </w:r>
                    <w:r>
                      <w:rPr>
                        <w:sz w:val="18"/>
                        <w:szCs w:val="18"/>
                        <w:lang w:val="es-ES"/>
                      </w:rPr>
                      <w:t>S</w:t>
                    </w:r>
                    <w:r w:rsidRPr="009117E5">
                      <w:rPr>
                        <w:sz w:val="18"/>
                        <w:szCs w:val="18"/>
                        <w:lang w:val="es-ES"/>
                      </w:rPr>
                      <w:t>TRATIVOS</w:t>
                    </w:r>
                  </w:p>
                  <w:p w:rsidR="009117E5" w:rsidRPr="009117E5" w:rsidRDefault="009117E5" w:rsidP="009117E5">
                    <w:pPr>
                      <w:pStyle w:val="Prrafodelista"/>
                      <w:numPr>
                        <w:ilvl w:val="0"/>
                        <w:numId w:val="1"/>
                      </w:numPr>
                      <w:rPr>
                        <w:sz w:val="18"/>
                        <w:szCs w:val="18"/>
                        <w:lang w:val="es-ES"/>
                      </w:rPr>
                    </w:pPr>
                    <w:r w:rsidRPr="009117E5">
                      <w:rPr>
                        <w:sz w:val="18"/>
                        <w:szCs w:val="18"/>
                        <w:lang w:val="es-ES"/>
                      </w:rPr>
                      <w:t>CONSEJERIA JURIDICA</w:t>
                    </w:r>
                  </w:p>
                </w:txbxContent>
              </v:textbox>
            </v:shape>
            <v:shape id="_x0000_s1055" type="#_x0000_t202" style="position:absolute;left:6623;top:6284;width:1718;height:542;mso-width-relative:margin;mso-height-relative:margin" fillcolor="#92cddc [1944]" strokecolor="#92cddc [1944]" strokeweight="1pt">
              <v:fill color2="#daeef3 [664]" angle="-45" focus="-50%" type="gradient"/>
              <v:shadow on="t" type="perspective" color="#205867 [1608]" opacity=".5" offset="1pt" offset2="-3pt"/>
              <v:textbox style="mso-next-textbox:#_x0000_s1055">
                <w:txbxContent>
                  <w:p w:rsidR="009117E5" w:rsidRPr="009117E5" w:rsidRDefault="009117E5" w:rsidP="009117E5">
                    <w:r>
                      <w:t>ENTIDADES</w:t>
                    </w:r>
                  </w:p>
                </w:txbxContent>
              </v:textbox>
            </v:shape>
            <v:shape id="_x0000_s1056" type="#_x0000_t202" style="position:absolute;left:3494;top:8269;width:2768;height:764;mso-width-relative:margin;mso-height-relative:margin" fillcolor="#92cddc [1944]" strokecolor="#92cddc [1944]" strokeweight="1pt">
              <v:fill color2="#daeef3 [664]" angle="-45" focus="-50%" type="gradient"/>
              <v:shadow on="t" type="perspective" color="#205867 [1608]" opacity=".5" offset="1pt" offset2="-3pt"/>
              <v:textbox style="mso-next-textbox:#_x0000_s1056">
                <w:txbxContent>
                  <w:p w:rsidR="009117E5" w:rsidRPr="009117E5" w:rsidRDefault="009117E5" w:rsidP="009117E5">
                    <w:pPr>
                      <w:rPr>
                        <w:sz w:val="24"/>
                        <w:szCs w:val="24"/>
                        <w:lang w:val="es-ES"/>
                      </w:rPr>
                    </w:pPr>
                    <w:r w:rsidRPr="009117E5">
                      <w:rPr>
                        <w:sz w:val="24"/>
                        <w:szCs w:val="24"/>
                        <w:lang w:val="es-ES"/>
                      </w:rPr>
                      <w:t>ADMINISTRACION PÚBLICA CENTRALIZADA</w:t>
                    </w:r>
                  </w:p>
                </w:txbxContent>
              </v:textbox>
            </v:shape>
            <v:shape id="_x0000_s1057" type="#_x0000_t32" style="position:absolute;left:4852;top:7649;width:19;height:636" o:connectortype="straight" strokecolor="#92cddc [1944]" strokeweight="4pt"/>
            <v:shape id="_x0000_s1058" type="#_x0000_t32" style="position:absolute;left:7341;top:6826;width:0;height:1459" o:connectortype="straight" strokecolor="#92cddc [1944]" strokeweight="4pt"/>
            <v:shape id="_x0000_s1059" type="#_x0000_t202" style="position:absolute;left:6433;top:8285;width:2768;height:764;mso-width-relative:margin;mso-height-relative:margin" fillcolor="#92cddc [1944]" strokecolor="#92cddc [1944]" strokeweight="1pt">
              <v:fill color2="#daeef3 [664]" angle="-45" focus="-50%" type="gradient"/>
              <v:shadow on="t" type="perspective" color="#205867 [1608]" opacity=".5" offset="1pt" offset2="-3pt"/>
              <v:textbox style="mso-next-textbox:#_x0000_s1059">
                <w:txbxContent>
                  <w:p w:rsidR="009117E5" w:rsidRPr="009117E5" w:rsidRDefault="009117E5" w:rsidP="009117E5">
                    <w:pPr>
                      <w:rPr>
                        <w:sz w:val="24"/>
                        <w:szCs w:val="24"/>
                        <w:lang w:val="es-ES"/>
                      </w:rPr>
                    </w:pPr>
                    <w:r w:rsidRPr="009117E5">
                      <w:rPr>
                        <w:sz w:val="24"/>
                        <w:szCs w:val="24"/>
                        <w:lang w:val="es-ES"/>
                      </w:rPr>
                      <w:t xml:space="preserve">ADMINISTRACION PÚBLICA </w:t>
                    </w:r>
                    <w:r>
                      <w:rPr>
                        <w:sz w:val="24"/>
                        <w:szCs w:val="24"/>
                        <w:lang w:val="es-ES"/>
                      </w:rPr>
                      <w:t>PARAESTATAL</w:t>
                    </w:r>
                  </w:p>
                </w:txbxContent>
              </v:textbox>
            </v:shape>
            <v:shape id="_x0000_s1060" type="#_x0000_t32" style="position:absolute;left:4852;top:9033;width:19;height:636" o:connectortype="straight" strokecolor="#92cddc [1944]" strokeweight="4pt"/>
            <v:shape id="_x0000_s1061" type="#_x0000_t32" style="position:absolute;left:7341;top:9033;width:19;height:636" o:connectortype="straight" strokecolor="#92cddc [1944]" strokeweight="4pt"/>
            <v:shape id="_x0000_s1062" type="#_x0000_t32" style="position:absolute;left:4890;top:9669;width:2470;height:0" o:connectortype="straight" strokecolor="#92cddc [1944]" strokeweight="4pt"/>
            <v:shape id="_x0000_s1063" type="#_x0000_t32" style="position:absolute;left:6022;top:9669;width:19;height:636" o:connectortype="straight" strokecolor="#92cddc [1944]" strokeweight="4pt"/>
            <v:shape id="_x0000_s1064" type="#_x0000_t202" style="position:absolute;left:4322;top:10305;width:3419;height:1458;mso-width-relative:margin;mso-height-relative:margin" fillcolor="#92cddc [1944]" strokecolor="#92cddc [1944]" strokeweight="1pt">
              <v:fill color2="#daeef3 [664]" angle="-45" focus="-50%" type="gradient"/>
              <v:shadow on="t" type="perspective" color="#205867 [1608]" opacity=".5" offset="1pt" offset2="-3pt"/>
              <v:textbox style="mso-next-textbox:#_x0000_s1064">
                <w:txbxContent>
                  <w:p w:rsidR="009117E5" w:rsidRDefault="009117E5" w:rsidP="009117E5">
                    <w:pPr>
                      <w:rPr>
                        <w:lang w:val="es-ES"/>
                      </w:rPr>
                    </w:pPr>
                    <w:r>
                      <w:rPr>
                        <w:lang w:val="es-ES"/>
                      </w:rPr>
                      <w:t>DE ACUERDO AL ART. 1</w:t>
                    </w:r>
                    <w:r w:rsidR="007855A2">
                      <w:rPr>
                        <w:lang w:val="es-ES"/>
                      </w:rPr>
                      <w:t>°</w:t>
                    </w:r>
                    <w:r>
                      <w:rPr>
                        <w:lang w:val="es-ES"/>
                      </w:rPr>
                      <w:t xml:space="preserve"> DE LA LEY ORGANICA DE LA  ADMINISTRACION PUBLICA FEDERAL</w:t>
                    </w:r>
                  </w:p>
                </w:txbxContent>
              </v:textbox>
            </v:shape>
            <v:shape id="_x0000_s1065" type="#_x0000_t202" style="position:absolute;left:1394;top:2697;width:513;height:464;mso-width-relative:margin;mso-height-relative:margin" stroked="f">
              <v:textbox style="mso-next-textbox:#_x0000_s1065">
                <w:txbxContent>
                  <w:p w:rsidR="00781571" w:rsidRDefault="00781571" w:rsidP="00781571">
                    <w:pPr>
                      <w:rPr>
                        <w:lang w:val="es-ES"/>
                      </w:rPr>
                    </w:pPr>
                    <w:r>
                      <w:rPr>
                        <w:lang w:val="es-ES"/>
                      </w:rPr>
                      <w:t>Es</w:t>
                    </w:r>
                  </w:p>
                </w:txbxContent>
              </v:textbox>
            </v:shape>
          </v:group>
        </w:pict>
      </w:r>
      <w:r>
        <w:rPr>
          <w:noProof/>
          <w:lang w:eastAsia="es-MX"/>
        </w:rPr>
        <w:pict>
          <v:shape id="_x0000_s1071" type="#_x0000_t202" style="position:absolute;margin-left:79.75pt;margin-top:314.1pt;width:85.5pt;height:23.2pt;z-index:251653113;mso-width-relative:margin;mso-height-relative:margin" stroked="f">
            <v:textbox style="mso-next-textbox:#_x0000_s1071">
              <w:txbxContent>
                <w:p w:rsidR="00950F0F" w:rsidRDefault="00950F0F" w:rsidP="00950F0F">
                  <w:pPr>
                    <w:rPr>
                      <w:lang w:val="es-ES"/>
                    </w:rPr>
                  </w:pPr>
                  <w:r>
                    <w:rPr>
                      <w:lang w:val="es-ES"/>
                    </w:rPr>
                    <w:t>Que integran la</w:t>
                  </w:r>
                </w:p>
              </w:txbxContent>
            </v:textbox>
          </v:shape>
        </w:pict>
      </w:r>
    </w:p>
    <w:p w:rsidR="00950F0F" w:rsidRPr="00950F0F" w:rsidRDefault="00950F0F" w:rsidP="00950F0F"/>
    <w:p w:rsidR="00950F0F" w:rsidRPr="00950F0F" w:rsidRDefault="00950F0F" w:rsidP="00950F0F"/>
    <w:p w:rsidR="00950F0F" w:rsidRPr="00950F0F" w:rsidRDefault="00950F0F" w:rsidP="00950F0F"/>
    <w:p w:rsidR="00950F0F" w:rsidRPr="00950F0F" w:rsidRDefault="00950F0F" w:rsidP="00950F0F"/>
    <w:p w:rsidR="00950F0F" w:rsidRPr="00950F0F" w:rsidRDefault="00950F0F" w:rsidP="00950F0F"/>
    <w:p w:rsidR="00950F0F" w:rsidRPr="00950F0F" w:rsidRDefault="00950F0F" w:rsidP="00950F0F"/>
    <w:p w:rsidR="00950F0F" w:rsidRPr="00950F0F" w:rsidRDefault="00950F0F" w:rsidP="00950F0F"/>
    <w:p w:rsidR="00950F0F" w:rsidRPr="00950F0F" w:rsidRDefault="00950F0F" w:rsidP="00950F0F"/>
    <w:p w:rsidR="00950F0F" w:rsidRDefault="00950F0F" w:rsidP="00950F0F"/>
    <w:p w:rsidR="0012030C" w:rsidRDefault="00950F0F" w:rsidP="00950F0F">
      <w:pPr>
        <w:tabs>
          <w:tab w:val="left" w:pos="7593"/>
        </w:tabs>
      </w:pPr>
      <w:r>
        <w:tab/>
      </w:r>
    </w:p>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12030C" w:rsidRPr="0012030C" w:rsidRDefault="0012030C" w:rsidP="0012030C"/>
    <w:p w:rsidR="00F01451" w:rsidRDefault="0012030C" w:rsidP="0012030C">
      <w:pPr>
        <w:tabs>
          <w:tab w:val="left" w:pos="6153"/>
        </w:tabs>
      </w:pPr>
      <w:r>
        <w:tab/>
      </w:r>
    </w:p>
    <w:p w:rsidR="0012030C" w:rsidRDefault="0012030C" w:rsidP="0012030C">
      <w:pPr>
        <w:tabs>
          <w:tab w:val="left" w:pos="6153"/>
        </w:tabs>
      </w:pPr>
    </w:p>
    <w:p w:rsidR="00907CFF" w:rsidRDefault="00907CFF" w:rsidP="00907CFF">
      <w:pPr>
        <w:pStyle w:val="NormalWeb"/>
        <w:shd w:val="clear" w:color="auto" w:fill="FFFFFF"/>
        <w:spacing w:line="215" w:lineRule="atLeast"/>
        <w:ind w:left="360"/>
        <w:jc w:val="center"/>
        <w:rPr>
          <w:rFonts w:ascii="Arial" w:hAnsi="Arial" w:cs="Arial"/>
          <w:b/>
          <w:color w:val="222222"/>
        </w:rPr>
      </w:pPr>
      <w:bookmarkStart w:id="0" w:name="_GoBack"/>
      <w:bookmarkEnd w:id="0"/>
      <w:r>
        <w:rPr>
          <w:rFonts w:ascii="Arial" w:hAnsi="Arial" w:cs="Arial"/>
          <w:b/>
          <w:color w:val="222222"/>
        </w:rPr>
        <w:lastRenderedPageBreak/>
        <w:t>OPAM 2013 REFORMA DEL ESTADO MEXICANO Y SU INFLUENCIA EN LOS OPA’S.</w:t>
      </w:r>
    </w:p>
    <w:p w:rsidR="00907CFF" w:rsidRDefault="00907CFF" w:rsidP="00907CFF">
      <w:pPr>
        <w:pStyle w:val="Prrafodelista"/>
        <w:jc w:val="both"/>
        <w:rPr>
          <w:rFonts w:ascii="Arial" w:hAnsi="Arial" w:cs="Arial"/>
          <w:color w:val="000000"/>
        </w:rPr>
      </w:pPr>
    </w:p>
    <w:p w:rsidR="00907CFF" w:rsidRDefault="00907CFF" w:rsidP="00907CFF">
      <w:pPr>
        <w:autoSpaceDE w:val="0"/>
        <w:autoSpaceDN w:val="0"/>
        <w:adjustRightInd w:val="0"/>
        <w:spacing w:after="0" w:line="240" w:lineRule="auto"/>
        <w:jc w:val="both"/>
        <w:rPr>
          <w:rFonts w:ascii="Arial" w:hAnsi="Arial" w:cs="Arial"/>
          <w:sz w:val="24"/>
          <w:szCs w:val="24"/>
        </w:rPr>
      </w:pPr>
      <w:r w:rsidRPr="00F5239C">
        <w:rPr>
          <w:rFonts w:ascii="Arial" w:hAnsi="Arial" w:cs="Arial"/>
          <w:sz w:val="24"/>
          <w:szCs w:val="24"/>
        </w:rPr>
        <w:t>El marco jurídico mexicano no es el mismo a partir de las reformas del</w:t>
      </w:r>
      <w:r>
        <w:rPr>
          <w:rFonts w:ascii="Arial" w:hAnsi="Arial" w:cs="Arial"/>
          <w:sz w:val="24"/>
          <w:szCs w:val="24"/>
        </w:rPr>
        <w:t xml:space="preserve"> </w:t>
      </w:r>
      <w:r w:rsidRPr="00F5239C">
        <w:rPr>
          <w:rFonts w:ascii="Arial" w:hAnsi="Arial" w:cs="Arial"/>
          <w:sz w:val="24"/>
          <w:szCs w:val="24"/>
        </w:rPr>
        <w:t>11 de junio de 2011, pues constituyeron un parte</w:t>
      </w:r>
      <w:r>
        <w:rPr>
          <w:rFonts w:ascii="Arial" w:hAnsi="Arial" w:cs="Arial"/>
          <w:sz w:val="24"/>
          <w:szCs w:val="24"/>
        </w:rPr>
        <w:t xml:space="preserve"> </w:t>
      </w:r>
      <w:r w:rsidRPr="00F5239C">
        <w:rPr>
          <w:rFonts w:ascii="Arial" w:hAnsi="Arial" w:cs="Arial"/>
          <w:sz w:val="24"/>
          <w:szCs w:val="24"/>
        </w:rPr>
        <w:t>aguas en México</w:t>
      </w:r>
      <w:r>
        <w:rPr>
          <w:rFonts w:ascii="Arial" w:hAnsi="Arial" w:cs="Arial"/>
          <w:sz w:val="24"/>
          <w:szCs w:val="24"/>
        </w:rPr>
        <w:t xml:space="preserve"> </w:t>
      </w:r>
      <w:r w:rsidRPr="00F5239C">
        <w:rPr>
          <w:rFonts w:ascii="Arial" w:hAnsi="Arial" w:cs="Arial"/>
          <w:sz w:val="24"/>
          <w:szCs w:val="24"/>
        </w:rPr>
        <w:t>en los tres ámbitos de gobierno, en los tres poderes de la Unión y,</w:t>
      </w:r>
      <w:r>
        <w:rPr>
          <w:rFonts w:ascii="Arial" w:hAnsi="Arial" w:cs="Arial"/>
          <w:sz w:val="24"/>
          <w:szCs w:val="24"/>
        </w:rPr>
        <w:t xml:space="preserve"> </w:t>
      </w:r>
      <w:r w:rsidRPr="00F5239C">
        <w:rPr>
          <w:rFonts w:ascii="Arial" w:hAnsi="Arial" w:cs="Arial"/>
          <w:sz w:val="24"/>
          <w:szCs w:val="24"/>
        </w:rPr>
        <w:t>de manera fundamental, para los organismos autónomos constitucionales.</w:t>
      </w:r>
    </w:p>
    <w:p w:rsidR="00907CFF" w:rsidRPr="00F5239C" w:rsidRDefault="00907CFF" w:rsidP="00907CFF">
      <w:pPr>
        <w:autoSpaceDE w:val="0"/>
        <w:autoSpaceDN w:val="0"/>
        <w:adjustRightInd w:val="0"/>
        <w:spacing w:after="0" w:line="240" w:lineRule="auto"/>
        <w:jc w:val="both"/>
        <w:rPr>
          <w:rFonts w:ascii="Arial" w:hAnsi="Arial" w:cs="Arial"/>
          <w:sz w:val="24"/>
          <w:szCs w:val="24"/>
        </w:rPr>
      </w:pPr>
    </w:p>
    <w:p w:rsidR="00907CFF" w:rsidRDefault="00907CFF" w:rsidP="00907CFF">
      <w:pPr>
        <w:autoSpaceDE w:val="0"/>
        <w:autoSpaceDN w:val="0"/>
        <w:adjustRightInd w:val="0"/>
        <w:spacing w:after="0" w:line="240" w:lineRule="auto"/>
        <w:jc w:val="both"/>
        <w:rPr>
          <w:rFonts w:ascii="Arial" w:hAnsi="Arial" w:cs="Arial"/>
          <w:sz w:val="24"/>
          <w:szCs w:val="24"/>
        </w:rPr>
      </w:pPr>
      <w:r w:rsidRPr="00F5239C">
        <w:rPr>
          <w:rFonts w:ascii="Arial" w:hAnsi="Arial" w:cs="Arial"/>
          <w:sz w:val="24"/>
          <w:szCs w:val="24"/>
        </w:rPr>
        <w:t>Señalaron que la reforma del Estado puede ser entendida</w:t>
      </w:r>
      <w:r>
        <w:rPr>
          <w:rFonts w:ascii="Arial" w:hAnsi="Arial" w:cs="Arial"/>
          <w:sz w:val="24"/>
          <w:szCs w:val="24"/>
        </w:rPr>
        <w:t xml:space="preserve"> </w:t>
      </w:r>
      <w:r w:rsidRPr="00F5239C">
        <w:rPr>
          <w:rFonts w:ascii="Arial" w:hAnsi="Arial" w:cs="Arial"/>
          <w:sz w:val="24"/>
          <w:szCs w:val="24"/>
        </w:rPr>
        <w:t>como una redistribución de funciones, facultades, competencias y</w:t>
      </w:r>
      <w:r>
        <w:rPr>
          <w:rFonts w:ascii="Arial" w:hAnsi="Arial" w:cs="Arial"/>
          <w:sz w:val="24"/>
          <w:szCs w:val="24"/>
        </w:rPr>
        <w:t xml:space="preserve"> </w:t>
      </w:r>
      <w:r w:rsidRPr="00F5239C">
        <w:rPr>
          <w:rFonts w:ascii="Arial" w:hAnsi="Arial" w:cs="Arial"/>
          <w:sz w:val="24"/>
          <w:szCs w:val="24"/>
        </w:rPr>
        <w:t>recursos, pero también como un proceso de reconocimiento de las</w:t>
      </w:r>
      <w:r>
        <w:rPr>
          <w:rFonts w:ascii="Arial" w:hAnsi="Arial" w:cs="Arial"/>
          <w:sz w:val="24"/>
          <w:szCs w:val="24"/>
        </w:rPr>
        <w:t xml:space="preserve"> </w:t>
      </w:r>
      <w:r w:rsidRPr="00F5239C">
        <w:rPr>
          <w:rFonts w:ascii="Arial" w:hAnsi="Arial" w:cs="Arial"/>
          <w:sz w:val="24"/>
          <w:szCs w:val="24"/>
        </w:rPr>
        <w:t>funciones emergentes que el Estado debe asumir ante el dinamismo</w:t>
      </w:r>
      <w:r>
        <w:rPr>
          <w:rFonts w:ascii="Arial" w:hAnsi="Arial" w:cs="Arial"/>
          <w:sz w:val="24"/>
          <w:szCs w:val="24"/>
        </w:rPr>
        <w:t xml:space="preserve"> </w:t>
      </w:r>
      <w:r w:rsidRPr="00F5239C">
        <w:rPr>
          <w:rFonts w:ascii="Arial" w:hAnsi="Arial" w:cs="Arial"/>
          <w:sz w:val="24"/>
          <w:szCs w:val="24"/>
        </w:rPr>
        <w:t>de la sociedad.</w:t>
      </w:r>
    </w:p>
    <w:p w:rsidR="00907CFF" w:rsidRDefault="00907CFF" w:rsidP="00907CFF">
      <w:pPr>
        <w:autoSpaceDE w:val="0"/>
        <w:autoSpaceDN w:val="0"/>
        <w:adjustRightInd w:val="0"/>
        <w:spacing w:after="0" w:line="240" w:lineRule="auto"/>
        <w:jc w:val="both"/>
        <w:rPr>
          <w:rFonts w:ascii="Arial" w:hAnsi="Arial" w:cs="Arial"/>
          <w:sz w:val="24"/>
          <w:szCs w:val="24"/>
        </w:rPr>
      </w:pPr>
    </w:p>
    <w:p w:rsidR="00907CFF" w:rsidRDefault="00907CFF" w:rsidP="00907CFF">
      <w:pPr>
        <w:autoSpaceDE w:val="0"/>
        <w:autoSpaceDN w:val="0"/>
        <w:adjustRightInd w:val="0"/>
        <w:spacing w:after="0" w:line="240" w:lineRule="auto"/>
        <w:jc w:val="both"/>
        <w:rPr>
          <w:rFonts w:ascii="Arial" w:hAnsi="Arial" w:cs="Arial"/>
          <w:sz w:val="24"/>
          <w:szCs w:val="24"/>
        </w:rPr>
      </w:pPr>
      <w:r w:rsidRPr="00F5239C">
        <w:rPr>
          <w:rFonts w:ascii="Arial" w:hAnsi="Arial" w:cs="Arial"/>
          <w:sz w:val="24"/>
          <w:szCs w:val="24"/>
        </w:rPr>
        <w:t xml:space="preserve"> En el espacio de esas nuevas funciones se han colocado</w:t>
      </w:r>
      <w:r>
        <w:rPr>
          <w:rFonts w:ascii="Arial" w:hAnsi="Arial" w:cs="Arial"/>
          <w:sz w:val="24"/>
          <w:szCs w:val="24"/>
        </w:rPr>
        <w:t xml:space="preserve"> </w:t>
      </w:r>
      <w:r w:rsidRPr="00F5239C">
        <w:rPr>
          <w:rFonts w:ascii="Arial" w:hAnsi="Arial" w:cs="Arial"/>
          <w:sz w:val="24"/>
          <w:szCs w:val="24"/>
        </w:rPr>
        <w:t>y desarrollado los OPA, organismos que surgieron en el marco</w:t>
      </w:r>
      <w:r>
        <w:rPr>
          <w:rFonts w:ascii="Arial" w:hAnsi="Arial" w:cs="Arial"/>
          <w:sz w:val="24"/>
          <w:szCs w:val="24"/>
        </w:rPr>
        <w:t xml:space="preserve"> </w:t>
      </w:r>
      <w:r w:rsidRPr="00F5239C">
        <w:rPr>
          <w:rFonts w:ascii="Arial" w:hAnsi="Arial" w:cs="Arial"/>
          <w:sz w:val="24"/>
          <w:szCs w:val="24"/>
        </w:rPr>
        <w:t>de los abusos de los poderes tradicionales, en la tradicional división</w:t>
      </w:r>
      <w:r>
        <w:rPr>
          <w:rFonts w:ascii="Arial" w:hAnsi="Arial" w:cs="Arial"/>
          <w:sz w:val="24"/>
          <w:szCs w:val="24"/>
        </w:rPr>
        <w:t xml:space="preserve"> </w:t>
      </w:r>
      <w:r w:rsidRPr="00F5239C">
        <w:rPr>
          <w:rFonts w:ascii="Arial" w:hAnsi="Arial" w:cs="Arial"/>
          <w:sz w:val="24"/>
          <w:szCs w:val="24"/>
        </w:rPr>
        <w:t>de los poderes que ha obligado a constituir órganos, por una</w:t>
      </w:r>
      <w:r>
        <w:rPr>
          <w:rFonts w:ascii="Arial" w:hAnsi="Arial" w:cs="Arial"/>
          <w:sz w:val="24"/>
          <w:szCs w:val="24"/>
        </w:rPr>
        <w:t xml:space="preserve"> </w:t>
      </w:r>
      <w:r w:rsidRPr="00F5239C">
        <w:rPr>
          <w:rFonts w:ascii="Arial" w:hAnsi="Arial" w:cs="Arial"/>
          <w:sz w:val="24"/>
          <w:szCs w:val="24"/>
        </w:rPr>
        <w:t>parte especializados, pero por otra con mayor independencia de criterios político partidistas, o de la dependencia directa de los poderes.</w:t>
      </w:r>
    </w:p>
    <w:p w:rsidR="00907CFF" w:rsidRPr="00F5239C" w:rsidRDefault="00907CFF" w:rsidP="00907CFF">
      <w:pPr>
        <w:autoSpaceDE w:val="0"/>
        <w:autoSpaceDN w:val="0"/>
        <w:adjustRightInd w:val="0"/>
        <w:spacing w:after="0" w:line="240" w:lineRule="auto"/>
        <w:jc w:val="both"/>
        <w:rPr>
          <w:rFonts w:ascii="Arial" w:hAnsi="Arial" w:cs="Arial"/>
          <w:sz w:val="24"/>
          <w:szCs w:val="24"/>
        </w:rPr>
      </w:pPr>
    </w:p>
    <w:p w:rsidR="00907CFF" w:rsidRPr="00F5239C" w:rsidRDefault="00907CFF" w:rsidP="00907CFF">
      <w:pPr>
        <w:autoSpaceDE w:val="0"/>
        <w:autoSpaceDN w:val="0"/>
        <w:adjustRightInd w:val="0"/>
        <w:spacing w:after="0" w:line="240" w:lineRule="auto"/>
        <w:jc w:val="both"/>
        <w:rPr>
          <w:rFonts w:ascii="Arial" w:hAnsi="Arial" w:cs="Arial"/>
          <w:color w:val="000000"/>
          <w:sz w:val="24"/>
          <w:szCs w:val="24"/>
        </w:rPr>
      </w:pPr>
      <w:r w:rsidRPr="00F5239C">
        <w:rPr>
          <w:rFonts w:ascii="Arial" w:hAnsi="Arial" w:cs="Arial"/>
          <w:sz w:val="24"/>
          <w:szCs w:val="24"/>
        </w:rPr>
        <w:t>Se mencionó que el nuevo Estado mexicano tiene una conformación</w:t>
      </w:r>
      <w:r>
        <w:rPr>
          <w:rFonts w:ascii="Arial" w:hAnsi="Arial" w:cs="Arial"/>
          <w:sz w:val="24"/>
          <w:szCs w:val="24"/>
        </w:rPr>
        <w:t xml:space="preserve"> </w:t>
      </w:r>
      <w:r w:rsidRPr="00F5239C">
        <w:rPr>
          <w:rFonts w:ascii="Arial" w:hAnsi="Arial" w:cs="Arial"/>
          <w:sz w:val="24"/>
          <w:szCs w:val="24"/>
        </w:rPr>
        <w:t>distinta, producto de la evolución de la democracia mundial</w:t>
      </w:r>
      <w:r>
        <w:rPr>
          <w:rFonts w:ascii="Arial" w:hAnsi="Arial" w:cs="Arial"/>
          <w:sz w:val="24"/>
          <w:szCs w:val="24"/>
        </w:rPr>
        <w:t xml:space="preserve"> </w:t>
      </w:r>
      <w:r w:rsidRPr="00F5239C">
        <w:rPr>
          <w:rFonts w:ascii="Arial" w:hAnsi="Arial" w:cs="Arial"/>
          <w:sz w:val="24"/>
          <w:szCs w:val="24"/>
        </w:rPr>
        <w:t>y nacional, y que es entonces cuando los OPA representan el</w:t>
      </w:r>
      <w:r>
        <w:rPr>
          <w:rFonts w:ascii="Arial" w:hAnsi="Arial" w:cs="Arial"/>
          <w:sz w:val="24"/>
          <w:szCs w:val="24"/>
        </w:rPr>
        <w:t xml:space="preserve"> </w:t>
      </w:r>
      <w:r w:rsidRPr="00F5239C">
        <w:rPr>
          <w:rFonts w:ascii="Arial" w:hAnsi="Arial" w:cs="Arial"/>
          <w:sz w:val="24"/>
          <w:szCs w:val="24"/>
        </w:rPr>
        <w:t>producto de esa evolución democrática y, sobre todo, de la participación</w:t>
      </w:r>
      <w:r>
        <w:rPr>
          <w:rFonts w:ascii="Arial" w:hAnsi="Arial" w:cs="Arial"/>
          <w:sz w:val="24"/>
          <w:szCs w:val="24"/>
        </w:rPr>
        <w:t xml:space="preserve"> </w:t>
      </w:r>
      <w:r w:rsidRPr="00F5239C">
        <w:rPr>
          <w:rFonts w:ascii="Arial" w:hAnsi="Arial" w:cs="Arial"/>
          <w:sz w:val="24"/>
          <w:szCs w:val="24"/>
        </w:rPr>
        <w:t>ciudadana.</w:t>
      </w:r>
    </w:p>
    <w:p w:rsidR="00907CFF" w:rsidRPr="00F5239C" w:rsidRDefault="00907CFF" w:rsidP="00907CFF">
      <w:pPr>
        <w:pStyle w:val="Prrafodelista"/>
        <w:jc w:val="both"/>
        <w:rPr>
          <w:rFonts w:ascii="Arial" w:hAnsi="Arial" w:cs="Arial"/>
          <w:color w:val="000000"/>
          <w:sz w:val="24"/>
          <w:szCs w:val="24"/>
        </w:rPr>
      </w:pPr>
    </w:p>
    <w:p w:rsidR="00907CFF" w:rsidRDefault="00907CFF" w:rsidP="00907CFF">
      <w:pPr>
        <w:autoSpaceDE w:val="0"/>
        <w:autoSpaceDN w:val="0"/>
        <w:adjustRightInd w:val="0"/>
        <w:spacing w:after="0" w:line="240" w:lineRule="auto"/>
        <w:jc w:val="both"/>
        <w:rPr>
          <w:rFonts w:ascii="Arial" w:hAnsi="Arial" w:cs="Arial"/>
          <w:sz w:val="24"/>
          <w:szCs w:val="24"/>
        </w:rPr>
      </w:pPr>
      <w:r w:rsidRPr="00F5239C">
        <w:rPr>
          <w:rFonts w:ascii="Arial" w:hAnsi="Arial" w:cs="Arial"/>
          <w:sz w:val="24"/>
          <w:szCs w:val="24"/>
        </w:rPr>
        <w:t xml:space="preserve">Los organismos públicos autónomos están ya en una etapa de madurez </w:t>
      </w:r>
      <w:r>
        <w:rPr>
          <w:rFonts w:ascii="Arial" w:hAnsi="Arial" w:cs="Arial"/>
          <w:sz w:val="24"/>
          <w:szCs w:val="24"/>
        </w:rPr>
        <w:t>r</w:t>
      </w:r>
      <w:r w:rsidRPr="00F5239C">
        <w:rPr>
          <w:rFonts w:ascii="Arial" w:hAnsi="Arial" w:cs="Arial"/>
          <w:sz w:val="24"/>
          <w:szCs w:val="24"/>
        </w:rPr>
        <w:t>azonable, pero que no debe olvidarse que no son un fin, sino un medio para servir a la ciudadanía, destacar el valor de nuestras leyes y abonar a la construcción de una nueva forma de vida social, democrática; una nueva forma de interactuar de los poderes públicos, los organismos y la sociedad.</w:t>
      </w:r>
    </w:p>
    <w:p w:rsidR="00907CFF" w:rsidRDefault="00907CFF" w:rsidP="00907CFF">
      <w:pPr>
        <w:autoSpaceDE w:val="0"/>
        <w:autoSpaceDN w:val="0"/>
        <w:adjustRightInd w:val="0"/>
        <w:spacing w:after="0" w:line="240" w:lineRule="auto"/>
        <w:jc w:val="both"/>
        <w:rPr>
          <w:rFonts w:ascii="Arial" w:hAnsi="Arial" w:cs="Arial"/>
          <w:sz w:val="24"/>
          <w:szCs w:val="24"/>
        </w:rPr>
      </w:pPr>
    </w:p>
    <w:p w:rsidR="00907CFF" w:rsidRDefault="00907CFF" w:rsidP="00907CF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w:t>
      </w:r>
      <w:r w:rsidRPr="00B66964">
        <w:rPr>
          <w:rFonts w:ascii="Arial" w:hAnsi="Arial" w:cs="Arial"/>
          <w:sz w:val="24"/>
          <w:szCs w:val="24"/>
        </w:rPr>
        <w:t>a democracia representativa, al entrar en crisis, no ha tenido respuestas solventes, claras y  convincentes, por lo que en algunas naciones se ha optado por dos acciones ante la decepción</w:t>
      </w:r>
      <w:r>
        <w:rPr>
          <w:rFonts w:ascii="Arial" w:hAnsi="Arial" w:cs="Arial"/>
          <w:sz w:val="24"/>
          <w:szCs w:val="24"/>
        </w:rPr>
        <w:t xml:space="preserve"> </w:t>
      </w:r>
      <w:r w:rsidRPr="00B66964">
        <w:rPr>
          <w:rFonts w:ascii="Arial" w:hAnsi="Arial" w:cs="Arial"/>
          <w:sz w:val="24"/>
          <w:szCs w:val="24"/>
        </w:rPr>
        <w:t>y el fracaso político: la creación de organismos públicos ciudadanos de carácter autónomo que, quiérase o no, representan el complemento de la acción del Ejecutivo, y el acotamiento del poder</w:t>
      </w:r>
      <w:r>
        <w:rPr>
          <w:rFonts w:ascii="Arial" w:hAnsi="Arial" w:cs="Arial"/>
          <w:sz w:val="24"/>
          <w:szCs w:val="24"/>
        </w:rPr>
        <w:t xml:space="preserve"> </w:t>
      </w:r>
      <w:r w:rsidRPr="00B66964">
        <w:rPr>
          <w:rFonts w:ascii="Arial" w:hAnsi="Arial" w:cs="Arial"/>
          <w:sz w:val="24"/>
          <w:szCs w:val="24"/>
        </w:rPr>
        <w:t>presidencial o parlamentario, delegando funciones municipales, económicas e incluso fiscales en organismos empresariales privados o ciudadanos.</w:t>
      </w:r>
    </w:p>
    <w:p w:rsidR="00907CFF" w:rsidRPr="00B66964" w:rsidRDefault="00907CFF" w:rsidP="00907CFF">
      <w:pPr>
        <w:autoSpaceDE w:val="0"/>
        <w:autoSpaceDN w:val="0"/>
        <w:adjustRightInd w:val="0"/>
        <w:spacing w:after="0" w:line="240" w:lineRule="auto"/>
        <w:jc w:val="both"/>
        <w:rPr>
          <w:rFonts w:ascii="Arial" w:hAnsi="Arial" w:cs="Arial"/>
          <w:sz w:val="24"/>
          <w:szCs w:val="24"/>
        </w:rPr>
      </w:pPr>
    </w:p>
    <w:p w:rsidR="00907CFF" w:rsidRPr="00B66964" w:rsidRDefault="00907CFF" w:rsidP="00907CFF">
      <w:pPr>
        <w:autoSpaceDE w:val="0"/>
        <w:autoSpaceDN w:val="0"/>
        <w:adjustRightInd w:val="0"/>
        <w:spacing w:after="0" w:line="240" w:lineRule="auto"/>
        <w:jc w:val="both"/>
        <w:rPr>
          <w:rFonts w:ascii="Arial" w:hAnsi="Arial" w:cs="Arial"/>
          <w:sz w:val="24"/>
          <w:szCs w:val="24"/>
        </w:rPr>
      </w:pPr>
      <w:r w:rsidRPr="00B66964">
        <w:rPr>
          <w:rFonts w:ascii="Arial" w:hAnsi="Arial" w:cs="Arial"/>
          <w:sz w:val="24"/>
          <w:szCs w:val="24"/>
        </w:rPr>
        <w:t>Consideró necesario analizar y debatir los alcances de la democracia representativa, para lo que se deberá modificar el artículo 36</w:t>
      </w:r>
      <w:r>
        <w:rPr>
          <w:rFonts w:ascii="Arial" w:hAnsi="Arial" w:cs="Arial"/>
          <w:sz w:val="24"/>
          <w:szCs w:val="24"/>
        </w:rPr>
        <w:t xml:space="preserve"> </w:t>
      </w:r>
      <w:r w:rsidRPr="00B66964">
        <w:rPr>
          <w:rFonts w:ascii="Arial" w:hAnsi="Arial" w:cs="Arial"/>
          <w:sz w:val="24"/>
          <w:szCs w:val="24"/>
        </w:rPr>
        <w:t>constitucional con el propósito de ampliar los alcances de la consulta</w:t>
      </w:r>
      <w:r>
        <w:rPr>
          <w:rFonts w:ascii="Arial" w:hAnsi="Arial" w:cs="Arial"/>
          <w:sz w:val="24"/>
          <w:szCs w:val="24"/>
        </w:rPr>
        <w:t xml:space="preserve"> </w:t>
      </w:r>
      <w:r w:rsidRPr="00B66964">
        <w:rPr>
          <w:rFonts w:ascii="Arial" w:hAnsi="Arial" w:cs="Arial"/>
          <w:sz w:val="24"/>
          <w:szCs w:val="24"/>
        </w:rPr>
        <w:t>popular y promover una ley reglamentaria.</w:t>
      </w:r>
    </w:p>
    <w:p w:rsidR="00907CFF" w:rsidRDefault="00907CFF" w:rsidP="004665E2">
      <w:pPr>
        <w:shd w:val="clear" w:color="auto" w:fill="FFFFFF"/>
        <w:spacing w:before="100" w:beforeAutospacing="1" w:after="100" w:afterAutospacing="1" w:line="215" w:lineRule="atLeast"/>
        <w:ind w:left="360"/>
        <w:jc w:val="center"/>
        <w:rPr>
          <w:rFonts w:ascii="Arial" w:eastAsia="Times New Roman" w:hAnsi="Arial" w:cs="Arial"/>
          <w:b/>
          <w:color w:val="222222"/>
          <w:sz w:val="24"/>
          <w:szCs w:val="24"/>
          <w:lang w:eastAsia="es-MX"/>
        </w:rPr>
      </w:pPr>
    </w:p>
    <w:p w:rsidR="004665E2" w:rsidRPr="004665E2" w:rsidRDefault="004665E2" w:rsidP="004665E2">
      <w:pPr>
        <w:shd w:val="clear" w:color="auto" w:fill="FFFFFF"/>
        <w:spacing w:before="100" w:beforeAutospacing="1" w:after="100" w:afterAutospacing="1" w:line="215" w:lineRule="atLeast"/>
        <w:ind w:left="360"/>
        <w:jc w:val="center"/>
        <w:rPr>
          <w:rFonts w:ascii="Arial" w:eastAsia="Times New Roman" w:hAnsi="Arial" w:cs="Arial"/>
          <w:b/>
          <w:color w:val="222222"/>
          <w:sz w:val="24"/>
          <w:szCs w:val="24"/>
          <w:lang w:eastAsia="es-MX"/>
        </w:rPr>
      </w:pPr>
      <w:r w:rsidRPr="004665E2">
        <w:rPr>
          <w:rFonts w:ascii="Arial" w:eastAsia="Times New Roman" w:hAnsi="Arial" w:cs="Arial"/>
          <w:b/>
          <w:color w:val="222222"/>
          <w:sz w:val="24"/>
          <w:szCs w:val="24"/>
          <w:lang w:eastAsia="es-MX"/>
        </w:rPr>
        <w:lastRenderedPageBreak/>
        <w:t>REFORMAS DEL ESTADO EN MÉXICO DERECHOS FUNDAMENTALES</w:t>
      </w:r>
    </w:p>
    <w:p w:rsidR="004665E2" w:rsidRPr="004665E2" w:rsidRDefault="004665E2" w:rsidP="004665E2">
      <w:pPr>
        <w:spacing w:after="0" w:line="240" w:lineRule="auto"/>
        <w:ind w:left="720" w:hanging="36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 xml:space="preserve">       La expresión derechos humanos es mucho más moderna que la de garantías individuales y es la que se suele utilizar en el ámbito del derecho internacional, si bien es cierto que lo más pertinente desde un punto de vista doctrinal hubiera sido adoptar la denominación de “derechos fundamentales”.</w:t>
      </w:r>
    </w:p>
    <w:p w:rsidR="004665E2" w:rsidRPr="004665E2" w:rsidRDefault="004665E2" w:rsidP="004665E2">
      <w:pPr>
        <w:spacing w:after="0" w:line="240" w:lineRule="auto"/>
        <w:ind w:left="720" w:hanging="360"/>
        <w:jc w:val="both"/>
        <w:rPr>
          <w:rFonts w:ascii="Arial" w:eastAsia="Times New Roman" w:hAnsi="Arial" w:cs="Arial"/>
          <w:color w:val="000000"/>
          <w:sz w:val="24"/>
          <w:szCs w:val="24"/>
          <w:lang w:eastAsia="es-MX"/>
        </w:rPr>
      </w:pPr>
    </w:p>
    <w:p w:rsidR="004665E2" w:rsidRPr="004665E2" w:rsidRDefault="004665E2" w:rsidP="004665E2">
      <w:pPr>
        <w:spacing w:after="0" w:line="240" w:lineRule="auto"/>
        <w:ind w:left="720" w:hanging="36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 xml:space="preserve">     </w:t>
      </w:r>
      <w:r w:rsidRPr="004665E2">
        <w:rPr>
          <w:rFonts w:ascii="Arial" w:eastAsia="Times New Roman" w:hAnsi="Arial" w:cs="Arial"/>
          <w:color w:val="000000"/>
          <w:sz w:val="14"/>
          <w:szCs w:val="14"/>
          <w:lang w:eastAsia="es-MX"/>
        </w:rPr>
        <w:t xml:space="preserve">   </w:t>
      </w:r>
      <w:r w:rsidRPr="004665E2">
        <w:rPr>
          <w:rFonts w:ascii="Arial" w:eastAsia="Times New Roman" w:hAnsi="Arial" w:cs="Arial"/>
          <w:color w:val="000000"/>
          <w:sz w:val="24"/>
          <w:szCs w:val="24"/>
          <w:lang w:eastAsia="es-MX"/>
        </w:rPr>
        <w:t>El artículo primero constitucional, en vez de “otorgar” los derechos, ahora simplemente los “reconoce”. A partir de la reforma se reconoce que toda persona “goza” de los derechos y de los mecanismos de garantía reconocidos tanto por la Constitución como por los tratados internacionales. La Constitución se abre de forma clara y contundente al derecho internacional de los derechos humanos, demostrando de esa manera una vocación cosmopolita muy apreciable.</w:t>
      </w: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La reforma constitucional en materia de derechos humanos, publicada en el Diario Oficial de la Federación del 10 de junio de 2011, ofrece varias novedades importantes, las cuales pueden cambiar de manera profunda la forma de concebir, interpretar y aplicar tales derechos en México.</w:t>
      </w: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 xml:space="preserve">Como puede verse, se trata de una reforma que, abarca distintos temas y aspectos relativos a la concepción y la tutela de los derechos humanos en México. Llega en un momento especialmente delicado, cuando la situación de los derechos humanos en el país se ha degradado considerablemente en el contexto de una exacerbada violencia y de una actuación desbocada e ilegal de un sector de las fuerzas armadas. </w:t>
      </w: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 xml:space="preserve">Llega también cuando México acumula ya seis sentencias condenatorias de la Corte Interamericana de Derechos Humanos, que han verificado en el plano internacional lo que ya se sabía: el Estado mexicano presenta profundas deficiencias en la tutela de los derechos. </w:t>
      </w: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r w:rsidRPr="004665E2">
        <w:rPr>
          <w:rFonts w:ascii="Arial" w:eastAsia="Times New Roman" w:hAnsi="Arial" w:cs="Arial"/>
          <w:color w:val="000000"/>
          <w:sz w:val="24"/>
          <w:szCs w:val="24"/>
          <w:lang w:eastAsia="es-MX"/>
        </w:rPr>
        <w:t xml:space="preserve">Por eso es que, a partir de la publicación de la reforma constitucional, comienza una tarea inmensa de difusión, análisis y desarrollo de su contenido. Una tarea que corresponde hacer tanto a los académicos como a los jueces, legisladores, integrantes de los poderes ejecutivos, comisiones de derechos humanos y a la sociedad civil en su conjunto. </w:t>
      </w:r>
    </w:p>
    <w:p w:rsidR="004665E2" w:rsidRPr="004665E2" w:rsidRDefault="004665E2" w:rsidP="004665E2">
      <w:pPr>
        <w:spacing w:after="0" w:line="240" w:lineRule="auto"/>
        <w:ind w:left="720"/>
        <w:jc w:val="both"/>
        <w:rPr>
          <w:rFonts w:ascii="Arial" w:eastAsia="Times New Roman" w:hAnsi="Arial" w:cs="Arial"/>
          <w:color w:val="000000"/>
          <w:sz w:val="24"/>
          <w:szCs w:val="24"/>
          <w:lang w:eastAsia="es-MX"/>
        </w:rPr>
      </w:pPr>
    </w:p>
    <w:p w:rsidR="004665E2" w:rsidRPr="004665E2" w:rsidRDefault="004665E2" w:rsidP="004665E2">
      <w:pPr>
        <w:spacing w:line="240" w:lineRule="auto"/>
        <w:ind w:left="720"/>
        <w:jc w:val="both"/>
        <w:rPr>
          <w:rFonts w:ascii="Arial" w:eastAsia="Times New Roman" w:hAnsi="Arial" w:cs="Arial"/>
          <w:sz w:val="24"/>
          <w:szCs w:val="24"/>
          <w:lang w:eastAsia="es-MX"/>
        </w:rPr>
      </w:pPr>
      <w:r w:rsidRPr="004665E2">
        <w:rPr>
          <w:rFonts w:ascii="Arial" w:eastAsia="Times New Roman" w:hAnsi="Arial" w:cs="Arial"/>
          <w:color w:val="000000"/>
          <w:sz w:val="24"/>
          <w:szCs w:val="24"/>
          <w:lang w:eastAsia="es-MX"/>
        </w:rPr>
        <w:t>La Constitución, por mejor redactada que esté, no puede cambiar por sí sola una realidad de constante violación a los derechos. Nos corresponde a todos emprender una tarea que se antoja complicada, pero que representa hoy en día la única ruta transitable para que en México se respete la dignidad de todas las personas que se encuentran en su territorio. De ahí que además de ser una tarea inmensa, sea también una tarea urgente e indeclinable.</w:t>
      </w:r>
    </w:p>
    <w:p w:rsidR="0012030C" w:rsidRDefault="0012030C" w:rsidP="0012030C"/>
    <w:p w:rsidR="0012030C" w:rsidRDefault="0012030C" w:rsidP="0012030C">
      <w:pPr>
        <w:jc w:val="center"/>
        <w:rPr>
          <w:sz w:val="24"/>
          <w:szCs w:val="24"/>
        </w:rPr>
      </w:pPr>
      <w:r>
        <w:rPr>
          <w:sz w:val="24"/>
          <w:szCs w:val="24"/>
        </w:rPr>
        <w:t>BIBLIOGRAFIA</w:t>
      </w:r>
    </w:p>
    <w:p w:rsidR="0012030C" w:rsidRDefault="0012030C" w:rsidP="0012030C">
      <w:pPr>
        <w:jc w:val="center"/>
        <w:rPr>
          <w:sz w:val="24"/>
          <w:szCs w:val="24"/>
        </w:rPr>
      </w:pPr>
    </w:p>
    <w:p w:rsidR="0012030C" w:rsidRDefault="0012030C" w:rsidP="0012030C">
      <w:pPr>
        <w:pStyle w:val="Prrafodelista"/>
        <w:numPr>
          <w:ilvl w:val="3"/>
          <w:numId w:val="2"/>
        </w:numPr>
      </w:pPr>
      <w:r>
        <w:t>Hernández Sánchez Mónica Alejandra. La Administración Pública</w:t>
      </w:r>
    </w:p>
    <w:p w:rsidR="0012030C" w:rsidRDefault="0012030C" w:rsidP="0012030C">
      <w:pPr>
        <w:pStyle w:val="NormalWeb"/>
        <w:numPr>
          <w:ilvl w:val="3"/>
          <w:numId w:val="2"/>
        </w:numPr>
        <w:shd w:val="clear" w:color="auto" w:fill="FFFFFF"/>
        <w:spacing w:line="374" w:lineRule="atLeast"/>
        <w:rPr>
          <w:rFonts w:ascii="Arial" w:hAnsi="Arial" w:cs="Arial"/>
          <w:color w:val="222222"/>
          <w:sz w:val="22"/>
          <w:szCs w:val="22"/>
        </w:rPr>
      </w:pPr>
      <w:hyperlink r:id="rId7" w:tgtFrame="_blank" w:history="1">
        <w:r>
          <w:rPr>
            <w:rStyle w:val="Hipervnculo"/>
            <w:rFonts w:ascii="Arial" w:hAnsi="Arial" w:cs="Arial"/>
            <w:sz w:val="22"/>
            <w:szCs w:val="22"/>
          </w:rPr>
          <w:t>http://www.youtube.com/watch?v=ugfuzDvRrMI</w:t>
        </w:r>
      </w:hyperlink>
    </w:p>
    <w:p w:rsidR="0012030C" w:rsidRDefault="0012030C" w:rsidP="0012030C">
      <w:pPr>
        <w:pStyle w:val="NormalWeb"/>
        <w:numPr>
          <w:ilvl w:val="3"/>
          <w:numId w:val="2"/>
        </w:numPr>
        <w:shd w:val="clear" w:color="auto" w:fill="FFFFFF"/>
        <w:spacing w:line="374" w:lineRule="atLeast"/>
        <w:rPr>
          <w:rFonts w:ascii="Arial" w:hAnsi="Arial" w:cs="Arial"/>
          <w:color w:val="222222"/>
          <w:sz w:val="22"/>
          <w:szCs w:val="22"/>
        </w:rPr>
      </w:pPr>
      <w:hyperlink r:id="rId8" w:tgtFrame="_blank" w:history="1">
        <w:r>
          <w:rPr>
            <w:rStyle w:val="Hipervnculo"/>
            <w:rFonts w:ascii="Arial" w:hAnsi="Arial" w:cs="Arial"/>
            <w:sz w:val="22"/>
            <w:szCs w:val="22"/>
          </w:rPr>
          <w:t>http://www.youtube.com/watch?v=iTAQAu8TN2o</w:t>
        </w:r>
      </w:hyperlink>
    </w:p>
    <w:p w:rsidR="0012030C" w:rsidRDefault="0012030C" w:rsidP="0012030C"/>
    <w:p w:rsidR="0012030C" w:rsidRDefault="0012030C" w:rsidP="0012030C">
      <w:pPr>
        <w:jc w:val="center"/>
      </w:pPr>
    </w:p>
    <w:p w:rsidR="0012030C" w:rsidRDefault="0012030C" w:rsidP="0012030C">
      <w:pPr>
        <w:jc w:val="center"/>
      </w:pPr>
    </w:p>
    <w:p w:rsidR="0012030C" w:rsidRDefault="0012030C" w:rsidP="0012030C">
      <w:pPr>
        <w:jc w:val="center"/>
      </w:pPr>
    </w:p>
    <w:p w:rsidR="0012030C" w:rsidRPr="0012030C" w:rsidRDefault="0012030C" w:rsidP="0012030C">
      <w:pPr>
        <w:tabs>
          <w:tab w:val="left" w:pos="6153"/>
        </w:tabs>
      </w:pPr>
    </w:p>
    <w:sectPr w:rsidR="0012030C" w:rsidRPr="0012030C" w:rsidSect="0012030C">
      <w:pgSz w:w="12240" w:h="15840"/>
      <w:pgMar w:top="1417" w:right="1701" w:bottom="1417" w:left="1701" w:header="708" w:footer="708" w:gutter="0"/>
      <w:pgBorders w:display="firstPage" w:offsetFrom="page">
        <w:top w:val="triple" w:sz="4" w:space="24" w:color="548DD4" w:themeColor="text2" w:themeTint="99"/>
        <w:left w:val="triple" w:sz="4" w:space="24" w:color="548DD4" w:themeColor="text2" w:themeTint="99"/>
        <w:bottom w:val="triple" w:sz="4" w:space="24" w:color="548DD4" w:themeColor="text2" w:themeTint="99"/>
        <w:right w:val="triple" w:sz="4" w:space="24" w:color="548DD4" w:themeColor="text2" w:themeTint="99"/>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E5262"/>
    <w:multiLevelType w:val="hybridMultilevel"/>
    <w:tmpl w:val="875070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7511F87"/>
    <w:multiLevelType w:val="hybridMultilevel"/>
    <w:tmpl w:val="67AA7454"/>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bullet"/>
      <w:lvlText w:val=""/>
      <w:lvlJc w:val="left"/>
      <w:pPr>
        <w:ind w:left="360" w:hanging="360"/>
      </w:pPr>
      <w:rPr>
        <w:rFonts w:ascii="Symbol" w:hAnsi="Symbol" w:hint="default"/>
      </w:r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A5AD4"/>
    <w:rsid w:val="000302BE"/>
    <w:rsid w:val="000E47C4"/>
    <w:rsid w:val="0012030C"/>
    <w:rsid w:val="001338A9"/>
    <w:rsid w:val="002171B5"/>
    <w:rsid w:val="002712EA"/>
    <w:rsid w:val="00357A10"/>
    <w:rsid w:val="003C35EE"/>
    <w:rsid w:val="003F20F9"/>
    <w:rsid w:val="004665E2"/>
    <w:rsid w:val="005169A2"/>
    <w:rsid w:val="00537165"/>
    <w:rsid w:val="005D720C"/>
    <w:rsid w:val="00781571"/>
    <w:rsid w:val="007855A2"/>
    <w:rsid w:val="008A5AD4"/>
    <w:rsid w:val="00907CFF"/>
    <w:rsid w:val="009117E5"/>
    <w:rsid w:val="009450F0"/>
    <w:rsid w:val="00950F0F"/>
    <w:rsid w:val="00B00897"/>
    <w:rsid w:val="00B02FAA"/>
    <w:rsid w:val="00BC175B"/>
    <w:rsid w:val="00C25DD5"/>
    <w:rsid w:val="00E051F6"/>
    <w:rsid w:val="00F01451"/>
    <w:rsid w:val="00F15D4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6" type="connector" idref="#_x0000_s1058"/>
        <o:r id="V:Rule27" type="connector" idref="#_x0000_s1053"/>
        <o:r id="V:Rule28" type="connector" idref="#_x0000_s1032"/>
        <o:r id="V:Rule29" type="connector" idref="#_x0000_s1048"/>
        <o:r id="V:Rule30" type="connector" idref="#_x0000_s1031"/>
        <o:r id="V:Rule31" type="connector" idref="#_x0000_s1049"/>
        <o:r id="V:Rule32" type="connector" idref="#_x0000_s1063"/>
        <o:r id="V:Rule33" type="connector" idref="#_x0000_s1040"/>
        <o:r id="V:Rule34" type="connector" idref="#_x0000_s1030"/>
        <o:r id="V:Rule35" type="connector" idref="#_x0000_s1061"/>
        <o:r id="V:Rule36" type="connector" idref="#_x0000_s1062"/>
        <o:r id="V:Rule37" type="connector" idref="#_x0000_s1027"/>
        <o:r id="V:Rule38" type="connector" idref="#_x0000_s1060"/>
        <o:r id="V:Rule39" type="connector" idref="#_x0000_s1047"/>
        <o:r id="V:Rule40" type="connector" idref="#_x0000_s1029"/>
        <o:r id="V:Rule41" type="connector" idref="#_x0000_s1057"/>
        <o:r id="V:Rule42" type="connector" idref="#_x0000_s1028"/>
        <o:r id="V:Rule43" type="connector" idref="#_x0000_s1034"/>
        <o:r id="V:Rule44" type="connector" idref="#_x0000_s1046"/>
        <o:r id="V:Rule45" type="connector" idref="#_x0000_s1033"/>
        <o:r id="V:Rule46" type="connector" idref="#_x0000_s1041"/>
        <o:r id="V:Rule47" type="connector" idref="#_x0000_s1050"/>
        <o:r id="V:Rule48" type="connector" idref="#_x0000_s1045"/>
        <o:r id="V:Rule49" type="connector" idref="#_x0000_s1039"/>
        <o:r id="V:Rule5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5D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D44"/>
    <w:rPr>
      <w:rFonts w:ascii="Tahoma" w:hAnsi="Tahoma" w:cs="Tahoma"/>
      <w:sz w:val="16"/>
      <w:szCs w:val="16"/>
    </w:rPr>
  </w:style>
  <w:style w:type="paragraph" w:styleId="Prrafodelista">
    <w:name w:val="List Paragraph"/>
    <w:basedOn w:val="Normal"/>
    <w:uiPriority w:val="34"/>
    <w:qFormat/>
    <w:rsid w:val="009117E5"/>
    <w:pPr>
      <w:ind w:left="720"/>
      <w:contextualSpacing/>
    </w:pPr>
  </w:style>
  <w:style w:type="character" w:styleId="Hipervnculo">
    <w:name w:val="Hyperlink"/>
    <w:basedOn w:val="Fuentedeprrafopredeter"/>
    <w:uiPriority w:val="99"/>
    <w:semiHidden/>
    <w:unhideWhenUsed/>
    <w:rsid w:val="0012030C"/>
    <w:rPr>
      <w:color w:val="000000"/>
      <w:u w:val="single"/>
    </w:rPr>
  </w:style>
  <w:style w:type="paragraph" w:styleId="NormalWeb">
    <w:name w:val="Normal (Web)"/>
    <w:basedOn w:val="Normal"/>
    <w:uiPriority w:val="99"/>
    <w:unhideWhenUsed/>
    <w:rsid w:val="0012030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203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7718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TAQAu8TN2o" TargetMode="External"/><Relationship Id="rId3" Type="http://schemas.openxmlformats.org/officeDocument/2006/relationships/settings" Target="settings.xml"/><Relationship Id="rId7" Type="http://schemas.openxmlformats.org/officeDocument/2006/relationships/hyperlink" Target="http://www.youtube.com/watch?v=ugfuzDvRr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9</cp:revision>
  <dcterms:created xsi:type="dcterms:W3CDTF">2015-01-14T14:50:00Z</dcterms:created>
  <dcterms:modified xsi:type="dcterms:W3CDTF">2015-01-15T02:40:00Z</dcterms:modified>
</cp:coreProperties>
</file>