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4"/>
        </w:rPr>
      </w:pPr>
      <w:r w:rsidRPr="00CE78C8">
        <w:rPr>
          <w:rFonts w:ascii="Arial" w:hAnsi="Arial" w:cs="Arial"/>
          <w:b/>
          <w:sz w:val="24"/>
        </w:rPr>
        <w:t>PROGRAMA</w:t>
      </w: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TEMA</w:t>
      </w:r>
    </w:p>
    <w:p w:rsidR="00724415" w:rsidRPr="00CE78C8" w:rsidRDefault="00881B8A" w:rsidP="0024345B">
      <w:pPr>
        <w:jc w:val="center"/>
        <w:rPr>
          <w:rFonts w:ascii="Arial" w:hAnsi="Arial" w:cs="Arial"/>
          <w:sz w:val="24"/>
        </w:rPr>
      </w:pPr>
      <w:r>
        <w:rPr>
          <w:rFonts w:ascii="Arial" w:hAnsi="Arial" w:cs="Arial"/>
          <w:sz w:val="24"/>
        </w:rPr>
        <w:tab/>
        <w:t>TOMA DE DECISIONES</w:t>
      </w: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t>D</w:t>
      </w:r>
      <w:r w:rsidR="0024345B" w:rsidRPr="00CE78C8">
        <w:rPr>
          <w:rFonts w:ascii="Arial" w:hAnsi="Arial" w:cs="Arial"/>
          <w:b/>
          <w:sz w:val="24"/>
        </w:rPr>
        <w:t>OCENTE</w:t>
      </w:r>
    </w:p>
    <w:p w:rsidR="0024345B" w:rsidRPr="00CE78C8" w:rsidRDefault="0024345B" w:rsidP="0024345B">
      <w:pPr>
        <w:jc w:val="center"/>
        <w:rPr>
          <w:rFonts w:ascii="Arial" w:hAnsi="Arial" w:cs="Arial"/>
          <w:sz w:val="24"/>
        </w:rPr>
      </w:pPr>
      <w:r w:rsidRPr="00CE78C8">
        <w:rPr>
          <w:rFonts w:ascii="Arial" w:hAnsi="Arial" w:cs="Arial"/>
          <w:sz w:val="24"/>
        </w:rPr>
        <w:t xml:space="preserve">DR. ANTONIO </w:t>
      </w:r>
      <w:r w:rsidR="00202AF2" w:rsidRPr="00CE78C8">
        <w:rPr>
          <w:rFonts w:ascii="Arial" w:hAnsi="Arial" w:cs="Arial"/>
          <w:sz w:val="24"/>
        </w:rPr>
        <w:t>PÉREZ GÓMEZ</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ALUMNO (A)</w:t>
      </w:r>
    </w:p>
    <w:p w:rsidR="0024345B" w:rsidRPr="00CE78C8" w:rsidRDefault="0024345B" w:rsidP="0024345B">
      <w:pPr>
        <w:jc w:val="center"/>
        <w:rPr>
          <w:rFonts w:ascii="Arial" w:hAnsi="Arial" w:cs="Arial"/>
          <w:sz w:val="24"/>
        </w:rPr>
      </w:pPr>
      <w:r w:rsidRPr="00CE78C8">
        <w:rPr>
          <w:rFonts w:ascii="Arial" w:hAnsi="Arial" w:cs="Arial"/>
          <w:sz w:val="24"/>
        </w:rPr>
        <w:t>LIC. KARINA GONZÁLEZ SOTOMAYOR</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FECHA DE ENTREGA</w:t>
      </w:r>
    </w:p>
    <w:p w:rsidR="0024345B" w:rsidRPr="00CE78C8" w:rsidRDefault="00881B8A" w:rsidP="0024345B">
      <w:pPr>
        <w:jc w:val="center"/>
        <w:rPr>
          <w:rFonts w:ascii="Arial" w:hAnsi="Arial" w:cs="Arial"/>
          <w:sz w:val="28"/>
        </w:rPr>
      </w:pPr>
      <w:r>
        <w:rPr>
          <w:rFonts w:ascii="Arial" w:hAnsi="Arial" w:cs="Arial"/>
          <w:sz w:val="24"/>
        </w:rPr>
        <w:t>25</w:t>
      </w:r>
      <w:r w:rsidR="0024345B" w:rsidRPr="00CE78C8">
        <w:rPr>
          <w:rFonts w:ascii="Arial" w:hAnsi="Arial" w:cs="Arial"/>
          <w:sz w:val="24"/>
        </w:rPr>
        <w:t xml:space="preserve"> DE </w:t>
      </w:r>
      <w:r w:rsidR="00202AF2" w:rsidRPr="00CE78C8">
        <w:rPr>
          <w:rFonts w:ascii="Arial" w:hAnsi="Arial" w:cs="Arial"/>
          <w:sz w:val="24"/>
        </w:rPr>
        <w:t>NOVIEMBRE</w:t>
      </w:r>
      <w:r w:rsidR="0024345B" w:rsidRPr="00CE78C8">
        <w:rPr>
          <w:rFonts w:ascii="Arial" w:hAnsi="Arial" w:cs="Arial"/>
          <w:sz w:val="24"/>
        </w:rPr>
        <w:t xml:space="preserve"> DE 2014</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BF29C6" w:rsidRPr="00CE78C8" w:rsidRDefault="00BF29C6" w:rsidP="00513C92">
      <w:pPr>
        <w:jc w:val="center"/>
        <w:rPr>
          <w:rFonts w:ascii="Arial" w:hAnsi="Arial" w:cs="Arial"/>
          <w:b/>
          <w:sz w:val="28"/>
        </w:rPr>
      </w:pPr>
    </w:p>
    <w:p w:rsidR="00BF29C6" w:rsidRPr="00CE78C8" w:rsidRDefault="00BF29C6" w:rsidP="00513C92">
      <w:pPr>
        <w:jc w:val="center"/>
        <w:rPr>
          <w:rFonts w:ascii="Arial" w:hAnsi="Arial" w:cs="Arial"/>
          <w:b/>
          <w:sz w:val="28"/>
        </w:rPr>
      </w:pPr>
    </w:p>
    <w:p w:rsidR="00513C92" w:rsidRDefault="00881B8A" w:rsidP="00513C92">
      <w:pPr>
        <w:jc w:val="center"/>
        <w:rPr>
          <w:rFonts w:ascii="Arial" w:hAnsi="Arial" w:cs="Arial"/>
          <w:b/>
        </w:rPr>
      </w:pPr>
      <w:r>
        <w:rPr>
          <w:rFonts w:ascii="Arial" w:hAnsi="Arial" w:cs="Arial"/>
          <w:b/>
        </w:rPr>
        <w:lastRenderedPageBreak/>
        <w:t>ACTIVIDAD 9</w:t>
      </w:r>
    </w:p>
    <w:p w:rsidR="00881B8A" w:rsidRPr="00881B8A" w:rsidRDefault="00881B8A" w:rsidP="00881B8A">
      <w:pPr>
        <w:spacing w:line="360" w:lineRule="auto"/>
        <w:jc w:val="center"/>
        <w:rPr>
          <w:rFonts w:ascii="Arial" w:hAnsi="Arial" w:cs="Arial"/>
          <w:b/>
          <w:sz w:val="24"/>
        </w:rPr>
      </w:pPr>
      <w:r w:rsidRPr="00881B8A">
        <w:rPr>
          <w:rFonts w:ascii="Arial" w:hAnsi="Arial" w:cs="Arial"/>
          <w:b/>
          <w:sz w:val="24"/>
        </w:rPr>
        <w:t>TOMA DE DECISIONES</w:t>
      </w:r>
    </w:p>
    <w:p w:rsidR="00881B8A" w:rsidRPr="00881B8A" w:rsidRDefault="00881B8A" w:rsidP="00881B8A">
      <w:pPr>
        <w:spacing w:line="360" w:lineRule="auto"/>
        <w:jc w:val="both"/>
        <w:rPr>
          <w:rFonts w:ascii="Arial" w:hAnsi="Arial" w:cs="Arial"/>
          <w:b/>
          <w:sz w:val="24"/>
        </w:rPr>
      </w:pPr>
    </w:p>
    <w:p w:rsidR="00881B8A" w:rsidRPr="00881B8A" w:rsidRDefault="00881B8A" w:rsidP="00881B8A">
      <w:pPr>
        <w:spacing w:line="360" w:lineRule="auto"/>
        <w:jc w:val="both"/>
        <w:rPr>
          <w:rFonts w:ascii="Arial" w:hAnsi="Arial" w:cs="Arial"/>
          <w:b/>
        </w:rPr>
      </w:pPr>
      <w:r w:rsidRPr="00881B8A">
        <w:rPr>
          <w:rFonts w:ascii="Arial" w:hAnsi="Arial" w:cs="Arial"/>
          <w:b/>
        </w:rPr>
        <w:t>NATURALEZA DE LA SOLUCION DE PROBLEMAS ADMINISTRATIVOS</w:t>
      </w:r>
    </w:p>
    <w:p w:rsidR="00881B8A" w:rsidRDefault="00881B8A" w:rsidP="00881B8A">
      <w:pPr>
        <w:spacing w:line="360" w:lineRule="auto"/>
        <w:jc w:val="both"/>
        <w:rPr>
          <w:rFonts w:ascii="Arial" w:hAnsi="Arial" w:cs="Arial"/>
        </w:rPr>
      </w:pPr>
      <w:r w:rsidRPr="00881B8A">
        <w:rPr>
          <w:rFonts w:ascii="Arial" w:hAnsi="Arial" w:cs="Arial"/>
        </w:rPr>
        <w:t>Si se buscan valores económicos, generalmente las soluciones serán a corto plazo. Si se buscan soluciones de valores cualitativos, generalmente serán a largo plazo.</w:t>
      </w:r>
    </w:p>
    <w:p w:rsidR="00185F7E" w:rsidRPr="00881B8A" w:rsidRDefault="00185F7E" w:rsidP="00881B8A">
      <w:pPr>
        <w:spacing w:line="360" w:lineRule="auto"/>
        <w:jc w:val="both"/>
        <w:rPr>
          <w:rFonts w:ascii="Arial" w:hAnsi="Arial" w:cs="Arial"/>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La resolución de problemas consiste en un conjunto de actividades mentales también implica factores de naturaleza afectiva y motivacional, en donde debemos tomar decisiones. Las decisiones son parte de la vida diaria, la toma de decisiones abarca todo el proceso para tomar decisiones adecuadas y eficaces. Podemos decir que una decisión es una elección entre dos o más opciones, y es algo que surge en innumerables situaciones, ya sea para aplicar una medida o solucionar un problema.</w:t>
      </w:r>
    </w:p>
    <w:p w:rsidR="00185F7E" w:rsidRDefault="00185F7E" w:rsidP="00881B8A">
      <w:pPr>
        <w:spacing w:line="360" w:lineRule="auto"/>
        <w:jc w:val="both"/>
        <w:rPr>
          <w:rFonts w:ascii="Arial" w:hAnsi="Arial" w:cs="Arial"/>
          <w:color w:val="000000"/>
          <w:shd w:val="clear" w:color="auto" w:fill="FFFFFF"/>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Las decisiones siempre serán de elegir entre diversas posibilidades y en este caso es el jefe el que hace tal elección. Estas decisiones pueden tomarse de manera inmediata, pero aunque fuera el caso pasan por un proceso de análisis, evaluación elección y planificación, para llegar a una decisión debemos definir el objetivo, analizar opciones disponibles y tomar la decisión.</w:t>
      </w: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rPr>
        <w:br/>
      </w:r>
      <w:r w:rsidRPr="00881B8A">
        <w:rPr>
          <w:rFonts w:ascii="Arial" w:hAnsi="Arial" w:cs="Arial"/>
          <w:color w:val="000000"/>
          <w:shd w:val="clear" w:color="auto" w:fill="FFFFFF"/>
        </w:rPr>
        <w:t>Dentro de la toma de decisiones encontraremos el proceso decisorio que es el que se orienta hacia la resolución de problemas, se forma de un conjunto de comportamientos complejos mediados por pares opuestos  expresados en conductas conscientes e inconscientes.</w:t>
      </w:r>
    </w:p>
    <w:p w:rsidR="00881B8A" w:rsidRPr="00881B8A" w:rsidRDefault="00881B8A" w:rsidP="00881B8A">
      <w:pPr>
        <w:spacing w:line="360" w:lineRule="auto"/>
        <w:jc w:val="both"/>
        <w:rPr>
          <w:rFonts w:ascii="Arial" w:hAnsi="Arial" w:cs="Arial"/>
          <w:color w:val="000000"/>
          <w:shd w:val="clear" w:color="auto" w:fill="FFFFFF"/>
        </w:rPr>
      </w:pPr>
    </w:p>
    <w:p w:rsidR="00185F7E" w:rsidRDefault="00185F7E" w:rsidP="00881B8A">
      <w:pPr>
        <w:spacing w:line="360" w:lineRule="auto"/>
        <w:jc w:val="both"/>
        <w:rPr>
          <w:rFonts w:ascii="Arial" w:hAnsi="Arial" w:cs="Arial"/>
          <w:b/>
          <w:color w:val="000000"/>
          <w:u w:val="single"/>
          <w:shd w:val="clear" w:color="auto" w:fill="FFFFFF"/>
        </w:rPr>
      </w:pPr>
    </w:p>
    <w:p w:rsidR="00185F7E" w:rsidRDefault="00185F7E" w:rsidP="00881B8A">
      <w:pPr>
        <w:spacing w:line="360" w:lineRule="auto"/>
        <w:jc w:val="both"/>
        <w:rPr>
          <w:rFonts w:ascii="Arial" w:hAnsi="Arial" w:cs="Arial"/>
          <w:b/>
          <w:color w:val="000000"/>
          <w:u w:val="single"/>
          <w:shd w:val="clear" w:color="auto" w:fill="FFFFFF"/>
        </w:rPr>
      </w:pPr>
    </w:p>
    <w:p w:rsidR="00185F7E" w:rsidRDefault="00185F7E" w:rsidP="00881B8A">
      <w:pPr>
        <w:spacing w:line="360" w:lineRule="auto"/>
        <w:jc w:val="both"/>
        <w:rPr>
          <w:rFonts w:ascii="Arial" w:hAnsi="Arial" w:cs="Arial"/>
          <w:b/>
          <w:color w:val="000000"/>
          <w:u w:val="single"/>
          <w:shd w:val="clear" w:color="auto" w:fill="FFFFFF"/>
        </w:rPr>
      </w:pPr>
    </w:p>
    <w:p w:rsidR="00881B8A" w:rsidRPr="00881B8A" w:rsidRDefault="00881B8A" w:rsidP="00881B8A">
      <w:pPr>
        <w:spacing w:line="360" w:lineRule="auto"/>
        <w:jc w:val="both"/>
        <w:rPr>
          <w:rFonts w:ascii="Arial" w:hAnsi="Arial" w:cs="Arial"/>
          <w:b/>
          <w:color w:val="000000"/>
          <w:u w:val="single"/>
          <w:shd w:val="clear" w:color="auto" w:fill="FFFFFF"/>
        </w:rPr>
      </w:pPr>
      <w:r w:rsidRPr="00881B8A">
        <w:rPr>
          <w:rFonts w:ascii="Arial" w:hAnsi="Arial" w:cs="Arial"/>
          <w:b/>
          <w:color w:val="000000"/>
          <w:u w:val="single"/>
          <w:shd w:val="clear" w:color="auto" w:fill="FFFFFF"/>
        </w:rPr>
        <w:lastRenderedPageBreak/>
        <w:t>TIPOS DE DECISIONES</w:t>
      </w:r>
    </w:p>
    <w:p w:rsidR="00185F7E" w:rsidRDefault="00185F7E" w:rsidP="00881B8A">
      <w:pPr>
        <w:spacing w:line="360" w:lineRule="auto"/>
        <w:jc w:val="both"/>
        <w:rPr>
          <w:rFonts w:ascii="Arial" w:hAnsi="Arial" w:cs="Arial"/>
          <w:color w:val="000000"/>
          <w:shd w:val="clear" w:color="auto" w:fill="FFFFFF"/>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Decisiones programadas: estas son aquellas que constantemente se realizan en el trabajo cotidiano, motivadas por situaciones que están plenamente identificadas.</w:t>
      </w:r>
    </w:p>
    <w:p w:rsidR="00185F7E" w:rsidRDefault="00185F7E" w:rsidP="00881B8A">
      <w:pPr>
        <w:spacing w:line="360" w:lineRule="auto"/>
        <w:jc w:val="both"/>
        <w:rPr>
          <w:rFonts w:ascii="Arial" w:hAnsi="Arial" w:cs="Arial"/>
          <w:color w:val="000000"/>
          <w:shd w:val="clear" w:color="auto" w:fill="FFFFFF"/>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Decisiones no programadas: son decisiones de una sola vez, generalmente sin antecedentes directos, manejándolas bajo procedimientos y sistemas generales de toma de decisiones.</w:t>
      </w:r>
    </w:p>
    <w:p w:rsidR="00185F7E" w:rsidRDefault="00185F7E" w:rsidP="00881B8A">
      <w:pPr>
        <w:spacing w:line="360" w:lineRule="auto"/>
        <w:jc w:val="both"/>
        <w:rPr>
          <w:rFonts w:ascii="Arial" w:hAnsi="Arial" w:cs="Arial"/>
          <w:color w:val="000000"/>
          <w:shd w:val="clear" w:color="auto" w:fill="FFFFFF"/>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Cuando tomamos decisiones debemos suponer que existe un cierto riesgo, aunque hay algunas más arriesgadas que otras, así como también saber cada persona tiene un estilo a la hora de tomar decisiones, independientemente de si estilo es lógico o creativo, el método debe ser racional y sencillo. Es por ello que en la toma de decisiones muchas veces debemos delegar decisiones y recordar que siempre se sigue siendo responsable de las decisiones que se delegan, en especial en las áreas más delicadas.</w:t>
      </w:r>
    </w:p>
    <w:p w:rsidR="00185F7E" w:rsidRDefault="00185F7E" w:rsidP="00881B8A">
      <w:pPr>
        <w:spacing w:line="360" w:lineRule="auto"/>
        <w:jc w:val="both"/>
        <w:rPr>
          <w:rFonts w:ascii="Arial" w:hAnsi="Arial" w:cs="Arial"/>
          <w:color w:val="000000"/>
          <w:shd w:val="clear" w:color="auto" w:fill="FFFFFF"/>
        </w:rPr>
      </w:pP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Es esencial diagnosticar correctamente los problemas, antes de tomar una decisión hay que identificar, definir el tema y sus limitantes con claridad; además de identificar los temas se debe identificar a los individuos comprometidos.</w:t>
      </w:r>
    </w:p>
    <w:p w:rsidR="00881B8A" w:rsidRPr="00881B8A" w:rsidRDefault="00881B8A" w:rsidP="00881B8A">
      <w:pPr>
        <w:spacing w:line="360" w:lineRule="auto"/>
        <w:jc w:val="both"/>
        <w:rPr>
          <w:rFonts w:ascii="Arial" w:hAnsi="Arial" w:cs="Arial"/>
          <w:color w:val="000000"/>
          <w:shd w:val="clear" w:color="auto" w:fill="FFFFFF"/>
        </w:rPr>
      </w:pPr>
    </w:p>
    <w:p w:rsidR="00185F7E" w:rsidRDefault="00185F7E" w:rsidP="00881B8A">
      <w:pPr>
        <w:spacing w:line="360" w:lineRule="auto"/>
        <w:jc w:val="center"/>
        <w:rPr>
          <w:rFonts w:ascii="Arial" w:hAnsi="Arial" w:cs="Arial"/>
          <w:b/>
          <w:color w:val="000000"/>
          <w:sz w:val="28"/>
          <w:shd w:val="clear" w:color="auto" w:fill="FFFFFF"/>
        </w:rPr>
      </w:pPr>
    </w:p>
    <w:p w:rsidR="00185F7E" w:rsidRDefault="00185F7E" w:rsidP="00881B8A">
      <w:pPr>
        <w:spacing w:line="360" w:lineRule="auto"/>
        <w:jc w:val="center"/>
        <w:rPr>
          <w:rFonts w:ascii="Arial" w:hAnsi="Arial" w:cs="Arial"/>
          <w:b/>
          <w:color w:val="000000"/>
          <w:sz w:val="28"/>
          <w:shd w:val="clear" w:color="auto" w:fill="FFFFFF"/>
        </w:rPr>
      </w:pPr>
    </w:p>
    <w:p w:rsidR="00185F7E" w:rsidRDefault="00185F7E" w:rsidP="00881B8A">
      <w:pPr>
        <w:spacing w:line="360" w:lineRule="auto"/>
        <w:jc w:val="center"/>
        <w:rPr>
          <w:rFonts w:ascii="Arial" w:hAnsi="Arial" w:cs="Arial"/>
          <w:b/>
          <w:color w:val="000000"/>
          <w:sz w:val="28"/>
          <w:shd w:val="clear" w:color="auto" w:fill="FFFFFF"/>
        </w:rPr>
      </w:pPr>
    </w:p>
    <w:p w:rsidR="00185F7E" w:rsidRDefault="00185F7E" w:rsidP="00881B8A">
      <w:pPr>
        <w:spacing w:line="360" w:lineRule="auto"/>
        <w:jc w:val="center"/>
        <w:rPr>
          <w:rFonts w:ascii="Arial" w:hAnsi="Arial" w:cs="Arial"/>
          <w:b/>
          <w:color w:val="000000"/>
          <w:sz w:val="28"/>
          <w:shd w:val="clear" w:color="auto" w:fill="FFFFFF"/>
        </w:rPr>
      </w:pPr>
    </w:p>
    <w:p w:rsidR="00185F7E" w:rsidRDefault="00185F7E" w:rsidP="00881B8A">
      <w:pPr>
        <w:spacing w:line="360" w:lineRule="auto"/>
        <w:jc w:val="center"/>
        <w:rPr>
          <w:rFonts w:ascii="Arial" w:hAnsi="Arial" w:cs="Arial"/>
          <w:b/>
          <w:color w:val="000000"/>
          <w:sz w:val="28"/>
          <w:shd w:val="clear" w:color="auto" w:fill="FFFFFF"/>
        </w:rPr>
      </w:pPr>
    </w:p>
    <w:p w:rsidR="00881B8A" w:rsidRPr="00881B8A" w:rsidRDefault="00881B8A" w:rsidP="00881B8A">
      <w:pPr>
        <w:spacing w:line="360" w:lineRule="auto"/>
        <w:jc w:val="center"/>
        <w:rPr>
          <w:rFonts w:ascii="Arial" w:hAnsi="Arial" w:cs="Arial"/>
          <w:b/>
          <w:color w:val="000000"/>
          <w:sz w:val="28"/>
          <w:shd w:val="clear" w:color="auto" w:fill="FFFFFF"/>
        </w:rPr>
      </w:pPr>
      <w:r w:rsidRPr="00881B8A">
        <w:rPr>
          <w:rFonts w:ascii="Arial" w:hAnsi="Arial" w:cs="Arial"/>
          <w:b/>
          <w:color w:val="000000"/>
          <w:sz w:val="28"/>
          <w:shd w:val="clear" w:color="auto" w:fill="FFFFFF"/>
        </w:rPr>
        <w:lastRenderedPageBreak/>
        <w:t>OPINION REFERENTE AL AREA DE TRABAJO.</w:t>
      </w: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Esta ocasión quiero llegar al punto que lleva una estrecha relación en la toma de decisiones y la actividad de asistencia de la secretaria de salud. Es tan importante ya que está encaminada al modo de actuar profesionalmente del médico, en su función asistencial a la población la cual tiene implicaciones importantes en su salud, bienestar y cuidados.</w:t>
      </w: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La importancia de tomar decisiones en la práctica médica, es de suma importancia ya que el médico utiliza los conocimientos, habilidades y capacidades en el cumplimiento de funciones básicas como son: la asistencia, investigación y la administración.</w:t>
      </w:r>
    </w:p>
    <w:p w:rsidR="00881B8A" w:rsidRPr="00881B8A" w:rsidRDefault="00881B8A" w:rsidP="00881B8A">
      <w:pPr>
        <w:spacing w:line="360" w:lineRule="auto"/>
        <w:jc w:val="both"/>
        <w:rPr>
          <w:rFonts w:ascii="Arial" w:hAnsi="Arial" w:cs="Arial"/>
          <w:color w:val="000000"/>
          <w:shd w:val="clear" w:color="auto" w:fill="FFFFFF"/>
        </w:rPr>
      </w:pPr>
      <w:r w:rsidRPr="00881B8A">
        <w:rPr>
          <w:rFonts w:ascii="Arial" w:hAnsi="Arial" w:cs="Arial"/>
          <w:color w:val="000000"/>
          <w:shd w:val="clear" w:color="auto" w:fill="FFFFFF"/>
        </w:rPr>
        <w:t>Podemos entonces ver la estrecha relación que existe entre el médico y el paciente para la atención médica, cuya habilidad deberá sur el trato a la persona que busca este servicio.  Y en el cual el médico debe actuar siempre valorando los pros y los contras y solventar las anomalías que surjan en este proceso. Ya que el juramento hipocrático del médico es parte de su esencia, y de su calidad de servidor, en este caso como servidor público.</w:t>
      </w:r>
    </w:p>
    <w:p w:rsidR="00881B8A" w:rsidRPr="00881B8A" w:rsidRDefault="00881B8A" w:rsidP="00881B8A">
      <w:pPr>
        <w:spacing w:line="360" w:lineRule="auto"/>
        <w:jc w:val="both"/>
        <w:rPr>
          <w:rFonts w:ascii="Arial" w:hAnsi="Arial" w:cs="Arial"/>
        </w:rPr>
      </w:pPr>
    </w:p>
    <w:p w:rsidR="00881B8A" w:rsidRPr="00881B8A" w:rsidRDefault="00881B8A" w:rsidP="00881B8A">
      <w:pPr>
        <w:spacing w:line="360" w:lineRule="auto"/>
        <w:jc w:val="both"/>
        <w:rPr>
          <w:rFonts w:ascii="Arial" w:hAnsi="Arial" w:cs="Arial"/>
        </w:rPr>
      </w:pPr>
    </w:p>
    <w:p w:rsidR="00881B8A" w:rsidRPr="00881B8A" w:rsidRDefault="00881B8A" w:rsidP="00881B8A">
      <w:pPr>
        <w:spacing w:line="360" w:lineRule="auto"/>
        <w:jc w:val="both"/>
        <w:rPr>
          <w:rFonts w:ascii="Arial" w:hAnsi="Arial" w:cs="Arial"/>
        </w:rPr>
      </w:pPr>
    </w:p>
    <w:p w:rsidR="00881B8A" w:rsidRDefault="00881B8A"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p w:rsidR="00185F7E" w:rsidRDefault="00185F7E" w:rsidP="00881B8A">
      <w:pPr>
        <w:spacing w:line="360" w:lineRule="auto"/>
        <w:jc w:val="both"/>
        <w:rPr>
          <w:rFonts w:ascii="Arial" w:hAnsi="Arial" w:cs="Arial"/>
        </w:rPr>
      </w:pPr>
    </w:p>
    <w:sdt>
      <w:sdtPr>
        <w:rPr>
          <w:rFonts w:ascii="Arial" w:hAnsi="Arial" w:cs="Arial"/>
        </w:rPr>
        <w:id w:val="10736682"/>
        <w:docPartObj>
          <w:docPartGallery w:val="Bibliographies"/>
          <w:docPartUnique/>
        </w:docPartObj>
      </w:sdtPr>
      <w:sdtEndPr>
        <w:rPr>
          <w:rFonts w:eastAsiaTheme="minorHAnsi"/>
          <w:b w:val="0"/>
          <w:bCs w:val="0"/>
          <w:kern w:val="0"/>
          <w:sz w:val="22"/>
          <w:szCs w:val="22"/>
          <w:lang w:val="es-ES" w:eastAsia="en-US"/>
        </w:rPr>
      </w:sdtEndPr>
      <w:sdtContent>
        <w:p w:rsidR="00881B8A" w:rsidRPr="00881B8A" w:rsidRDefault="00881B8A" w:rsidP="00881B8A">
          <w:pPr>
            <w:pStyle w:val="Ttulo1"/>
            <w:spacing w:line="360" w:lineRule="auto"/>
            <w:jc w:val="center"/>
            <w:rPr>
              <w:rFonts w:ascii="Arial" w:hAnsi="Arial" w:cs="Arial"/>
            </w:rPr>
          </w:pPr>
          <w:r w:rsidRPr="00881B8A">
            <w:rPr>
              <w:rFonts w:ascii="Arial" w:hAnsi="Arial" w:cs="Arial"/>
            </w:rPr>
            <w:t>Bibliografía</w:t>
          </w:r>
        </w:p>
        <w:p w:rsidR="00881B8A" w:rsidRPr="00881B8A" w:rsidRDefault="00881B8A" w:rsidP="00881B8A">
          <w:pPr>
            <w:pStyle w:val="Ttulo1"/>
            <w:spacing w:line="360" w:lineRule="auto"/>
            <w:jc w:val="both"/>
            <w:rPr>
              <w:rFonts w:ascii="Arial" w:hAnsi="Arial" w:cs="Arial"/>
            </w:rPr>
          </w:pPr>
        </w:p>
        <w:sdt>
          <w:sdtPr>
            <w:rPr>
              <w:rFonts w:ascii="Arial" w:hAnsi="Arial" w:cs="Arial"/>
              <w:lang w:val="es-ES"/>
            </w:rPr>
            <w:id w:val="111145805"/>
            <w:bibliography/>
          </w:sdtPr>
          <w:sdtContent>
            <w:p w:rsidR="00881B8A" w:rsidRPr="00881B8A" w:rsidRDefault="00881B8A" w:rsidP="00881B8A">
              <w:pPr>
                <w:pStyle w:val="Bibliografa"/>
                <w:numPr>
                  <w:ilvl w:val="0"/>
                  <w:numId w:val="4"/>
                </w:numPr>
                <w:spacing w:line="360" w:lineRule="auto"/>
                <w:jc w:val="both"/>
                <w:rPr>
                  <w:rFonts w:ascii="Arial" w:hAnsi="Arial" w:cs="Arial"/>
                  <w:noProof/>
                </w:rPr>
              </w:pPr>
              <w:r w:rsidRPr="00881B8A">
                <w:rPr>
                  <w:rFonts w:ascii="Arial" w:hAnsi="Arial" w:cs="Arial"/>
                  <w:lang w:val="es-ES"/>
                </w:rPr>
                <w:fldChar w:fldCharType="begin"/>
              </w:r>
              <w:r w:rsidRPr="00881B8A">
                <w:rPr>
                  <w:rFonts w:ascii="Arial" w:hAnsi="Arial" w:cs="Arial"/>
                  <w:lang w:val="es-ES"/>
                </w:rPr>
                <w:instrText xml:space="preserve"> BIBLIOGRAPHY </w:instrText>
              </w:r>
              <w:r w:rsidRPr="00881B8A">
                <w:rPr>
                  <w:rFonts w:ascii="Arial" w:hAnsi="Arial" w:cs="Arial"/>
                  <w:lang w:val="es-ES"/>
                </w:rPr>
                <w:fldChar w:fldCharType="separate"/>
              </w:r>
              <w:r w:rsidRPr="00881B8A">
                <w:rPr>
                  <w:rFonts w:ascii="Arial" w:hAnsi="Arial" w:cs="Arial"/>
                  <w:noProof/>
                </w:rPr>
                <w:t>(s.f.). Obtenido de http://www.psicoactiva.com/ebook/ebook_estres6.htm</w:t>
              </w:r>
            </w:p>
            <w:p w:rsidR="00881B8A" w:rsidRPr="00881B8A" w:rsidRDefault="00881B8A" w:rsidP="00881B8A">
              <w:pPr>
                <w:pStyle w:val="Bibliografa"/>
                <w:spacing w:line="360" w:lineRule="auto"/>
                <w:jc w:val="both"/>
                <w:rPr>
                  <w:rFonts w:ascii="Arial" w:hAnsi="Arial" w:cs="Arial"/>
                  <w:noProof/>
                </w:rPr>
              </w:pPr>
            </w:p>
            <w:p w:rsidR="00881B8A" w:rsidRPr="00881B8A" w:rsidRDefault="00881B8A" w:rsidP="00881B8A">
              <w:pPr>
                <w:pStyle w:val="Bibliografa"/>
                <w:numPr>
                  <w:ilvl w:val="0"/>
                  <w:numId w:val="4"/>
                </w:numPr>
                <w:spacing w:line="360" w:lineRule="auto"/>
                <w:jc w:val="both"/>
                <w:rPr>
                  <w:rFonts w:ascii="Arial" w:hAnsi="Arial" w:cs="Arial"/>
                  <w:noProof/>
                </w:rPr>
              </w:pPr>
              <w:r w:rsidRPr="00881B8A">
                <w:rPr>
                  <w:rFonts w:ascii="Arial" w:hAnsi="Arial" w:cs="Arial"/>
                  <w:noProof/>
                </w:rPr>
                <w:t xml:space="preserve">Martinez, L. A. (2006). La asistencia médica como un proceso de toma de decisiones. </w:t>
              </w:r>
              <w:r w:rsidRPr="00881B8A">
                <w:rPr>
                  <w:rFonts w:ascii="Arial" w:hAnsi="Arial" w:cs="Arial"/>
                  <w:i/>
                  <w:iCs/>
                  <w:noProof/>
                </w:rPr>
                <w:t>MediSur Vol. 4</w:t>
              </w:r>
              <w:r w:rsidRPr="00881B8A">
                <w:rPr>
                  <w:rFonts w:ascii="Arial" w:hAnsi="Arial" w:cs="Arial"/>
                  <w:noProof/>
                </w:rPr>
                <w:t xml:space="preserve"> , 47-49.</w:t>
              </w:r>
            </w:p>
            <w:p w:rsidR="00881B8A" w:rsidRPr="00881B8A" w:rsidRDefault="00881B8A" w:rsidP="00881B8A">
              <w:pPr>
                <w:spacing w:line="360" w:lineRule="auto"/>
                <w:jc w:val="both"/>
                <w:rPr>
                  <w:rFonts w:ascii="Arial" w:hAnsi="Arial" w:cs="Arial"/>
                </w:rPr>
              </w:pPr>
            </w:p>
            <w:p w:rsidR="00881B8A" w:rsidRPr="00881B8A" w:rsidRDefault="00881B8A" w:rsidP="00881B8A">
              <w:pPr>
                <w:pStyle w:val="Bibliografa"/>
                <w:numPr>
                  <w:ilvl w:val="0"/>
                  <w:numId w:val="4"/>
                </w:numPr>
                <w:spacing w:line="360" w:lineRule="auto"/>
                <w:jc w:val="both"/>
                <w:rPr>
                  <w:rFonts w:ascii="Arial" w:hAnsi="Arial" w:cs="Arial"/>
                  <w:noProof/>
                </w:rPr>
              </w:pPr>
              <w:r w:rsidRPr="00881B8A">
                <w:rPr>
                  <w:rFonts w:ascii="Arial" w:hAnsi="Arial" w:cs="Arial"/>
                  <w:noProof/>
                </w:rPr>
                <w:t xml:space="preserve">Matheus, M. e. (2010). Empresarios exitosos: como toman decisiones. </w:t>
              </w:r>
              <w:r w:rsidRPr="00881B8A">
                <w:rPr>
                  <w:rFonts w:ascii="Arial" w:hAnsi="Arial" w:cs="Arial"/>
                  <w:i/>
                  <w:iCs/>
                  <w:noProof/>
                </w:rPr>
                <w:t>Revista Venezolana de Gerencia</w:t>
              </w:r>
              <w:r w:rsidRPr="00881B8A">
                <w:rPr>
                  <w:rFonts w:ascii="Arial" w:hAnsi="Arial" w:cs="Arial"/>
                  <w:noProof/>
                </w:rPr>
                <w:t xml:space="preserve"> , 548-569.</w:t>
              </w:r>
            </w:p>
            <w:p w:rsidR="00881B8A" w:rsidRPr="00881B8A" w:rsidRDefault="00881B8A" w:rsidP="00881B8A">
              <w:pPr>
                <w:pStyle w:val="Bibliografa"/>
                <w:spacing w:line="360" w:lineRule="auto"/>
                <w:jc w:val="both"/>
                <w:rPr>
                  <w:rFonts w:ascii="Arial" w:hAnsi="Arial" w:cs="Arial"/>
                  <w:noProof/>
                </w:rPr>
              </w:pPr>
            </w:p>
            <w:p w:rsidR="00881B8A" w:rsidRDefault="00881B8A" w:rsidP="00881B8A">
              <w:pPr>
                <w:spacing w:line="360" w:lineRule="auto"/>
                <w:jc w:val="both"/>
                <w:rPr>
                  <w:lang w:val="es-ES"/>
                </w:rPr>
              </w:pPr>
              <w:r w:rsidRPr="00881B8A">
                <w:rPr>
                  <w:rFonts w:ascii="Arial" w:hAnsi="Arial" w:cs="Arial"/>
                  <w:lang w:val="es-ES"/>
                </w:rPr>
                <w:fldChar w:fldCharType="end"/>
              </w:r>
            </w:p>
          </w:sdtContent>
        </w:sdt>
      </w:sdtContent>
    </w:sdt>
    <w:p w:rsidR="00881B8A" w:rsidRDefault="00881B8A" w:rsidP="00881B8A"/>
    <w:p w:rsidR="00881B8A" w:rsidRDefault="00881B8A" w:rsidP="00513C92">
      <w:pPr>
        <w:jc w:val="center"/>
        <w:rPr>
          <w:rFonts w:ascii="Arial" w:hAnsi="Arial" w:cs="Arial"/>
          <w:b/>
        </w:rPr>
      </w:pPr>
    </w:p>
    <w:sectPr w:rsidR="00881B8A" w:rsidSect="00020259">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80" w:rsidRDefault="00122D80">
    <w:pPr>
      <w:pStyle w:val="Piedepgina"/>
    </w:pPr>
  </w:p>
  <w:p w:rsidR="00513C92" w:rsidRDefault="009D67B8">
    <w:pPr>
      <w:pStyle w:val="Piedepgina"/>
    </w:pPr>
    <w:r w:rsidRPr="009D67B8">
      <w:rPr>
        <w:noProof/>
        <w:lang w:val="es-ES" w:eastAsia="es-ES"/>
      </w:rPr>
      <w:pict>
        <v:line id="Conector recto 2" o:spid="_x0000_s10241"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568" w:rsidRDefault="009D67B8">
    <w:pPr>
      <w:pStyle w:val="Encabezado"/>
    </w:pPr>
    <w:r w:rsidRPr="009D67B8">
      <w:rPr>
        <w:noProof/>
        <w:lang w:val="es-ES" w:eastAsia="es-ES"/>
      </w:rPr>
      <w:pict>
        <v:shapetype id="_x0000_t202" coordsize="21600,21600" o:spt="202" path="m,l,21600r21600,l21600,xe">
          <v:stroke joinstyle="miter"/>
          <v:path gradientshapeok="t" o:connecttype="rect"/>
        </v:shapetype>
        <v:shape id="Cuadro de texto 2" o:spid="_x0000_s10243"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w:r>
    <w:r w:rsidR="00470568">
      <w:rPr>
        <w:noProof/>
        <w:lang w:eastAsia="es-MX"/>
      </w:rPr>
      <w:drawing>
        <wp:anchor distT="0" distB="0" distL="114300" distR="114300" simplePos="0" relativeHeight="25166336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9D67B8">
    <w:pPr>
      <w:pStyle w:val="Encabezado"/>
    </w:pPr>
    <w:r w:rsidRPr="009D67B8">
      <w:rPr>
        <w:noProof/>
        <w:lang w:val="es-ES" w:eastAsia="es-ES"/>
      </w:rPr>
      <w:pict>
        <v:line id="Conector recto 1" o:spid="_x0000_s1024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34822370"/>
    <w:multiLevelType w:val="hybridMultilevel"/>
    <w:tmpl w:val="52921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rsids>
    <w:rsidRoot w:val="005763D2"/>
    <w:rsid w:val="00010D53"/>
    <w:rsid w:val="00020259"/>
    <w:rsid w:val="000570AB"/>
    <w:rsid w:val="00081C35"/>
    <w:rsid w:val="000A3613"/>
    <w:rsid w:val="000A5B67"/>
    <w:rsid w:val="000D6B21"/>
    <w:rsid w:val="00122D80"/>
    <w:rsid w:val="001307C0"/>
    <w:rsid w:val="00185F7E"/>
    <w:rsid w:val="00192D97"/>
    <w:rsid w:val="00202AF2"/>
    <w:rsid w:val="0024345B"/>
    <w:rsid w:val="00255D26"/>
    <w:rsid w:val="003A428B"/>
    <w:rsid w:val="00470568"/>
    <w:rsid w:val="00470799"/>
    <w:rsid w:val="004E3962"/>
    <w:rsid w:val="00513C92"/>
    <w:rsid w:val="005763D2"/>
    <w:rsid w:val="005A65D9"/>
    <w:rsid w:val="00637F17"/>
    <w:rsid w:val="006B7115"/>
    <w:rsid w:val="00724415"/>
    <w:rsid w:val="0079470E"/>
    <w:rsid w:val="00881B8A"/>
    <w:rsid w:val="008C3AC7"/>
    <w:rsid w:val="008D5FD8"/>
    <w:rsid w:val="00952ACB"/>
    <w:rsid w:val="00974A21"/>
    <w:rsid w:val="009759EB"/>
    <w:rsid w:val="009A41DE"/>
    <w:rsid w:val="009D67B8"/>
    <w:rsid w:val="009E48D0"/>
    <w:rsid w:val="00A73786"/>
    <w:rsid w:val="00AA7D23"/>
    <w:rsid w:val="00AE7525"/>
    <w:rsid w:val="00BC0222"/>
    <w:rsid w:val="00BF29C6"/>
    <w:rsid w:val="00C70F6E"/>
    <w:rsid w:val="00CE78C8"/>
    <w:rsid w:val="00D8760E"/>
    <w:rsid w:val="00DA68DC"/>
    <w:rsid w:val="00DF5162"/>
    <w:rsid w:val="00E5148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62"/>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webSettings.xml><?xml version="1.0" encoding="utf-8"?>
<w:webSettings xmlns:r="http://schemas.openxmlformats.org/officeDocument/2006/relationships" xmlns:w="http://schemas.openxmlformats.org/wordprocessingml/2006/main">
  <w:divs>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KARINA</cp:lastModifiedBy>
  <cp:revision>3</cp:revision>
  <cp:lastPrinted>2014-10-04T17:22:00Z</cp:lastPrinted>
  <dcterms:created xsi:type="dcterms:W3CDTF">2014-11-27T02:19:00Z</dcterms:created>
  <dcterms:modified xsi:type="dcterms:W3CDTF">2014-11-27T02:20:00Z</dcterms:modified>
</cp:coreProperties>
</file>