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2BC" w:rsidRDefault="007512BC" w:rsidP="00C567BC">
      <w:pPr>
        <w:spacing w:line="360" w:lineRule="auto"/>
        <w:jc w:val="center"/>
        <w:rPr>
          <w:rFonts w:asciiTheme="majorHAnsi" w:hAnsiTheme="majorHAnsi" w:cs="Arial"/>
          <w:b/>
          <w:sz w:val="24"/>
          <w:szCs w:val="24"/>
        </w:rPr>
      </w:pPr>
    </w:p>
    <w:p w:rsidR="006F3926" w:rsidRPr="00C567BC" w:rsidRDefault="006F3926" w:rsidP="00C567BC">
      <w:pPr>
        <w:spacing w:line="360" w:lineRule="auto"/>
        <w:jc w:val="center"/>
        <w:rPr>
          <w:rFonts w:asciiTheme="majorHAnsi" w:hAnsiTheme="majorHAnsi" w:cs="Arial"/>
          <w:b/>
          <w:sz w:val="24"/>
          <w:szCs w:val="24"/>
        </w:rPr>
      </w:pPr>
      <w:r w:rsidRPr="00C567BC">
        <w:rPr>
          <w:rFonts w:asciiTheme="majorHAnsi" w:hAnsiTheme="majorHAnsi" w:cs="Arial"/>
          <w:b/>
          <w:sz w:val="24"/>
          <w:szCs w:val="24"/>
        </w:rPr>
        <w:t>INSTITUTO DE ADMINISTRACION PÚBLICA DEL ESTADO DE CHIAPAS A.C.</w:t>
      </w:r>
    </w:p>
    <w:p w:rsidR="006F3926" w:rsidRPr="00C567BC" w:rsidRDefault="006F3926" w:rsidP="00C567BC">
      <w:pPr>
        <w:spacing w:line="360" w:lineRule="auto"/>
        <w:jc w:val="center"/>
        <w:rPr>
          <w:rFonts w:asciiTheme="majorHAnsi" w:hAnsiTheme="majorHAnsi" w:cs="Arial"/>
          <w:b/>
          <w:sz w:val="24"/>
          <w:szCs w:val="24"/>
        </w:rPr>
      </w:pP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 </w:t>
      </w:r>
      <w:r w:rsidRPr="00C567BC">
        <w:rPr>
          <w:rFonts w:asciiTheme="majorHAnsi" w:eastAsia="Times New Roman" w:hAnsiTheme="majorHAnsi" w:cs="Arial"/>
          <w:b/>
          <w:bCs/>
          <w:sz w:val="24"/>
          <w:szCs w:val="24"/>
          <w:lang w:eastAsia="es-MX"/>
        </w:rPr>
        <w:t>PROGRAMA</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METODOLOGÍA DE LA INVESTIGACIÓN</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 </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b/>
          <w:bCs/>
          <w:sz w:val="24"/>
          <w:szCs w:val="24"/>
          <w:lang w:eastAsia="es-MX"/>
        </w:rPr>
        <w:t>TEMA</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PROTOCOLO DE INVESTIGACIÓN</w:t>
      </w:r>
    </w:p>
    <w:p w:rsidR="006F3926" w:rsidRPr="00C567BC" w:rsidRDefault="006F3926" w:rsidP="00C567BC">
      <w:pPr>
        <w:shd w:val="clear" w:color="auto" w:fill="FFFFFF"/>
        <w:spacing w:line="360" w:lineRule="auto"/>
        <w:jc w:val="center"/>
        <w:rPr>
          <w:rFonts w:asciiTheme="majorHAnsi" w:eastAsia="Times New Roman" w:hAnsiTheme="majorHAnsi" w:cs="Arial"/>
          <w:b/>
          <w:bCs/>
          <w:sz w:val="24"/>
          <w:szCs w:val="24"/>
          <w:lang w:eastAsia="es-MX"/>
        </w:rPr>
      </w:pP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b/>
          <w:bCs/>
          <w:sz w:val="24"/>
          <w:szCs w:val="24"/>
          <w:lang w:eastAsia="es-MX"/>
        </w:rPr>
        <w:t>DOCENTE</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MTRO. RICARDO DAVID ESTRADA SOTO</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 </w:t>
      </w:r>
    </w:p>
    <w:p w:rsidR="006F3926" w:rsidRPr="00C567BC" w:rsidRDefault="00E54597" w:rsidP="00C567BC">
      <w:pPr>
        <w:shd w:val="clear" w:color="auto" w:fill="FFFFFF"/>
        <w:spacing w:line="360" w:lineRule="auto"/>
        <w:jc w:val="center"/>
        <w:rPr>
          <w:rFonts w:asciiTheme="majorHAnsi" w:eastAsia="Times New Roman" w:hAnsiTheme="majorHAnsi" w:cs="Arial"/>
          <w:sz w:val="24"/>
          <w:szCs w:val="24"/>
          <w:lang w:eastAsia="es-MX"/>
        </w:rPr>
      </w:pPr>
      <w:r>
        <w:rPr>
          <w:rFonts w:asciiTheme="majorHAnsi" w:eastAsia="Times New Roman" w:hAnsiTheme="majorHAnsi" w:cs="Arial"/>
          <w:b/>
          <w:bCs/>
          <w:sz w:val="24"/>
          <w:szCs w:val="24"/>
          <w:lang w:eastAsia="es-MX"/>
        </w:rPr>
        <w:t>ALUMNA</w:t>
      </w:r>
      <w:r w:rsidR="006F3926" w:rsidRPr="00C567BC">
        <w:rPr>
          <w:rFonts w:asciiTheme="majorHAnsi" w:eastAsia="Times New Roman" w:hAnsiTheme="majorHAnsi" w:cs="Arial"/>
          <w:b/>
          <w:bCs/>
          <w:sz w:val="24"/>
          <w:szCs w:val="24"/>
          <w:lang w:eastAsia="es-MX"/>
        </w:rPr>
        <w:t>:</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LIC. KARINA GONZÁLEZ SOTOMAYOR</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b/>
          <w:bCs/>
          <w:sz w:val="24"/>
          <w:szCs w:val="24"/>
          <w:lang w:eastAsia="es-MX"/>
        </w:rPr>
        <w:t> </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b/>
          <w:bCs/>
          <w:sz w:val="24"/>
          <w:szCs w:val="24"/>
          <w:lang w:eastAsia="es-MX"/>
        </w:rPr>
        <w:t> </w:t>
      </w:r>
    </w:p>
    <w:p w:rsidR="006F3926" w:rsidRPr="00C567BC" w:rsidRDefault="006F3926"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b/>
          <w:bCs/>
          <w:sz w:val="24"/>
          <w:szCs w:val="24"/>
          <w:lang w:eastAsia="es-MX"/>
        </w:rPr>
        <w:t>FECHA DE ENTREGA</w:t>
      </w:r>
    </w:p>
    <w:p w:rsidR="006F3926" w:rsidRPr="00C567BC" w:rsidRDefault="00240C13" w:rsidP="00C567BC">
      <w:pPr>
        <w:shd w:val="clear" w:color="auto" w:fill="FFFFFF"/>
        <w:spacing w:line="360" w:lineRule="auto"/>
        <w:jc w:val="center"/>
        <w:rPr>
          <w:rFonts w:asciiTheme="majorHAnsi" w:eastAsia="Times New Roman" w:hAnsiTheme="majorHAnsi" w:cs="Arial"/>
          <w:sz w:val="24"/>
          <w:szCs w:val="24"/>
          <w:lang w:eastAsia="es-MX"/>
        </w:rPr>
      </w:pPr>
      <w:r w:rsidRPr="00C567BC">
        <w:rPr>
          <w:rFonts w:asciiTheme="majorHAnsi" w:eastAsia="Times New Roman" w:hAnsiTheme="majorHAnsi" w:cs="Arial"/>
          <w:sz w:val="24"/>
          <w:szCs w:val="24"/>
          <w:lang w:eastAsia="es-MX"/>
        </w:rPr>
        <w:t>15</w:t>
      </w:r>
      <w:r w:rsidR="006F3926" w:rsidRPr="00C567BC">
        <w:rPr>
          <w:rFonts w:asciiTheme="majorHAnsi" w:eastAsia="Times New Roman" w:hAnsiTheme="majorHAnsi" w:cs="Arial"/>
          <w:sz w:val="24"/>
          <w:szCs w:val="24"/>
          <w:lang w:eastAsia="es-MX"/>
        </w:rPr>
        <w:t xml:space="preserve"> DE </w:t>
      </w:r>
      <w:r w:rsidRPr="00C567BC">
        <w:rPr>
          <w:rFonts w:asciiTheme="majorHAnsi" w:eastAsia="Times New Roman" w:hAnsiTheme="majorHAnsi" w:cs="Arial"/>
          <w:sz w:val="24"/>
          <w:szCs w:val="24"/>
          <w:lang w:eastAsia="es-MX"/>
        </w:rPr>
        <w:t>NOVIEMBRE</w:t>
      </w:r>
      <w:r w:rsidR="006F3926" w:rsidRPr="00C567BC">
        <w:rPr>
          <w:rFonts w:asciiTheme="majorHAnsi" w:eastAsia="Times New Roman" w:hAnsiTheme="majorHAnsi" w:cs="Arial"/>
          <w:sz w:val="24"/>
          <w:szCs w:val="24"/>
          <w:lang w:eastAsia="es-MX"/>
        </w:rPr>
        <w:t xml:space="preserve"> DE 2015</w:t>
      </w:r>
    </w:p>
    <w:p w:rsidR="00AF62D1" w:rsidRDefault="00AF62D1" w:rsidP="00C567BC">
      <w:pPr>
        <w:spacing w:line="360" w:lineRule="auto"/>
        <w:rPr>
          <w:rFonts w:asciiTheme="majorHAnsi" w:hAnsiTheme="majorHAnsi"/>
          <w:sz w:val="24"/>
          <w:szCs w:val="24"/>
        </w:rPr>
      </w:pPr>
    </w:p>
    <w:p w:rsidR="000F5AAA" w:rsidRDefault="000F5AAA" w:rsidP="00C567BC">
      <w:pPr>
        <w:spacing w:line="360" w:lineRule="auto"/>
        <w:rPr>
          <w:rFonts w:asciiTheme="majorHAnsi" w:hAnsiTheme="majorHAnsi"/>
          <w:sz w:val="24"/>
          <w:szCs w:val="24"/>
        </w:rPr>
      </w:pPr>
    </w:p>
    <w:p w:rsidR="00D108E3" w:rsidRPr="00487B07" w:rsidRDefault="00D108E3" w:rsidP="00D108E3">
      <w:pPr>
        <w:jc w:val="center"/>
        <w:rPr>
          <w:rFonts w:asciiTheme="majorHAnsi" w:hAnsiTheme="majorHAnsi"/>
          <w:b/>
          <w:sz w:val="32"/>
          <w:szCs w:val="24"/>
        </w:rPr>
      </w:pPr>
      <w:r w:rsidRPr="00487B07">
        <w:rPr>
          <w:rFonts w:asciiTheme="majorHAnsi" w:hAnsiTheme="majorHAnsi"/>
          <w:b/>
          <w:sz w:val="32"/>
          <w:szCs w:val="24"/>
        </w:rPr>
        <w:lastRenderedPageBreak/>
        <w:t>INDICE</w:t>
      </w:r>
    </w:p>
    <w:p w:rsidR="00D108E3" w:rsidRPr="00487B07" w:rsidRDefault="00D108E3" w:rsidP="00D108E3">
      <w:pPr>
        <w:rPr>
          <w:rFonts w:asciiTheme="majorHAnsi" w:hAnsiTheme="majorHAnsi"/>
          <w:sz w:val="24"/>
          <w:szCs w:val="24"/>
        </w:rPr>
      </w:pP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1.-</w:t>
      </w:r>
      <w:r w:rsidRPr="00487B07">
        <w:rPr>
          <w:rFonts w:asciiTheme="majorHAnsi" w:hAnsiTheme="majorHAnsi" w:cs="Arial"/>
          <w:sz w:val="24"/>
          <w:szCs w:val="24"/>
        </w:rPr>
        <w:t>TEMA DE INVESTIGACIÓN</w:t>
      </w:r>
      <w:r>
        <w:rPr>
          <w:rFonts w:asciiTheme="majorHAnsi" w:hAnsiTheme="majorHAnsi" w:cs="Arial"/>
          <w:sz w:val="24"/>
          <w:szCs w:val="24"/>
        </w:rPr>
        <w:tab/>
      </w:r>
      <w:r w:rsidRPr="00487B07">
        <w:rPr>
          <w:rFonts w:asciiTheme="majorHAnsi" w:hAnsiTheme="majorHAnsi" w:cs="Arial"/>
          <w:sz w:val="24"/>
          <w:szCs w:val="24"/>
        </w:rPr>
        <w:t>3</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2.-</w:t>
      </w:r>
      <w:r w:rsidRPr="00487B07">
        <w:rPr>
          <w:rFonts w:asciiTheme="majorHAnsi" w:hAnsiTheme="majorHAnsi" w:cs="Arial"/>
          <w:sz w:val="24"/>
          <w:szCs w:val="24"/>
        </w:rPr>
        <w:t xml:space="preserve">TITULO </w:t>
      </w:r>
      <w:r>
        <w:rPr>
          <w:rFonts w:asciiTheme="majorHAnsi" w:hAnsiTheme="majorHAnsi" w:cs="Arial"/>
          <w:sz w:val="24"/>
          <w:szCs w:val="24"/>
        </w:rPr>
        <w:tab/>
      </w:r>
      <w:r w:rsidRPr="00487B07">
        <w:rPr>
          <w:rFonts w:asciiTheme="majorHAnsi" w:hAnsiTheme="majorHAnsi" w:cs="Arial"/>
          <w:sz w:val="24"/>
          <w:szCs w:val="24"/>
        </w:rPr>
        <w:t>3</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3.-</w:t>
      </w:r>
      <w:r w:rsidRPr="00487B07">
        <w:rPr>
          <w:rFonts w:asciiTheme="majorHAnsi" w:hAnsiTheme="majorHAnsi" w:cs="Arial"/>
          <w:sz w:val="24"/>
          <w:szCs w:val="24"/>
        </w:rPr>
        <w:t>OBJETO DE ESTUDIO</w:t>
      </w:r>
      <w:r>
        <w:rPr>
          <w:rFonts w:asciiTheme="majorHAnsi" w:hAnsiTheme="majorHAnsi" w:cs="Arial"/>
          <w:sz w:val="24"/>
          <w:szCs w:val="24"/>
        </w:rPr>
        <w:tab/>
      </w:r>
      <w:r w:rsidRPr="00487B07">
        <w:rPr>
          <w:rFonts w:asciiTheme="majorHAnsi" w:hAnsiTheme="majorHAnsi" w:cs="Arial"/>
          <w:sz w:val="24"/>
          <w:szCs w:val="24"/>
        </w:rPr>
        <w:t>3</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4.-</w:t>
      </w:r>
      <w:r w:rsidRPr="00487B07">
        <w:rPr>
          <w:rFonts w:asciiTheme="majorHAnsi" w:hAnsiTheme="majorHAnsi" w:cs="Arial"/>
          <w:sz w:val="24"/>
          <w:szCs w:val="24"/>
        </w:rPr>
        <w:t>OBJETIVOS DE LA INVESTIGACIÓN</w:t>
      </w:r>
      <w:r>
        <w:rPr>
          <w:rFonts w:asciiTheme="majorHAnsi" w:hAnsiTheme="majorHAnsi" w:cs="Arial"/>
          <w:sz w:val="24"/>
          <w:szCs w:val="24"/>
        </w:rPr>
        <w:tab/>
      </w:r>
      <w:r w:rsidRPr="00487B07">
        <w:rPr>
          <w:rFonts w:asciiTheme="majorHAnsi" w:hAnsiTheme="majorHAnsi" w:cs="Arial"/>
          <w:sz w:val="24"/>
          <w:szCs w:val="24"/>
        </w:rPr>
        <w:t>3</w:t>
      </w:r>
    </w:p>
    <w:p w:rsidR="00D108E3" w:rsidRPr="00487B07" w:rsidRDefault="00D108E3" w:rsidP="00D108E3">
      <w:pPr>
        <w:tabs>
          <w:tab w:val="right" w:leader="dot" w:pos="8505"/>
        </w:tabs>
        <w:autoSpaceDE w:val="0"/>
        <w:autoSpaceDN w:val="0"/>
        <w:adjustRightInd w:val="0"/>
        <w:spacing w:line="240" w:lineRule="auto"/>
        <w:ind w:left="1080"/>
        <w:jc w:val="both"/>
        <w:rPr>
          <w:rFonts w:asciiTheme="majorHAnsi" w:hAnsiTheme="majorHAnsi" w:cs="Arial"/>
          <w:sz w:val="24"/>
          <w:szCs w:val="24"/>
        </w:rPr>
      </w:pPr>
      <w:r>
        <w:rPr>
          <w:rFonts w:asciiTheme="majorHAnsi" w:hAnsiTheme="majorHAnsi" w:cs="Arial"/>
          <w:sz w:val="24"/>
          <w:szCs w:val="24"/>
        </w:rPr>
        <w:t>4.1.-</w:t>
      </w:r>
      <w:r w:rsidRPr="00487B07">
        <w:rPr>
          <w:rFonts w:asciiTheme="majorHAnsi" w:hAnsiTheme="majorHAnsi" w:cs="Arial"/>
          <w:sz w:val="24"/>
          <w:szCs w:val="24"/>
        </w:rPr>
        <w:t>Objetivo General</w:t>
      </w:r>
      <w:r>
        <w:rPr>
          <w:rFonts w:asciiTheme="majorHAnsi" w:hAnsiTheme="majorHAnsi" w:cs="Arial"/>
          <w:sz w:val="24"/>
          <w:szCs w:val="24"/>
        </w:rPr>
        <w:tab/>
        <w:t>3</w:t>
      </w:r>
      <w:r w:rsidRPr="00487B07">
        <w:rPr>
          <w:rFonts w:asciiTheme="majorHAnsi" w:hAnsiTheme="majorHAnsi" w:cs="Arial"/>
          <w:sz w:val="24"/>
          <w:szCs w:val="24"/>
        </w:rPr>
        <w:t xml:space="preserve"> </w:t>
      </w:r>
    </w:p>
    <w:p w:rsidR="00D108E3" w:rsidRPr="00487B07" w:rsidRDefault="00D108E3" w:rsidP="00D108E3">
      <w:pPr>
        <w:tabs>
          <w:tab w:val="right" w:leader="dot" w:pos="8505"/>
        </w:tabs>
        <w:autoSpaceDE w:val="0"/>
        <w:autoSpaceDN w:val="0"/>
        <w:adjustRightInd w:val="0"/>
        <w:spacing w:line="240" w:lineRule="auto"/>
        <w:ind w:left="1080"/>
        <w:jc w:val="both"/>
        <w:rPr>
          <w:rFonts w:asciiTheme="majorHAnsi" w:hAnsiTheme="majorHAnsi" w:cs="Arial"/>
          <w:sz w:val="24"/>
          <w:szCs w:val="24"/>
        </w:rPr>
      </w:pPr>
      <w:r>
        <w:rPr>
          <w:rFonts w:asciiTheme="majorHAnsi" w:hAnsiTheme="majorHAnsi" w:cs="Arial"/>
          <w:sz w:val="24"/>
          <w:szCs w:val="24"/>
        </w:rPr>
        <w:t>4.2.-</w:t>
      </w:r>
      <w:r w:rsidRPr="00487B07">
        <w:rPr>
          <w:rFonts w:asciiTheme="majorHAnsi" w:hAnsiTheme="majorHAnsi" w:cs="Arial"/>
          <w:sz w:val="24"/>
          <w:szCs w:val="24"/>
        </w:rPr>
        <w:t>Objetivos Particulares</w:t>
      </w:r>
      <w:r>
        <w:rPr>
          <w:rFonts w:asciiTheme="majorHAnsi" w:hAnsiTheme="majorHAnsi" w:cs="Arial"/>
          <w:sz w:val="24"/>
          <w:szCs w:val="24"/>
        </w:rPr>
        <w:tab/>
      </w:r>
      <w:r w:rsidRPr="00487B07">
        <w:rPr>
          <w:rFonts w:asciiTheme="majorHAnsi" w:hAnsiTheme="majorHAnsi" w:cs="Arial"/>
          <w:sz w:val="24"/>
          <w:szCs w:val="24"/>
        </w:rPr>
        <w:t>4</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5.-</w:t>
      </w:r>
      <w:r w:rsidRPr="00487B07">
        <w:rPr>
          <w:rFonts w:asciiTheme="majorHAnsi" w:hAnsiTheme="majorHAnsi" w:cs="Arial"/>
          <w:sz w:val="24"/>
          <w:szCs w:val="24"/>
        </w:rPr>
        <w:t>PROBLEMA DE LA INVESTIGACIÓN</w:t>
      </w:r>
      <w:r>
        <w:rPr>
          <w:rFonts w:asciiTheme="majorHAnsi" w:hAnsiTheme="majorHAnsi" w:cs="Arial"/>
          <w:sz w:val="24"/>
          <w:szCs w:val="24"/>
        </w:rPr>
        <w:tab/>
      </w:r>
      <w:r w:rsidRPr="00487B07">
        <w:rPr>
          <w:rFonts w:asciiTheme="majorHAnsi" w:hAnsiTheme="majorHAnsi" w:cs="Arial"/>
          <w:sz w:val="24"/>
          <w:szCs w:val="24"/>
        </w:rPr>
        <w:t>5</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6.-</w:t>
      </w:r>
      <w:r w:rsidRPr="00487B07">
        <w:rPr>
          <w:rFonts w:asciiTheme="majorHAnsi" w:hAnsiTheme="majorHAnsi" w:cs="Arial"/>
          <w:sz w:val="24"/>
          <w:szCs w:val="24"/>
        </w:rPr>
        <w:t>PLANTEAMIENTO DEL PROBLEMA</w:t>
      </w:r>
      <w:r>
        <w:rPr>
          <w:rFonts w:asciiTheme="majorHAnsi" w:hAnsiTheme="majorHAnsi" w:cs="Arial"/>
          <w:sz w:val="24"/>
          <w:szCs w:val="24"/>
        </w:rPr>
        <w:tab/>
      </w:r>
      <w:r w:rsidR="00E008BC">
        <w:rPr>
          <w:rFonts w:asciiTheme="majorHAnsi" w:hAnsiTheme="majorHAnsi" w:cs="Arial"/>
          <w:sz w:val="24"/>
          <w:szCs w:val="24"/>
        </w:rPr>
        <w:t>5</w:t>
      </w:r>
    </w:p>
    <w:p w:rsidR="00D108E3" w:rsidRPr="00487B07" w:rsidRDefault="00D108E3" w:rsidP="00D108E3">
      <w:pPr>
        <w:tabs>
          <w:tab w:val="right" w:leader="dot" w:pos="8505"/>
        </w:tabs>
        <w:spacing w:line="240" w:lineRule="auto"/>
        <w:ind w:left="360"/>
        <w:jc w:val="both"/>
        <w:rPr>
          <w:rFonts w:asciiTheme="majorHAnsi" w:hAnsiTheme="majorHAnsi" w:cs="Arial"/>
          <w:sz w:val="24"/>
          <w:szCs w:val="24"/>
        </w:rPr>
      </w:pPr>
      <w:r>
        <w:rPr>
          <w:rFonts w:asciiTheme="majorHAnsi" w:hAnsiTheme="majorHAnsi" w:cs="Arial"/>
          <w:sz w:val="24"/>
          <w:szCs w:val="24"/>
        </w:rPr>
        <w:t>7.-</w:t>
      </w:r>
      <w:r w:rsidRPr="00487B07">
        <w:rPr>
          <w:rFonts w:asciiTheme="majorHAnsi" w:hAnsiTheme="majorHAnsi" w:cs="Arial"/>
          <w:sz w:val="24"/>
          <w:szCs w:val="24"/>
        </w:rPr>
        <w:t>JUSTIFICACIÓN</w:t>
      </w:r>
      <w:r>
        <w:rPr>
          <w:rFonts w:asciiTheme="majorHAnsi" w:hAnsiTheme="majorHAnsi" w:cs="Arial"/>
          <w:sz w:val="24"/>
          <w:szCs w:val="24"/>
        </w:rPr>
        <w:tab/>
      </w:r>
      <w:r w:rsidR="00E008BC">
        <w:rPr>
          <w:rFonts w:asciiTheme="majorHAnsi" w:hAnsiTheme="majorHAnsi" w:cs="Arial"/>
          <w:sz w:val="24"/>
          <w:szCs w:val="24"/>
        </w:rPr>
        <w:t>8</w:t>
      </w:r>
    </w:p>
    <w:p w:rsidR="00D108E3" w:rsidRPr="00487B07" w:rsidRDefault="00D108E3" w:rsidP="00D108E3">
      <w:pPr>
        <w:tabs>
          <w:tab w:val="right" w:leader="dot" w:pos="8505"/>
        </w:tabs>
        <w:spacing w:line="240" w:lineRule="auto"/>
        <w:ind w:left="360"/>
        <w:jc w:val="both"/>
        <w:rPr>
          <w:rFonts w:asciiTheme="majorHAnsi" w:hAnsiTheme="majorHAnsi" w:cs="Arial"/>
          <w:sz w:val="24"/>
          <w:szCs w:val="24"/>
        </w:rPr>
      </w:pPr>
      <w:r>
        <w:rPr>
          <w:rFonts w:asciiTheme="majorHAnsi" w:hAnsiTheme="majorHAnsi" w:cs="Arial"/>
          <w:sz w:val="24"/>
          <w:szCs w:val="24"/>
        </w:rPr>
        <w:t>8.-</w:t>
      </w:r>
      <w:r w:rsidRPr="00487B07">
        <w:rPr>
          <w:rFonts w:asciiTheme="majorHAnsi" w:hAnsiTheme="majorHAnsi" w:cs="Arial"/>
          <w:sz w:val="24"/>
          <w:szCs w:val="24"/>
        </w:rPr>
        <w:t>VINCULACIÓN O PERTINENCIA DEL TEMA</w:t>
      </w:r>
      <w:r w:rsidR="00E008BC">
        <w:rPr>
          <w:rFonts w:asciiTheme="majorHAnsi" w:hAnsiTheme="majorHAnsi" w:cs="Arial"/>
          <w:sz w:val="24"/>
          <w:szCs w:val="24"/>
        </w:rPr>
        <w:tab/>
        <w:t>11</w:t>
      </w:r>
    </w:p>
    <w:p w:rsidR="00D108E3" w:rsidRPr="00487B07" w:rsidRDefault="00D108E3" w:rsidP="00D108E3">
      <w:pPr>
        <w:tabs>
          <w:tab w:val="right" w:leader="dot" w:pos="8505"/>
        </w:tabs>
        <w:spacing w:line="240" w:lineRule="auto"/>
        <w:ind w:left="360"/>
        <w:jc w:val="both"/>
        <w:rPr>
          <w:rFonts w:asciiTheme="majorHAnsi" w:hAnsiTheme="majorHAnsi" w:cs="Arial"/>
          <w:sz w:val="24"/>
          <w:szCs w:val="24"/>
        </w:rPr>
      </w:pPr>
      <w:r w:rsidRPr="00487B07">
        <w:rPr>
          <w:rFonts w:asciiTheme="majorHAnsi" w:hAnsiTheme="majorHAnsi" w:cs="Arial"/>
          <w:sz w:val="24"/>
          <w:szCs w:val="24"/>
        </w:rPr>
        <w:t xml:space="preserve"> </w:t>
      </w:r>
      <w:r>
        <w:rPr>
          <w:rFonts w:asciiTheme="majorHAnsi" w:hAnsiTheme="majorHAnsi" w:cs="Arial"/>
          <w:sz w:val="24"/>
          <w:szCs w:val="24"/>
        </w:rPr>
        <w:t>9.-</w:t>
      </w:r>
      <w:r w:rsidRPr="00487B07">
        <w:rPr>
          <w:rFonts w:asciiTheme="majorHAnsi" w:hAnsiTheme="majorHAnsi" w:cs="Arial"/>
          <w:sz w:val="24"/>
          <w:szCs w:val="24"/>
        </w:rPr>
        <w:t xml:space="preserve">ESTADO DEL ARTE  </w:t>
      </w:r>
      <w:r w:rsidR="00E008BC">
        <w:rPr>
          <w:rFonts w:asciiTheme="majorHAnsi" w:hAnsiTheme="majorHAnsi" w:cs="Arial"/>
          <w:sz w:val="24"/>
          <w:szCs w:val="24"/>
        </w:rPr>
        <w:tab/>
        <w:t>11</w:t>
      </w:r>
    </w:p>
    <w:p w:rsidR="00D108E3" w:rsidRPr="00487B07" w:rsidRDefault="00D108E3" w:rsidP="00D108E3">
      <w:pPr>
        <w:tabs>
          <w:tab w:val="right" w:leader="dot" w:pos="8505"/>
        </w:tabs>
        <w:spacing w:line="240" w:lineRule="auto"/>
        <w:ind w:left="1080"/>
        <w:jc w:val="both"/>
        <w:rPr>
          <w:rFonts w:asciiTheme="majorHAnsi" w:hAnsiTheme="majorHAnsi" w:cs="Arial"/>
          <w:sz w:val="24"/>
          <w:szCs w:val="24"/>
        </w:rPr>
      </w:pPr>
      <w:r w:rsidRPr="00487B07">
        <w:rPr>
          <w:rFonts w:asciiTheme="majorHAnsi" w:hAnsiTheme="majorHAnsi" w:cs="Arial"/>
          <w:sz w:val="24"/>
          <w:szCs w:val="24"/>
        </w:rPr>
        <w:t>9.1 MARCO TEORICO</w:t>
      </w:r>
      <w:r w:rsidR="00E008BC">
        <w:rPr>
          <w:rFonts w:asciiTheme="majorHAnsi" w:hAnsiTheme="majorHAnsi" w:cs="Arial"/>
          <w:sz w:val="24"/>
          <w:szCs w:val="24"/>
        </w:rPr>
        <w:tab/>
        <w:t>11</w:t>
      </w:r>
    </w:p>
    <w:p w:rsidR="00D108E3" w:rsidRPr="00487B07" w:rsidRDefault="00D108E3" w:rsidP="00D108E3">
      <w:pPr>
        <w:tabs>
          <w:tab w:val="right" w:leader="dot" w:pos="8505"/>
        </w:tabs>
        <w:spacing w:line="240" w:lineRule="auto"/>
        <w:ind w:left="1080"/>
        <w:jc w:val="both"/>
        <w:rPr>
          <w:rFonts w:asciiTheme="majorHAnsi" w:hAnsiTheme="majorHAnsi" w:cs="Arial"/>
          <w:sz w:val="24"/>
          <w:szCs w:val="24"/>
        </w:rPr>
      </w:pPr>
      <w:r w:rsidRPr="00487B07">
        <w:rPr>
          <w:rFonts w:asciiTheme="majorHAnsi" w:hAnsiTheme="majorHAnsi" w:cs="Arial"/>
          <w:sz w:val="24"/>
          <w:szCs w:val="24"/>
        </w:rPr>
        <w:t>9.2 MARCO JURIDICO</w:t>
      </w:r>
      <w:r w:rsidR="00E008BC">
        <w:rPr>
          <w:rFonts w:asciiTheme="majorHAnsi" w:hAnsiTheme="majorHAnsi" w:cs="Arial"/>
          <w:sz w:val="24"/>
          <w:szCs w:val="24"/>
        </w:rPr>
        <w:tab/>
        <w:t>14</w:t>
      </w:r>
      <w:bookmarkStart w:id="0" w:name="_GoBack"/>
      <w:bookmarkEnd w:id="0"/>
    </w:p>
    <w:p w:rsidR="00D108E3" w:rsidRPr="00487B07" w:rsidRDefault="00D108E3" w:rsidP="00D108E3">
      <w:pPr>
        <w:tabs>
          <w:tab w:val="right" w:leader="dot" w:pos="8505"/>
        </w:tabs>
        <w:spacing w:line="240" w:lineRule="auto"/>
        <w:ind w:left="1080"/>
        <w:jc w:val="both"/>
        <w:rPr>
          <w:rFonts w:asciiTheme="majorHAnsi" w:hAnsiTheme="majorHAnsi" w:cs="Arial"/>
          <w:sz w:val="24"/>
          <w:szCs w:val="24"/>
        </w:rPr>
      </w:pPr>
      <w:r w:rsidRPr="00487B07">
        <w:rPr>
          <w:rFonts w:asciiTheme="majorHAnsi" w:hAnsiTheme="majorHAnsi" w:cs="Arial"/>
          <w:sz w:val="24"/>
          <w:szCs w:val="24"/>
        </w:rPr>
        <w:t>9.3 MARCO HISTORICO</w:t>
      </w:r>
      <w:r w:rsidR="00E008BC">
        <w:rPr>
          <w:rFonts w:asciiTheme="majorHAnsi" w:hAnsiTheme="majorHAnsi" w:cs="Arial"/>
          <w:sz w:val="24"/>
          <w:szCs w:val="24"/>
        </w:rPr>
        <w:tab/>
        <w:t>17</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10.-</w:t>
      </w:r>
      <w:r w:rsidRPr="00487B07">
        <w:rPr>
          <w:rFonts w:asciiTheme="majorHAnsi" w:hAnsiTheme="majorHAnsi" w:cs="Arial"/>
          <w:sz w:val="24"/>
          <w:szCs w:val="24"/>
        </w:rPr>
        <w:t>METODOLOGÍA</w:t>
      </w:r>
      <w:r w:rsidR="00E008BC">
        <w:rPr>
          <w:rFonts w:asciiTheme="majorHAnsi" w:hAnsiTheme="majorHAnsi" w:cs="Arial"/>
          <w:sz w:val="24"/>
          <w:szCs w:val="24"/>
        </w:rPr>
        <w:tab/>
        <w:t>21</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11.-</w:t>
      </w:r>
      <w:r w:rsidRPr="00487B07">
        <w:rPr>
          <w:rFonts w:asciiTheme="majorHAnsi" w:hAnsiTheme="majorHAnsi" w:cs="Arial"/>
          <w:sz w:val="24"/>
          <w:szCs w:val="24"/>
        </w:rPr>
        <w:t xml:space="preserve">HIPÓTESIS </w:t>
      </w:r>
      <w:r w:rsidR="00E008BC">
        <w:rPr>
          <w:rFonts w:asciiTheme="majorHAnsi" w:hAnsiTheme="majorHAnsi" w:cs="Arial"/>
          <w:sz w:val="24"/>
          <w:szCs w:val="24"/>
        </w:rPr>
        <w:tab/>
        <w:t>21</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12.-</w:t>
      </w:r>
      <w:r w:rsidRPr="00487B07">
        <w:rPr>
          <w:rFonts w:asciiTheme="majorHAnsi" w:hAnsiTheme="majorHAnsi" w:cs="Arial"/>
          <w:sz w:val="24"/>
          <w:szCs w:val="24"/>
        </w:rPr>
        <w:t xml:space="preserve"> VARIABLES</w:t>
      </w:r>
      <w:r w:rsidR="00E008BC">
        <w:rPr>
          <w:rFonts w:asciiTheme="majorHAnsi" w:hAnsiTheme="majorHAnsi" w:cs="Arial"/>
          <w:sz w:val="24"/>
          <w:szCs w:val="24"/>
        </w:rPr>
        <w:tab/>
        <w:t>21</w:t>
      </w:r>
    </w:p>
    <w:p w:rsidR="00D108E3" w:rsidRPr="00487B07" w:rsidRDefault="00D108E3" w:rsidP="00D108E3">
      <w:pPr>
        <w:tabs>
          <w:tab w:val="right" w:leader="dot" w:pos="8505"/>
        </w:tabs>
        <w:autoSpaceDE w:val="0"/>
        <w:autoSpaceDN w:val="0"/>
        <w:adjustRightInd w:val="0"/>
        <w:spacing w:line="240" w:lineRule="auto"/>
        <w:ind w:left="360"/>
        <w:jc w:val="both"/>
        <w:rPr>
          <w:rFonts w:asciiTheme="majorHAnsi" w:hAnsiTheme="majorHAnsi" w:cs="Arial"/>
          <w:sz w:val="24"/>
          <w:szCs w:val="24"/>
        </w:rPr>
      </w:pPr>
      <w:r>
        <w:rPr>
          <w:rFonts w:asciiTheme="majorHAnsi" w:hAnsiTheme="majorHAnsi" w:cs="Arial"/>
          <w:sz w:val="24"/>
          <w:szCs w:val="24"/>
        </w:rPr>
        <w:t>13.-</w:t>
      </w:r>
      <w:r w:rsidRPr="00487B07">
        <w:rPr>
          <w:rFonts w:asciiTheme="majorHAnsi" w:hAnsiTheme="majorHAnsi" w:cs="Arial"/>
          <w:sz w:val="24"/>
          <w:szCs w:val="24"/>
        </w:rPr>
        <w:t>CAPITULADO</w:t>
      </w:r>
      <w:r w:rsidR="00E008BC">
        <w:rPr>
          <w:rFonts w:asciiTheme="majorHAnsi" w:hAnsiTheme="majorHAnsi" w:cs="Arial"/>
          <w:sz w:val="24"/>
          <w:szCs w:val="24"/>
        </w:rPr>
        <w:tab/>
        <w:t>22</w:t>
      </w:r>
    </w:p>
    <w:p w:rsidR="00D108E3" w:rsidRPr="00487B07" w:rsidRDefault="00D108E3" w:rsidP="00D108E3">
      <w:pPr>
        <w:tabs>
          <w:tab w:val="right" w:leader="dot" w:pos="8505"/>
        </w:tabs>
        <w:spacing w:line="240" w:lineRule="auto"/>
        <w:ind w:left="360"/>
        <w:rPr>
          <w:rFonts w:asciiTheme="majorHAnsi" w:hAnsiTheme="majorHAnsi" w:cs="Arial"/>
          <w:sz w:val="24"/>
          <w:szCs w:val="24"/>
        </w:rPr>
      </w:pPr>
      <w:r>
        <w:rPr>
          <w:rFonts w:asciiTheme="majorHAnsi" w:hAnsiTheme="majorHAnsi" w:cs="Arial"/>
          <w:sz w:val="24"/>
          <w:szCs w:val="24"/>
        </w:rPr>
        <w:t>14.-</w:t>
      </w:r>
      <w:r w:rsidRPr="00487B07">
        <w:rPr>
          <w:rFonts w:asciiTheme="majorHAnsi" w:hAnsiTheme="majorHAnsi" w:cs="Arial"/>
          <w:sz w:val="24"/>
          <w:szCs w:val="24"/>
        </w:rPr>
        <w:t>CRONOGRAMA</w:t>
      </w:r>
      <w:r w:rsidR="00E008BC">
        <w:rPr>
          <w:rFonts w:asciiTheme="majorHAnsi" w:hAnsiTheme="majorHAnsi" w:cs="Arial"/>
          <w:sz w:val="24"/>
          <w:szCs w:val="24"/>
        </w:rPr>
        <w:tab/>
        <w:t>24</w:t>
      </w:r>
    </w:p>
    <w:p w:rsidR="00D108E3" w:rsidRPr="00487B07" w:rsidRDefault="00D108E3" w:rsidP="00D108E3">
      <w:pPr>
        <w:tabs>
          <w:tab w:val="right" w:leader="dot" w:pos="8505"/>
        </w:tabs>
        <w:spacing w:line="240" w:lineRule="auto"/>
        <w:ind w:left="360"/>
        <w:rPr>
          <w:rFonts w:asciiTheme="majorHAnsi" w:hAnsiTheme="majorHAnsi"/>
          <w:sz w:val="24"/>
          <w:szCs w:val="24"/>
        </w:rPr>
      </w:pPr>
      <w:r>
        <w:rPr>
          <w:rFonts w:asciiTheme="majorHAnsi" w:hAnsiTheme="majorHAnsi" w:cs="Arial"/>
          <w:sz w:val="24"/>
          <w:szCs w:val="24"/>
        </w:rPr>
        <w:t>15.-</w:t>
      </w:r>
      <w:r w:rsidRPr="00487B07">
        <w:rPr>
          <w:rFonts w:asciiTheme="majorHAnsi" w:hAnsiTheme="majorHAnsi" w:cs="Arial"/>
          <w:sz w:val="24"/>
          <w:szCs w:val="24"/>
        </w:rPr>
        <w:t>FUENTES DE INFORMACIÓN</w:t>
      </w:r>
      <w:r w:rsidR="00E008BC">
        <w:rPr>
          <w:rFonts w:asciiTheme="majorHAnsi" w:hAnsiTheme="majorHAnsi" w:cs="Arial"/>
          <w:sz w:val="24"/>
          <w:szCs w:val="24"/>
        </w:rPr>
        <w:tab/>
        <w:t>25</w:t>
      </w:r>
    </w:p>
    <w:p w:rsidR="007512BC" w:rsidRDefault="007512BC" w:rsidP="00C567BC">
      <w:pPr>
        <w:spacing w:line="360" w:lineRule="auto"/>
        <w:rPr>
          <w:rFonts w:asciiTheme="majorHAnsi" w:hAnsiTheme="majorHAnsi"/>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lastRenderedPageBreak/>
        <w:t>TEMA DE INVESTIGACIÓN</w:t>
      </w:r>
    </w:p>
    <w:p w:rsidR="00E939DE" w:rsidRDefault="00E939DE" w:rsidP="00C567BC">
      <w:pPr>
        <w:spacing w:line="360" w:lineRule="auto"/>
        <w:ind w:left="708"/>
        <w:jc w:val="both"/>
        <w:rPr>
          <w:rFonts w:asciiTheme="majorHAnsi" w:hAnsiTheme="majorHAnsi" w:cs="Arial"/>
          <w:sz w:val="24"/>
          <w:szCs w:val="24"/>
        </w:rPr>
      </w:pPr>
      <w:r w:rsidRPr="00C567BC">
        <w:rPr>
          <w:rFonts w:asciiTheme="majorHAnsi" w:hAnsiTheme="majorHAnsi" w:cs="Arial"/>
          <w:sz w:val="24"/>
          <w:szCs w:val="24"/>
        </w:rPr>
        <w:t>La Atención ciudadana en el gobierno Municipal de Tapachula, Chiapas</w:t>
      </w:r>
    </w:p>
    <w:p w:rsidR="007512BC" w:rsidRPr="00C567BC" w:rsidRDefault="007512BC" w:rsidP="00C567BC">
      <w:pPr>
        <w:spacing w:line="360" w:lineRule="auto"/>
        <w:ind w:left="708"/>
        <w:jc w:val="both"/>
        <w:rPr>
          <w:rFonts w:asciiTheme="majorHAnsi" w:hAnsiTheme="majorHAnsi" w:cs="Arial"/>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 xml:space="preserve">TITULO </w:t>
      </w:r>
    </w:p>
    <w:p w:rsidR="00E939DE" w:rsidRPr="00C567BC" w:rsidRDefault="00E939DE" w:rsidP="00C567BC">
      <w:pPr>
        <w:pStyle w:val="Prrafodelista"/>
        <w:spacing w:line="360" w:lineRule="auto"/>
        <w:jc w:val="both"/>
        <w:rPr>
          <w:rFonts w:asciiTheme="majorHAnsi" w:hAnsiTheme="majorHAnsi" w:cs="Arial"/>
          <w:sz w:val="24"/>
          <w:szCs w:val="24"/>
        </w:rPr>
      </w:pPr>
    </w:p>
    <w:p w:rsidR="00E939DE" w:rsidRPr="00C567BC" w:rsidRDefault="00E939DE" w:rsidP="00C567BC">
      <w:pPr>
        <w:pStyle w:val="Prrafodelista"/>
        <w:spacing w:line="360" w:lineRule="auto"/>
        <w:jc w:val="both"/>
        <w:rPr>
          <w:rFonts w:asciiTheme="majorHAnsi" w:hAnsiTheme="majorHAnsi" w:cs="Arial"/>
          <w:i/>
          <w:sz w:val="24"/>
          <w:szCs w:val="24"/>
        </w:rPr>
      </w:pPr>
      <w:r w:rsidRPr="00C567BC">
        <w:rPr>
          <w:rFonts w:asciiTheme="majorHAnsi" w:hAnsiTheme="majorHAnsi" w:cs="Arial"/>
          <w:sz w:val="24"/>
          <w:szCs w:val="24"/>
        </w:rPr>
        <w:t xml:space="preserve">La Atención Ciudadana como mejora en la relación entre el Gobierno Municipal y la Ciudadanía en el periodo 2012-2015: </w:t>
      </w:r>
      <w:r w:rsidR="00906032" w:rsidRPr="00C567BC">
        <w:rPr>
          <w:rFonts w:asciiTheme="majorHAnsi" w:hAnsiTheme="majorHAnsi" w:cs="Arial"/>
          <w:i/>
          <w:sz w:val="24"/>
          <w:szCs w:val="24"/>
        </w:rPr>
        <w:t xml:space="preserve">Propuesta de un </w:t>
      </w:r>
      <w:r w:rsidRPr="00C567BC">
        <w:rPr>
          <w:rFonts w:asciiTheme="majorHAnsi" w:hAnsiTheme="majorHAnsi" w:cs="Arial"/>
          <w:i/>
          <w:sz w:val="24"/>
          <w:szCs w:val="24"/>
        </w:rPr>
        <w:t>Modelo de Atención Ciudadana</w:t>
      </w:r>
    </w:p>
    <w:p w:rsidR="00906032" w:rsidRDefault="00906032" w:rsidP="00C567BC">
      <w:pPr>
        <w:pStyle w:val="Prrafodelista"/>
        <w:spacing w:line="360" w:lineRule="auto"/>
        <w:jc w:val="both"/>
        <w:rPr>
          <w:rFonts w:asciiTheme="majorHAnsi" w:hAnsiTheme="majorHAnsi" w:cs="Arial"/>
          <w:i/>
          <w:sz w:val="24"/>
          <w:szCs w:val="24"/>
        </w:rPr>
      </w:pPr>
    </w:p>
    <w:p w:rsidR="007512BC" w:rsidRPr="00C567BC" w:rsidRDefault="007512BC" w:rsidP="00C567BC">
      <w:pPr>
        <w:pStyle w:val="Prrafodelista"/>
        <w:spacing w:line="360" w:lineRule="auto"/>
        <w:jc w:val="both"/>
        <w:rPr>
          <w:rFonts w:asciiTheme="majorHAnsi" w:hAnsiTheme="majorHAnsi" w:cs="Arial"/>
          <w:i/>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OBJETO DE ESTUDIO</w:t>
      </w:r>
    </w:p>
    <w:p w:rsidR="00E939DE" w:rsidRPr="00C567BC" w:rsidRDefault="00E939DE" w:rsidP="00C567BC">
      <w:pPr>
        <w:pStyle w:val="Prrafodelista"/>
        <w:autoSpaceDE w:val="0"/>
        <w:autoSpaceDN w:val="0"/>
        <w:adjustRightInd w:val="0"/>
        <w:spacing w:line="360" w:lineRule="auto"/>
        <w:jc w:val="both"/>
        <w:rPr>
          <w:rFonts w:asciiTheme="majorHAnsi" w:hAnsiTheme="majorHAnsi" w:cs="Arial"/>
          <w:b/>
          <w:sz w:val="24"/>
          <w:szCs w:val="24"/>
        </w:rPr>
      </w:pPr>
    </w:p>
    <w:p w:rsidR="00906032" w:rsidRPr="00C567BC" w:rsidRDefault="00906032" w:rsidP="00C567BC">
      <w:pPr>
        <w:pStyle w:val="Prrafodelista"/>
        <w:autoSpaceDE w:val="0"/>
        <w:autoSpaceDN w:val="0"/>
        <w:adjustRightInd w:val="0"/>
        <w:spacing w:line="360" w:lineRule="auto"/>
        <w:jc w:val="both"/>
        <w:rPr>
          <w:rFonts w:asciiTheme="majorHAnsi" w:hAnsiTheme="majorHAnsi" w:cs="Arial"/>
          <w:sz w:val="24"/>
          <w:szCs w:val="24"/>
        </w:rPr>
      </w:pPr>
      <w:r w:rsidRPr="00C567BC">
        <w:rPr>
          <w:rFonts w:asciiTheme="majorHAnsi" w:hAnsiTheme="majorHAnsi" w:cs="Arial"/>
          <w:sz w:val="24"/>
          <w:szCs w:val="24"/>
        </w:rPr>
        <w:t>El proceso de atención a la ciudadanía y las áreas involucradas del municipio de Tapachula.</w:t>
      </w:r>
    </w:p>
    <w:p w:rsidR="00E939DE" w:rsidRDefault="00E939DE" w:rsidP="00C567BC">
      <w:pPr>
        <w:pStyle w:val="Prrafodelista"/>
        <w:spacing w:line="360" w:lineRule="auto"/>
        <w:jc w:val="both"/>
        <w:rPr>
          <w:rFonts w:asciiTheme="majorHAnsi" w:hAnsiTheme="majorHAnsi" w:cs="Arial"/>
          <w:i/>
          <w:sz w:val="24"/>
          <w:szCs w:val="24"/>
        </w:rPr>
      </w:pPr>
    </w:p>
    <w:p w:rsidR="007512BC" w:rsidRPr="00C567BC" w:rsidRDefault="007512BC" w:rsidP="00C567BC">
      <w:pPr>
        <w:pStyle w:val="Prrafodelista"/>
        <w:spacing w:line="360" w:lineRule="auto"/>
        <w:jc w:val="both"/>
        <w:rPr>
          <w:rFonts w:asciiTheme="majorHAnsi" w:hAnsiTheme="majorHAnsi" w:cs="Arial"/>
          <w:i/>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OBJETIVOS DE LA INVESTIGACIÓN</w:t>
      </w:r>
    </w:p>
    <w:p w:rsidR="00E939DE" w:rsidRPr="00C567BC" w:rsidRDefault="00E939DE" w:rsidP="00C567BC">
      <w:pPr>
        <w:pStyle w:val="Sinespaciado"/>
        <w:spacing w:line="360" w:lineRule="auto"/>
        <w:rPr>
          <w:rFonts w:asciiTheme="majorHAnsi" w:hAnsiTheme="majorHAnsi" w:cs="Arial"/>
          <w:sz w:val="24"/>
          <w:szCs w:val="24"/>
        </w:rPr>
      </w:pPr>
    </w:p>
    <w:p w:rsidR="00E939DE" w:rsidRPr="00C567BC" w:rsidRDefault="00E939DE" w:rsidP="00C567BC">
      <w:pPr>
        <w:pStyle w:val="Prrafodelista"/>
        <w:numPr>
          <w:ilvl w:val="1"/>
          <w:numId w:val="1"/>
        </w:numPr>
        <w:autoSpaceDE w:val="0"/>
        <w:autoSpaceDN w:val="0"/>
        <w:adjustRightInd w:val="0"/>
        <w:spacing w:line="360" w:lineRule="auto"/>
        <w:ind w:hanging="198"/>
        <w:jc w:val="both"/>
        <w:rPr>
          <w:rFonts w:asciiTheme="majorHAnsi" w:hAnsiTheme="majorHAnsi" w:cs="Arial"/>
          <w:b/>
          <w:sz w:val="24"/>
          <w:szCs w:val="24"/>
        </w:rPr>
      </w:pPr>
      <w:r w:rsidRPr="00C567BC">
        <w:rPr>
          <w:rFonts w:asciiTheme="majorHAnsi" w:hAnsiTheme="majorHAnsi" w:cs="Arial"/>
          <w:b/>
          <w:sz w:val="24"/>
          <w:szCs w:val="24"/>
        </w:rPr>
        <w:t>Objetivo General</w:t>
      </w:r>
      <w:r w:rsidR="0073672A" w:rsidRPr="00C567BC">
        <w:rPr>
          <w:rFonts w:asciiTheme="majorHAnsi" w:hAnsiTheme="majorHAnsi" w:cs="Arial"/>
          <w:b/>
          <w:sz w:val="24"/>
          <w:szCs w:val="24"/>
        </w:rPr>
        <w:t xml:space="preserve"> </w:t>
      </w:r>
    </w:p>
    <w:p w:rsidR="00E939DE" w:rsidRPr="00C567BC" w:rsidRDefault="00E939DE" w:rsidP="00C567BC">
      <w:pPr>
        <w:pStyle w:val="Prrafodelista"/>
        <w:autoSpaceDE w:val="0"/>
        <w:autoSpaceDN w:val="0"/>
        <w:adjustRightInd w:val="0"/>
        <w:spacing w:line="360" w:lineRule="auto"/>
        <w:ind w:left="1288"/>
        <w:jc w:val="both"/>
        <w:rPr>
          <w:rFonts w:asciiTheme="majorHAnsi" w:hAnsiTheme="majorHAnsi" w:cs="Arial"/>
          <w:sz w:val="24"/>
          <w:szCs w:val="24"/>
        </w:rPr>
      </w:pPr>
    </w:p>
    <w:p w:rsidR="00E939DE" w:rsidRDefault="00240C13" w:rsidP="00C567BC">
      <w:pPr>
        <w:pStyle w:val="Prrafodelista"/>
        <w:autoSpaceDE w:val="0"/>
        <w:autoSpaceDN w:val="0"/>
        <w:adjustRightInd w:val="0"/>
        <w:spacing w:line="360" w:lineRule="auto"/>
        <w:ind w:left="1288"/>
        <w:jc w:val="both"/>
        <w:rPr>
          <w:rFonts w:asciiTheme="majorHAnsi" w:hAnsiTheme="majorHAnsi" w:cs="Arial"/>
          <w:sz w:val="24"/>
          <w:szCs w:val="24"/>
        </w:rPr>
      </w:pPr>
      <w:r w:rsidRPr="00C567BC">
        <w:rPr>
          <w:rFonts w:asciiTheme="majorHAnsi" w:hAnsiTheme="majorHAnsi" w:cs="Arial"/>
          <w:sz w:val="24"/>
          <w:szCs w:val="24"/>
        </w:rPr>
        <w:t xml:space="preserve">Crear </w:t>
      </w:r>
      <w:r w:rsidR="00E939DE" w:rsidRPr="00C567BC">
        <w:rPr>
          <w:rFonts w:asciiTheme="majorHAnsi" w:hAnsiTheme="majorHAnsi" w:cs="Arial"/>
          <w:sz w:val="24"/>
          <w:szCs w:val="24"/>
        </w:rPr>
        <w:t>el área de atención ciudadana,</w:t>
      </w:r>
      <w:r w:rsidR="00906032" w:rsidRPr="00C567BC">
        <w:rPr>
          <w:rFonts w:asciiTheme="majorHAnsi" w:hAnsiTheme="majorHAnsi" w:cs="Arial"/>
          <w:sz w:val="24"/>
          <w:szCs w:val="24"/>
        </w:rPr>
        <w:t xml:space="preserve"> los instrumentos normativos y operacionales</w:t>
      </w:r>
      <w:r w:rsidR="00E939DE" w:rsidRPr="00C567BC">
        <w:rPr>
          <w:rFonts w:asciiTheme="majorHAnsi" w:hAnsiTheme="majorHAnsi" w:cs="Arial"/>
          <w:sz w:val="24"/>
          <w:szCs w:val="24"/>
        </w:rPr>
        <w:t xml:space="preserve"> que permitirán mejorar la calidad de</w:t>
      </w:r>
      <w:r w:rsidR="00906032" w:rsidRPr="00C567BC">
        <w:rPr>
          <w:rFonts w:asciiTheme="majorHAnsi" w:hAnsiTheme="majorHAnsi" w:cs="Arial"/>
          <w:sz w:val="24"/>
          <w:szCs w:val="24"/>
        </w:rPr>
        <w:t xml:space="preserve">l otorgamiento del </w:t>
      </w:r>
      <w:r w:rsidR="00E939DE" w:rsidRPr="00C567BC">
        <w:rPr>
          <w:rFonts w:asciiTheme="majorHAnsi" w:hAnsiTheme="majorHAnsi" w:cs="Arial"/>
          <w:sz w:val="24"/>
          <w:szCs w:val="24"/>
        </w:rPr>
        <w:t xml:space="preserve"> Servicio de manera eficaz, oportuna y satisfactoria.</w:t>
      </w:r>
    </w:p>
    <w:p w:rsidR="007512BC" w:rsidRPr="00C567BC" w:rsidRDefault="007512BC" w:rsidP="00C567BC">
      <w:pPr>
        <w:pStyle w:val="Prrafodelista"/>
        <w:autoSpaceDE w:val="0"/>
        <w:autoSpaceDN w:val="0"/>
        <w:adjustRightInd w:val="0"/>
        <w:spacing w:line="360" w:lineRule="auto"/>
        <w:ind w:left="1288"/>
        <w:jc w:val="both"/>
        <w:rPr>
          <w:rFonts w:asciiTheme="majorHAnsi" w:hAnsiTheme="majorHAnsi" w:cs="Arial"/>
          <w:sz w:val="24"/>
          <w:szCs w:val="24"/>
        </w:rPr>
      </w:pPr>
    </w:p>
    <w:p w:rsidR="00E939DE" w:rsidRPr="00C567BC" w:rsidRDefault="00E939DE" w:rsidP="00C567BC">
      <w:pPr>
        <w:pStyle w:val="Prrafodelista"/>
        <w:autoSpaceDE w:val="0"/>
        <w:autoSpaceDN w:val="0"/>
        <w:adjustRightInd w:val="0"/>
        <w:spacing w:line="360" w:lineRule="auto"/>
        <w:ind w:left="1288"/>
        <w:jc w:val="both"/>
        <w:rPr>
          <w:rFonts w:asciiTheme="majorHAnsi" w:hAnsiTheme="majorHAnsi" w:cs="Arial"/>
          <w:sz w:val="24"/>
          <w:szCs w:val="24"/>
        </w:rPr>
      </w:pPr>
    </w:p>
    <w:p w:rsidR="00E939DE" w:rsidRPr="00C567BC" w:rsidRDefault="00E939DE" w:rsidP="00C567BC">
      <w:pPr>
        <w:pStyle w:val="Prrafodelista"/>
        <w:numPr>
          <w:ilvl w:val="1"/>
          <w:numId w:val="1"/>
        </w:numPr>
        <w:autoSpaceDE w:val="0"/>
        <w:autoSpaceDN w:val="0"/>
        <w:adjustRightInd w:val="0"/>
        <w:spacing w:line="360" w:lineRule="auto"/>
        <w:ind w:hanging="198"/>
        <w:jc w:val="both"/>
        <w:rPr>
          <w:rFonts w:asciiTheme="majorHAnsi" w:hAnsiTheme="majorHAnsi" w:cs="Arial"/>
          <w:b/>
          <w:sz w:val="24"/>
          <w:szCs w:val="24"/>
        </w:rPr>
      </w:pPr>
      <w:r w:rsidRPr="00C567BC">
        <w:rPr>
          <w:rFonts w:asciiTheme="majorHAnsi" w:hAnsiTheme="majorHAnsi" w:cs="Arial"/>
          <w:b/>
          <w:sz w:val="24"/>
          <w:szCs w:val="24"/>
        </w:rPr>
        <w:lastRenderedPageBreak/>
        <w:t>Objetivos Particulares</w:t>
      </w:r>
    </w:p>
    <w:p w:rsidR="00E939DE" w:rsidRPr="00C567BC" w:rsidRDefault="00E939DE" w:rsidP="00C567BC">
      <w:pPr>
        <w:pStyle w:val="Prrafodelista"/>
        <w:autoSpaceDE w:val="0"/>
        <w:autoSpaceDN w:val="0"/>
        <w:adjustRightInd w:val="0"/>
        <w:spacing w:line="360" w:lineRule="auto"/>
        <w:ind w:left="765"/>
        <w:jc w:val="both"/>
        <w:rPr>
          <w:rFonts w:asciiTheme="majorHAnsi" w:hAnsiTheme="majorHAnsi" w:cs="Arial"/>
          <w:b/>
          <w:sz w:val="24"/>
          <w:szCs w:val="24"/>
        </w:rPr>
      </w:pPr>
    </w:p>
    <w:p w:rsidR="00E939DE" w:rsidRPr="00C567BC" w:rsidRDefault="00E939DE" w:rsidP="00C567BC">
      <w:pPr>
        <w:pStyle w:val="Prrafodelista"/>
        <w:numPr>
          <w:ilvl w:val="2"/>
          <w:numId w:val="1"/>
        </w:numPr>
        <w:autoSpaceDE w:val="0"/>
        <w:autoSpaceDN w:val="0"/>
        <w:adjustRightInd w:val="0"/>
        <w:spacing w:line="360" w:lineRule="auto"/>
        <w:jc w:val="both"/>
        <w:rPr>
          <w:rFonts w:asciiTheme="majorHAnsi" w:hAnsiTheme="majorHAnsi" w:cs="Arial"/>
          <w:sz w:val="24"/>
          <w:szCs w:val="24"/>
        </w:rPr>
      </w:pPr>
      <w:r w:rsidRPr="00C567BC">
        <w:rPr>
          <w:rFonts w:asciiTheme="majorHAnsi" w:hAnsiTheme="majorHAnsi" w:cs="Arial"/>
          <w:sz w:val="24"/>
          <w:szCs w:val="24"/>
        </w:rPr>
        <w:t>Crear la oficina estableciendo el organigrama y los puestos necesarios para llevar acabo las funciones.</w:t>
      </w:r>
    </w:p>
    <w:p w:rsidR="00E939DE" w:rsidRPr="00C567BC" w:rsidRDefault="00E939DE" w:rsidP="00C567BC">
      <w:pPr>
        <w:pStyle w:val="Prrafodelista"/>
        <w:numPr>
          <w:ilvl w:val="2"/>
          <w:numId w:val="1"/>
        </w:numPr>
        <w:autoSpaceDE w:val="0"/>
        <w:autoSpaceDN w:val="0"/>
        <w:adjustRightInd w:val="0"/>
        <w:spacing w:line="360" w:lineRule="auto"/>
        <w:jc w:val="both"/>
        <w:rPr>
          <w:rFonts w:asciiTheme="majorHAnsi" w:hAnsiTheme="majorHAnsi" w:cs="Arial"/>
          <w:sz w:val="24"/>
          <w:szCs w:val="24"/>
        </w:rPr>
      </w:pPr>
      <w:r w:rsidRPr="00C567BC">
        <w:rPr>
          <w:rFonts w:asciiTheme="majorHAnsi" w:hAnsiTheme="majorHAnsi" w:cs="Arial"/>
          <w:sz w:val="24"/>
          <w:szCs w:val="24"/>
        </w:rPr>
        <w:t>Establecer los lineamientos en el manual de organización del área y los procedimientos de cada integrante de esta área.</w:t>
      </w:r>
    </w:p>
    <w:p w:rsidR="00E939DE" w:rsidRPr="00C567BC" w:rsidRDefault="00906032" w:rsidP="00C567BC">
      <w:pPr>
        <w:pStyle w:val="Prrafodelista"/>
        <w:numPr>
          <w:ilvl w:val="2"/>
          <w:numId w:val="1"/>
        </w:numPr>
        <w:autoSpaceDE w:val="0"/>
        <w:autoSpaceDN w:val="0"/>
        <w:adjustRightInd w:val="0"/>
        <w:spacing w:line="360" w:lineRule="auto"/>
        <w:jc w:val="both"/>
        <w:rPr>
          <w:rFonts w:asciiTheme="majorHAnsi" w:hAnsiTheme="majorHAnsi" w:cs="Arial"/>
          <w:sz w:val="24"/>
          <w:szCs w:val="24"/>
        </w:rPr>
      </w:pPr>
      <w:r w:rsidRPr="00C567BC">
        <w:rPr>
          <w:rFonts w:asciiTheme="majorHAnsi" w:hAnsiTheme="majorHAnsi" w:cs="Arial"/>
          <w:sz w:val="24"/>
          <w:szCs w:val="24"/>
        </w:rPr>
        <w:t xml:space="preserve">Implementar un programa de </w:t>
      </w:r>
      <w:r w:rsidR="00943CA6" w:rsidRPr="00C567BC">
        <w:rPr>
          <w:rFonts w:asciiTheme="majorHAnsi" w:hAnsiTheme="majorHAnsi" w:cs="Arial"/>
          <w:sz w:val="24"/>
          <w:szCs w:val="24"/>
        </w:rPr>
        <w:t xml:space="preserve">Capacitación </w:t>
      </w:r>
      <w:r w:rsidR="00E939DE" w:rsidRPr="00C567BC">
        <w:rPr>
          <w:rFonts w:asciiTheme="majorHAnsi" w:hAnsiTheme="majorHAnsi" w:cs="Arial"/>
          <w:sz w:val="24"/>
          <w:szCs w:val="24"/>
        </w:rPr>
        <w:t>para los integrantes del área, una vez que cuentes con el perfil adecuado para esta función.</w:t>
      </w:r>
    </w:p>
    <w:p w:rsidR="00E939DE" w:rsidRPr="00C567BC" w:rsidRDefault="00E939DE" w:rsidP="00C567BC">
      <w:pPr>
        <w:pStyle w:val="Prrafodelista"/>
        <w:numPr>
          <w:ilvl w:val="2"/>
          <w:numId w:val="1"/>
        </w:numPr>
        <w:autoSpaceDE w:val="0"/>
        <w:autoSpaceDN w:val="0"/>
        <w:adjustRightInd w:val="0"/>
        <w:spacing w:line="360" w:lineRule="auto"/>
        <w:jc w:val="both"/>
        <w:rPr>
          <w:rFonts w:asciiTheme="majorHAnsi" w:hAnsiTheme="majorHAnsi" w:cs="Arial"/>
          <w:sz w:val="24"/>
          <w:szCs w:val="24"/>
        </w:rPr>
      </w:pPr>
      <w:r w:rsidRPr="00C567BC">
        <w:rPr>
          <w:rFonts w:asciiTheme="majorHAnsi" w:hAnsiTheme="majorHAnsi" w:cs="Arial"/>
          <w:sz w:val="24"/>
          <w:szCs w:val="24"/>
        </w:rPr>
        <w:t xml:space="preserve">Diseñar un programa </w:t>
      </w:r>
      <w:r w:rsidR="00943CA6" w:rsidRPr="00C567BC">
        <w:rPr>
          <w:rFonts w:asciiTheme="majorHAnsi" w:hAnsiTheme="majorHAnsi" w:cs="Arial"/>
          <w:sz w:val="24"/>
          <w:szCs w:val="24"/>
        </w:rPr>
        <w:t xml:space="preserve">informático de seguimiento a la gestión de la demanda ciudadana. </w:t>
      </w:r>
    </w:p>
    <w:p w:rsidR="00E939DE" w:rsidRPr="00C567BC" w:rsidRDefault="00E939DE" w:rsidP="00C567BC">
      <w:pPr>
        <w:pStyle w:val="Prrafodelista"/>
        <w:spacing w:line="360" w:lineRule="auto"/>
        <w:rPr>
          <w:rFonts w:asciiTheme="majorHAnsi" w:hAnsiTheme="majorHAnsi" w:cs="Arial"/>
          <w:sz w:val="24"/>
          <w:szCs w:val="24"/>
        </w:rPr>
      </w:pPr>
    </w:p>
    <w:p w:rsidR="006F3926" w:rsidRPr="00C567BC" w:rsidRDefault="006F3926" w:rsidP="00C567BC">
      <w:pPr>
        <w:pStyle w:val="Prrafodelista"/>
        <w:spacing w:line="360" w:lineRule="auto"/>
        <w:rPr>
          <w:rFonts w:asciiTheme="majorHAnsi" w:hAnsiTheme="majorHAnsi" w:cs="Arial"/>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PROBLEMA DE LA INVESTIGACIÓN</w:t>
      </w:r>
    </w:p>
    <w:p w:rsidR="00A87F11" w:rsidRPr="00C567BC" w:rsidRDefault="00A87F11" w:rsidP="00C567BC">
      <w:pPr>
        <w:spacing w:line="360" w:lineRule="auto"/>
        <w:jc w:val="both"/>
        <w:rPr>
          <w:rFonts w:asciiTheme="majorHAnsi" w:hAnsiTheme="majorHAnsi" w:cs="Arial"/>
          <w:sz w:val="24"/>
          <w:szCs w:val="24"/>
        </w:rPr>
      </w:pPr>
      <w:r w:rsidRPr="00C567BC">
        <w:rPr>
          <w:rFonts w:asciiTheme="majorHAnsi" w:hAnsiTheme="majorHAnsi" w:cs="Arial"/>
          <w:sz w:val="24"/>
          <w:szCs w:val="24"/>
        </w:rPr>
        <w:t xml:space="preserve">El problema de no tener una oficina de </w:t>
      </w:r>
      <w:r w:rsidR="002966E6" w:rsidRPr="00C567BC">
        <w:rPr>
          <w:rFonts w:asciiTheme="majorHAnsi" w:hAnsiTheme="majorHAnsi" w:cs="Arial"/>
          <w:sz w:val="24"/>
          <w:szCs w:val="24"/>
        </w:rPr>
        <w:t xml:space="preserve">atención ciudadana perjudica a la población porque no se le puede dar la atención que necesitan, en cuanto a las gestiones que quieren realizar, muchas veces la ciudadanía viene en busca de una asesoría u orientación, y como se tiene entre el mismo personal el desconocimiento se envía a la gente al área que no corresponde y la gente regresa molesta, porque ya fue a donde se les </w:t>
      </w:r>
      <w:r w:rsidR="00240C13" w:rsidRPr="00C567BC">
        <w:rPr>
          <w:rFonts w:asciiTheme="majorHAnsi" w:hAnsiTheme="majorHAnsi" w:cs="Arial"/>
          <w:sz w:val="24"/>
          <w:szCs w:val="24"/>
        </w:rPr>
        <w:t>envió</w:t>
      </w:r>
      <w:r w:rsidR="002966E6" w:rsidRPr="00C567BC">
        <w:rPr>
          <w:rFonts w:asciiTheme="majorHAnsi" w:hAnsiTheme="majorHAnsi" w:cs="Arial"/>
          <w:sz w:val="24"/>
          <w:szCs w:val="24"/>
        </w:rPr>
        <w:t xml:space="preserve"> pero ahí no les dieron la atención porque dicen que no les corresponde, para evitar todo estos problemas es que se planea crear la oficina para que el ciudadano tenga un trato directo con la persona que tenga el conomiento de las áreas.</w:t>
      </w:r>
    </w:p>
    <w:p w:rsidR="006F3926" w:rsidRDefault="006F3926" w:rsidP="00C567BC">
      <w:pPr>
        <w:spacing w:line="360" w:lineRule="auto"/>
        <w:jc w:val="both"/>
        <w:rPr>
          <w:rFonts w:asciiTheme="majorHAnsi" w:hAnsiTheme="majorHAnsi" w:cs="Arial"/>
          <w:sz w:val="24"/>
          <w:szCs w:val="24"/>
        </w:rPr>
      </w:pPr>
    </w:p>
    <w:p w:rsidR="007512BC" w:rsidRDefault="007512BC" w:rsidP="00C567BC">
      <w:pPr>
        <w:spacing w:line="360" w:lineRule="auto"/>
        <w:jc w:val="both"/>
        <w:rPr>
          <w:rFonts w:asciiTheme="majorHAnsi" w:hAnsiTheme="majorHAnsi" w:cs="Arial"/>
          <w:sz w:val="24"/>
          <w:szCs w:val="24"/>
        </w:rPr>
      </w:pPr>
    </w:p>
    <w:p w:rsidR="007512BC" w:rsidRDefault="007512BC" w:rsidP="00C567BC">
      <w:pPr>
        <w:spacing w:line="360" w:lineRule="auto"/>
        <w:jc w:val="both"/>
        <w:rPr>
          <w:rFonts w:asciiTheme="majorHAnsi" w:hAnsiTheme="majorHAnsi" w:cs="Arial"/>
          <w:sz w:val="24"/>
          <w:szCs w:val="24"/>
        </w:rPr>
      </w:pPr>
    </w:p>
    <w:p w:rsidR="007512BC" w:rsidRPr="00C567BC" w:rsidRDefault="007512BC" w:rsidP="00C567BC">
      <w:pPr>
        <w:spacing w:line="360" w:lineRule="auto"/>
        <w:jc w:val="both"/>
        <w:rPr>
          <w:rFonts w:asciiTheme="majorHAnsi" w:hAnsiTheme="majorHAnsi" w:cs="Arial"/>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lastRenderedPageBreak/>
        <w:t>PLANTEAMIENTO DEL PROBLEMA</w:t>
      </w:r>
    </w:p>
    <w:p w:rsidR="00E939DE" w:rsidRPr="00C567BC" w:rsidRDefault="00E939DE" w:rsidP="00C567BC">
      <w:pPr>
        <w:pStyle w:val="Prrafodelista"/>
        <w:spacing w:line="360" w:lineRule="auto"/>
        <w:jc w:val="both"/>
        <w:rPr>
          <w:rFonts w:asciiTheme="majorHAnsi" w:hAnsiTheme="majorHAnsi" w:cs="Arial"/>
          <w:sz w:val="24"/>
          <w:szCs w:val="24"/>
        </w:rPr>
      </w:pP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Ante una población cada vez más exigente en permanente movimiento y expansión, las instituciones del sector público tienen el reto de brindar cada vez mejores y más amplios servicios que satisfagan las necesidades de los ciudadanos. Así mismo los cambios que se han dado en los últimos años en las condiciones sociales, también exigen realizar tareas básicas de atención ciudadana de una manera impecable, eficiente y al menor costo, requisitos indispensables para fortalecer al Gobierno Municipal de Tapachula.</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Para ello debemos tomar en cuenta que vamos a realizar desarrollo organizacional dentro del Gobierno Municipal para crear esta área y que funcione dando un buen servicio a la ciudadanía.</w:t>
      </w:r>
    </w:p>
    <w:p w:rsidR="00E939DE" w:rsidRPr="00C567BC" w:rsidRDefault="00E939DE" w:rsidP="00C567BC">
      <w:pPr>
        <w:autoSpaceDE w:val="0"/>
        <w:autoSpaceDN w:val="0"/>
        <w:adjustRightInd w:val="0"/>
        <w:spacing w:after="0" w:line="360" w:lineRule="auto"/>
        <w:jc w:val="both"/>
        <w:rPr>
          <w:rFonts w:asciiTheme="majorHAnsi" w:hAnsiTheme="majorHAnsi"/>
          <w:sz w:val="24"/>
          <w:szCs w:val="24"/>
        </w:rPr>
      </w:pPr>
      <w:r w:rsidRPr="00C567BC">
        <w:rPr>
          <w:rFonts w:asciiTheme="majorHAnsi" w:hAnsiTheme="majorHAnsi"/>
          <w:sz w:val="24"/>
          <w:szCs w:val="24"/>
        </w:rPr>
        <w:t>Para ello debemos tomar en cuenta que es el desarrollo organizacional y que papel jugara dentro de esta creación. “</w:t>
      </w:r>
      <w:proofErr w:type="spellStart"/>
      <w:r w:rsidRPr="00C567BC">
        <w:rPr>
          <w:rFonts w:asciiTheme="majorHAnsi" w:hAnsiTheme="majorHAnsi"/>
          <w:sz w:val="24"/>
          <w:szCs w:val="24"/>
        </w:rPr>
        <w:t>Bennis</w:t>
      </w:r>
      <w:proofErr w:type="spellEnd"/>
      <w:r w:rsidRPr="00C567BC">
        <w:rPr>
          <w:rFonts w:asciiTheme="majorHAnsi" w:hAnsiTheme="majorHAnsi"/>
          <w:sz w:val="24"/>
          <w:szCs w:val="24"/>
        </w:rPr>
        <w:t xml:space="preserve"> (1969) define el desarrollo organizacional como una respuesta al cambio con la finalidad de cambiar las creencias, actitudes, valores y estructura de las organizaciones “</w:t>
      </w:r>
      <w:sdt>
        <w:sdtPr>
          <w:rPr>
            <w:rFonts w:asciiTheme="majorHAnsi" w:hAnsiTheme="majorHAnsi"/>
            <w:sz w:val="24"/>
            <w:szCs w:val="24"/>
          </w:rPr>
          <w:id w:val="473107207"/>
          <w:citation/>
        </w:sdtPr>
        <w:sdtEndPr/>
        <w:sdtContent>
          <w:r w:rsidR="00240C13" w:rsidRPr="00C567BC">
            <w:rPr>
              <w:rFonts w:asciiTheme="majorHAnsi" w:hAnsiTheme="majorHAnsi"/>
              <w:sz w:val="24"/>
              <w:szCs w:val="24"/>
            </w:rPr>
            <w:fldChar w:fldCharType="begin"/>
          </w:r>
          <w:r w:rsidR="00240C13" w:rsidRPr="00C567BC">
            <w:rPr>
              <w:rFonts w:asciiTheme="majorHAnsi" w:hAnsiTheme="majorHAnsi"/>
              <w:sz w:val="24"/>
              <w:szCs w:val="24"/>
            </w:rPr>
            <w:instrText xml:space="preserve"> CITATION FJo98 \l 2058 </w:instrText>
          </w:r>
          <w:r w:rsidR="00240C13" w:rsidRPr="00C567BC">
            <w:rPr>
              <w:rFonts w:asciiTheme="majorHAnsi" w:hAnsiTheme="majorHAnsi"/>
              <w:sz w:val="24"/>
              <w:szCs w:val="24"/>
            </w:rPr>
            <w:fldChar w:fldCharType="separate"/>
          </w:r>
          <w:r w:rsidR="00240C13" w:rsidRPr="00C567BC">
            <w:rPr>
              <w:rFonts w:asciiTheme="majorHAnsi" w:hAnsiTheme="majorHAnsi"/>
              <w:noProof/>
              <w:sz w:val="24"/>
              <w:szCs w:val="24"/>
            </w:rPr>
            <w:t xml:space="preserve"> (F., 1998)</w:t>
          </w:r>
          <w:r w:rsidR="00240C13" w:rsidRPr="00C567BC">
            <w:rPr>
              <w:rFonts w:asciiTheme="majorHAnsi" w:hAnsiTheme="majorHAnsi"/>
              <w:sz w:val="24"/>
              <w:szCs w:val="24"/>
            </w:rPr>
            <w:fldChar w:fldCharType="end"/>
          </w:r>
        </w:sdtContent>
      </w:sdt>
      <w:r w:rsidR="00240C13" w:rsidRPr="00C567BC">
        <w:rPr>
          <w:rFonts w:asciiTheme="majorHAnsi" w:hAnsiTheme="majorHAnsi"/>
          <w:sz w:val="24"/>
          <w:szCs w:val="24"/>
        </w:rPr>
        <w:t>.</w:t>
      </w:r>
    </w:p>
    <w:p w:rsidR="006F3926" w:rsidRPr="00C567BC" w:rsidRDefault="006F3926" w:rsidP="00C567BC">
      <w:pPr>
        <w:autoSpaceDE w:val="0"/>
        <w:autoSpaceDN w:val="0"/>
        <w:adjustRightInd w:val="0"/>
        <w:spacing w:after="0" w:line="360" w:lineRule="auto"/>
        <w:jc w:val="both"/>
        <w:rPr>
          <w:rFonts w:asciiTheme="majorHAnsi" w:hAnsiTheme="majorHAnsi"/>
          <w:sz w:val="24"/>
          <w:szCs w:val="24"/>
        </w:rPr>
      </w:pPr>
    </w:p>
    <w:p w:rsidR="00E939DE" w:rsidRPr="00C567BC" w:rsidRDefault="00E939DE" w:rsidP="00C567BC">
      <w:pPr>
        <w:autoSpaceDE w:val="0"/>
        <w:autoSpaceDN w:val="0"/>
        <w:adjustRightInd w:val="0"/>
        <w:spacing w:after="0" w:line="360" w:lineRule="auto"/>
        <w:jc w:val="both"/>
        <w:rPr>
          <w:rFonts w:asciiTheme="majorHAnsi" w:hAnsiTheme="majorHAnsi"/>
          <w:sz w:val="24"/>
          <w:szCs w:val="24"/>
        </w:rPr>
      </w:pPr>
      <w:r w:rsidRPr="00C567BC">
        <w:rPr>
          <w:rFonts w:asciiTheme="majorHAnsi" w:hAnsiTheme="majorHAnsi"/>
          <w:sz w:val="24"/>
          <w:szCs w:val="24"/>
        </w:rPr>
        <w:t>Debemos entender este concepto como la habilidad que tendrá la estructura de adaptarse mejor a las  nuevas tecnologías y a los desafíos a los cuales el Ayuntamiento se tiene que adaptarse para alcanzar el nivel de excelencia que requiere para brindar un servicio de calidad.</w:t>
      </w:r>
    </w:p>
    <w:p w:rsidR="00E939DE" w:rsidRPr="00C567BC" w:rsidRDefault="00E939DE" w:rsidP="00C567BC">
      <w:pPr>
        <w:pStyle w:val="NormalWeb"/>
        <w:shd w:val="clear" w:color="auto" w:fill="FFFFFF"/>
        <w:spacing w:before="300" w:beforeAutospacing="0" w:line="360" w:lineRule="auto"/>
        <w:jc w:val="both"/>
        <w:rPr>
          <w:rFonts w:asciiTheme="majorHAnsi" w:hAnsiTheme="majorHAnsi"/>
        </w:rPr>
      </w:pPr>
      <w:r w:rsidRPr="00C567BC">
        <w:rPr>
          <w:rFonts w:asciiTheme="majorHAnsi" w:hAnsiTheme="majorHAnsi"/>
        </w:rPr>
        <w:t xml:space="preserve">El enfoque que pretendemos utilizar en la ciudadanía deberá de buscar y crear un entorno en el que el ciudadano pueda experimentar una empatía y confianza a través de un servicio personalizado basado en sus necesidades y expectativas de servicio, y a </w:t>
      </w:r>
      <w:r w:rsidRPr="00C567BC">
        <w:rPr>
          <w:rFonts w:asciiTheme="majorHAnsi" w:hAnsiTheme="majorHAnsi"/>
        </w:rPr>
        <w:lastRenderedPageBreak/>
        <w:t>nivel de satisfacción personal como sujeto potencial de utilizar los diversos servicios que se ofrecerán en esta área.</w:t>
      </w:r>
    </w:p>
    <w:p w:rsidR="00E939DE" w:rsidRPr="00C567BC" w:rsidRDefault="00E939DE" w:rsidP="00C567BC">
      <w:pPr>
        <w:pStyle w:val="NormalWeb"/>
        <w:shd w:val="clear" w:color="auto" w:fill="FFFFFF"/>
        <w:spacing w:before="300" w:beforeAutospacing="0" w:line="360" w:lineRule="auto"/>
        <w:jc w:val="both"/>
        <w:rPr>
          <w:rFonts w:asciiTheme="majorHAnsi" w:hAnsiTheme="majorHAnsi"/>
        </w:rPr>
      </w:pPr>
      <w:r w:rsidRPr="00C567BC">
        <w:rPr>
          <w:rFonts w:asciiTheme="majorHAnsi" w:hAnsiTheme="majorHAnsi"/>
        </w:rPr>
        <w:t xml:space="preserve">De modo que su actitud de peticionario lo lleve y lo oriente a sentirse parte de no sólo de la sociedad, sino de una razón de ser sensible que parta de su identidad y sus necesidades reales cubriendo no solo aquello que el gobierno le puede brindar si no que se sienta integrado a apoyar y formar parte de esta nueva transformación de Gobiernos Transparente. </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El impacto que deseamos tener con la creación del área de Atención ciudadana no es más que una respuesta a las demandas de la ciudadanía, la cual ha desencadenado molestia debido a que muchas veces van al ayuntamiento Municipal a solicitar información y cuando la piden muchas veces existe el desconocimiento de los que atienden a estas personas sobre el tema principal que los lleva a solicitar la información, incluso existe molestia del ciudadano en cuanto a la atención que brindan los servidores públicos porque a veces no tienen ni la paciencia ni la tolerancia para explicarle al usuario en este caso el ciudadano que muchas veces no entiende y deben el servidor explicarle hasta que el ciudadano se vaya con una clara idea de lo que el necesitaba saber.</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La finalidad de la atención ciudadana es lograr la calidad en el servicio, generando con esto la satisfacción del ciudadano a través de una gestión oportuna y eficaz. Con el fin de que esta atención sea, confiable, accesible, de calidad y que contribuya a la comunicación que debe existir entre el ciudadano y el Gobierno. Recordando que la ciudadanía siempre debe ser el principal objetivo del Gobierno.</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Con ello podemos decir que lo que se pretende es brindar un servicio de atención ciudadana </w:t>
      </w:r>
      <w:proofErr w:type="gramStart"/>
      <w:r w:rsidRPr="00C567BC">
        <w:rPr>
          <w:rFonts w:asciiTheme="majorHAnsi" w:hAnsiTheme="majorHAnsi"/>
          <w:sz w:val="24"/>
          <w:szCs w:val="24"/>
        </w:rPr>
        <w:t xml:space="preserve">único, </w:t>
      </w:r>
      <w:r w:rsidR="00831B99" w:rsidRPr="00C567BC">
        <w:rPr>
          <w:rFonts w:asciiTheme="majorHAnsi" w:hAnsiTheme="majorHAnsi"/>
          <w:sz w:val="24"/>
          <w:szCs w:val="24"/>
        </w:rPr>
        <w:t xml:space="preserve"> </w:t>
      </w:r>
      <w:r w:rsidRPr="00C567BC">
        <w:rPr>
          <w:rFonts w:asciiTheme="majorHAnsi" w:hAnsiTheme="majorHAnsi"/>
          <w:sz w:val="24"/>
          <w:szCs w:val="24"/>
        </w:rPr>
        <w:t>oportuno</w:t>
      </w:r>
      <w:proofErr w:type="gramEnd"/>
      <w:r w:rsidRPr="00C567BC">
        <w:rPr>
          <w:rFonts w:asciiTheme="majorHAnsi" w:hAnsiTheme="majorHAnsi"/>
          <w:sz w:val="24"/>
          <w:szCs w:val="24"/>
        </w:rPr>
        <w:t xml:space="preserve"> y eficiente, para proporcionar información, orientación, captar sugerencias sobre los servicios que preste el ayuntamiento, dar seguimiento </w:t>
      </w:r>
      <w:r w:rsidRPr="00C567BC">
        <w:rPr>
          <w:rFonts w:asciiTheme="majorHAnsi" w:hAnsiTheme="majorHAnsi"/>
          <w:sz w:val="24"/>
          <w:szCs w:val="24"/>
        </w:rPr>
        <w:lastRenderedPageBreak/>
        <w:t>que permita otorgar una respuesta oportuna y adecuada constituyendo un mecanismo de vinculación permanente con la ciudadanía.</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Es por ello que esta área debe ser el conducto directo para atender a los ciudadanos de manera inmediata y dar respuesta a las gestiones que realicen ante esta área y ser un vínculo importante con las demás áreas que integran el Ayuntamiento Municipal de Tapachula, Chiapas.</w:t>
      </w:r>
    </w:p>
    <w:p w:rsidR="00831B99" w:rsidRPr="00C567BC" w:rsidRDefault="00831B99" w:rsidP="00C567BC">
      <w:pPr>
        <w:pStyle w:val="NormalWeb"/>
        <w:shd w:val="clear" w:color="auto" w:fill="FFFFFF"/>
        <w:spacing w:before="300" w:beforeAutospacing="0" w:line="360" w:lineRule="auto"/>
        <w:jc w:val="both"/>
        <w:rPr>
          <w:rFonts w:asciiTheme="majorHAnsi" w:hAnsiTheme="majorHAnsi"/>
        </w:rPr>
      </w:pPr>
      <w:r w:rsidRPr="00C567BC">
        <w:rPr>
          <w:rFonts w:asciiTheme="majorHAnsi" w:hAnsiTheme="majorHAnsi"/>
        </w:rPr>
        <w:t>Por ello debemos conocer los antecedentes que abren un parte aguas para la creación de esta oficina.</w:t>
      </w:r>
    </w:p>
    <w:p w:rsidR="00831B99" w:rsidRPr="00C567BC" w:rsidRDefault="00831B99" w:rsidP="00C567BC">
      <w:pPr>
        <w:pStyle w:val="NormalWeb"/>
        <w:shd w:val="clear" w:color="auto" w:fill="FFFFFF"/>
        <w:spacing w:line="360" w:lineRule="auto"/>
        <w:jc w:val="both"/>
        <w:rPr>
          <w:rFonts w:asciiTheme="majorHAnsi" w:hAnsiTheme="majorHAnsi" w:cs="Arial"/>
        </w:rPr>
      </w:pPr>
      <w:r w:rsidRPr="00C567BC">
        <w:rPr>
          <w:rFonts w:asciiTheme="majorHAnsi" w:hAnsiTheme="majorHAnsi" w:cs="Arial"/>
        </w:rPr>
        <w:t>Con la puesta en marcha del programa de simplificación de la administración pública federal, se establecen varios mecanismos de participación social. Lugo se crea el programa de modernización de administración pública en donde se busca que esta administración sea accesible, moderna y eficiente.</w:t>
      </w:r>
    </w:p>
    <w:p w:rsidR="00831B99" w:rsidRPr="00C567BC" w:rsidRDefault="00831B99"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Por ello, los objetivos del plan nacional de desarrollo en esta materia son los de promover una administración pública:</w:t>
      </w:r>
    </w:p>
    <w:p w:rsidR="00E939DE" w:rsidRPr="00C567BC" w:rsidRDefault="00E939DE" w:rsidP="00C567BC">
      <w:pPr>
        <w:pStyle w:val="Sinespaciado"/>
        <w:numPr>
          <w:ilvl w:val="0"/>
          <w:numId w:val="4"/>
        </w:numPr>
        <w:spacing w:line="360" w:lineRule="auto"/>
        <w:jc w:val="both"/>
        <w:rPr>
          <w:rFonts w:asciiTheme="majorHAnsi" w:hAnsiTheme="majorHAnsi"/>
          <w:sz w:val="24"/>
          <w:szCs w:val="24"/>
        </w:rPr>
      </w:pPr>
      <w:r w:rsidRPr="00C567BC">
        <w:rPr>
          <w:rFonts w:asciiTheme="majorHAnsi" w:hAnsiTheme="majorHAnsi"/>
          <w:sz w:val="24"/>
          <w:szCs w:val="24"/>
        </w:rPr>
        <w:t>Orientada al servicio y cercana a las necesidades e intereses de la ciudadanía.</w:t>
      </w:r>
    </w:p>
    <w:p w:rsidR="00E939DE" w:rsidRPr="00C567BC" w:rsidRDefault="00E939DE" w:rsidP="00C567BC">
      <w:pPr>
        <w:pStyle w:val="Sinespaciado"/>
        <w:numPr>
          <w:ilvl w:val="0"/>
          <w:numId w:val="4"/>
        </w:numPr>
        <w:spacing w:line="360" w:lineRule="auto"/>
        <w:jc w:val="both"/>
        <w:rPr>
          <w:rFonts w:asciiTheme="majorHAnsi" w:hAnsiTheme="majorHAnsi"/>
          <w:sz w:val="24"/>
          <w:szCs w:val="24"/>
        </w:rPr>
      </w:pPr>
      <w:r w:rsidRPr="00C567BC">
        <w:rPr>
          <w:rFonts w:asciiTheme="majorHAnsi" w:hAnsiTheme="majorHAnsi"/>
          <w:sz w:val="24"/>
          <w:szCs w:val="24"/>
        </w:rPr>
        <w:t>Que responda con flexibilidad y oportunidad a los cambios estructurales que vive y demanda el país, que promueva el uso eficiente de los recursos públicos y cumpla puntualmente con programas precisos y claros de rendición de cuentas.</w:t>
      </w:r>
    </w:p>
    <w:p w:rsidR="00E939DE" w:rsidRPr="00C567BC" w:rsidRDefault="00E939DE" w:rsidP="00C567BC">
      <w:pPr>
        <w:pStyle w:val="Sinespaciado"/>
        <w:numPr>
          <w:ilvl w:val="0"/>
          <w:numId w:val="4"/>
        </w:numPr>
        <w:spacing w:line="360" w:lineRule="auto"/>
        <w:jc w:val="both"/>
        <w:rPr>
          <w:rFonts w:asciiTheme="majorHAnsi" w:hAnsiTheme="majorHAnsi"/>
          <w:sz w:val="24"/>
          <w:szCs w:val="24"/>
        </w:rPr>
      </w:pPr>
      <w:r w:rsidRPr="00C567BC">
        <w:rPr>
          <w:rFonts w:asciiTheme="majorHAnsi" w:hAnsiTheme="majorHAnsi"/>
          <w:sz w:val="24"/>
          <w:szCs w:val="24"/>
        </w:rPr>
        <w:t>Que fomente la dignidad y profesionalización de la función pública y provea al servidor público de los medios e instrumentos necesarios para aprovechar su capacidad productiva y creativa en el servicio a la sociedad.</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lastRenderedPageBreak/>
        <w:t>Es decir que lo que se busca es la transformación de la administración pública en una organización eficaz, eficiente y con una arraigada cultura de servicio para coadyuvar a satisfacer cabalmente las legítimas necesidades de la sociedad.</w:t>
      </w:r>
    </w:p>
    <w:p w:rsidR="00E939DE" w:rsidRPr="00C567BC" w:rsidRDefault="00E939DE" w:rsidP="00C567BC">
      <w:pPr>
        <w:spacing w:line="360" w:lineRule="auto"/>
        <w:jc w:val="both"/>
        <w:rPr>
          <w:rFonts w:asciiTheme="majorHAnsi" w:hAnsiTheme="majorHAnsi" w:cs="Arial"/>
          <w:sz w:val="24"/>
          <w:szCs w:val="24"/>
        </w:rPr>
      </w:pPr>
    </w:p>
    <w:p w:rsidR="00E939DE" w:rsidRPr="00C567BC" w:rsidRDefault="00E939DE" w:rsidP="00C567BC">
      <w:pPr>
        <w:spacing w:line="360" w:lineRule="auto"/>
        <w:jc w:val="both"/>
        <w:rPr>
          <w:rFonts w:asciiTheme="majorHAnsi" w:hAnsiTheme="majorHAnsi" w:cs="Arial"/>
          <w:sz w:val="24"/>
          <w:szCs w:val="24"/>
        </w:rPr>
      </w:pPr>
      <w:r w:rsidRPr="00C567BC">
        <w:rPr>
          <w:rFonts w:asciiTheme="majorHAnsi" w:hAnsiTheme="majorHAnsi" w:cs="Arial"/>
          <w:sz w:val="24"/>
          <w:szCs w:val="24"/>
        </w:rPr>
        <w:t>La presente investigación planea resolver los siguientes cuestionamientos:</w:t>
      </w:r>
    </w:p>
    <w:p w:rsidR="00E939DE" w:rsidRPr="00C567BC" w:rsidRDefault="00E939DE" w:rsidP="00C567BC">
      <w:pPr>
        <w:pStyle w:val="Prrafodelista"/>
        <w:numPr>
          <w:ilvl w:val="0"/>
          <w:numId w:val="6"/>
        </w:numPr>
        <w:spacing w:line="360" w:lineRule="auto"/>
        <w:jc w:val="both"/>
        <w:rPr>
          <w:rFonts w:asciiTheme="majorHAnsi" w:hAnsiTheme="majorHAnsi" w:cs="Arial"/>
          <w:sz w:val="24"/>
          <w:szCs w:val="24"/>
        </w:rPr>
      </w:pPr>
      <w:r w:rsidRPr="00C567BC">
        <w:rPr>
          <w:rFonts w:asciiTheme="majorHAnsi" w:hAnsiTheme="majorHAnsi" w:cs="Arial"/>
          <w:sz w:val="24"/>
          <w:szCs w:val="24"/>
        </w:rPr>
        <w:t>¿Por qué no existe la oficina de atención ciudadana?</w:t>
      </w:r>
    </w:p>
    <w:p w:rsidR="00E939DE" w:rsidRPr="00C567BC" w:rsidRDefault="00E939DE" w:rsidP="00C567BC">
      <w:pPr>
        <w:pStyle w:val="Prrafodelista"/>
        <w:numPr>
          <w:ilvl w:val="0"/>
          <w:numId w:val="6"/>
        </w:numPr>
        <w:spacing w:line="360" w:lineRule="auto"/>
        <w:jc w:val="both"/>
        <w:rPr>
          <w:rFonts w:asciiTheme="majorHAnsi" w:hAnsiTheme="majorHAnsi" w:cs="Arial"/>
          <w:sz w:val="24"/>
          <w:szCs w:val="24"/>
        </w:rPr>
      </w:pPr>
      <w:r w:rsidRPr="00C567BC">
        <w:rPr>
          <w:rFonts w:asciiTheme="majorHAnsi" w:hAnsiTheme="majorHAnsi" w:cs="Arial"/>
          <w:sz w:val="24"/>
          <w:szCs w:val="24"/>
        </w:rPr>
        <w:t>¿Cuáles son los problemas para la creación de esta área?</w:t>
      </w:r>
    </w:p>
    <w:p w:rsidR="00E939DE" w:rsidRPr="00C567BC" w:rsidRDefault="00E939DE" w:rsidP="00C567BC">
      <w:pPr>
        <w:pStyle w:val="Prrafodelista"/>
        <w:numPr>
          <w:ilvl w:val="0"/>
          <w:numId w:val="6"/>
        </w:numPr>
        <w:spacing w:line="360" w:lineRule="auto"/>
        <w:jc w:val="both"/>
        <w:rPr>
          <w:rFonts w:asciiTheme="majorHAnsi" w:hAnsiTheme="majorHAnsi" w:cs="Arial"/>
          <w:sz w:val="24"/>
          <w:szCs w:val="24"/>
        </w:rPr>
      </w:pPr>
      <w:r w:rsidRPr="00C567BC">
        <w:rPr>
          <w:rFonts w:asciiTheme="majorHAnsi" w:hAnsiTheme="majorHAnsi" w:cs="Arial"/>
          <w:sz w:val="24"/>
          <w:szCs w:val="24"/>
        </w:rPr>
        <w:t>¿Qué importancia tendría la creación de la oficina de atención ciudadana?</w:t>
      </w:r>
    </w:p>
    <w:p w:rsidR="00E939DE" w:rsidRPr="00C567BC" w:rsidRDefault="00E939DE" w:rsidP="00C567BC">
      <w:pPr>
        <w:pStyle w:val="Prrafodelista"/>
        <w:numPr>
          <w:ilvl w:val="0"/>
          <w:numId w:val="6"/>
        </w:numPr>
        <w:spacing w:line="360" w:lineRule="auto"/>
        <w:jc w:val="both"/>
        <w:rPr>
          <w:rFonts w:asciiTheme="majorHAnsi" w:hAnsiTheme="majorHAnsi" w:cs="Arial"/>
          <w:sz w:val="24"/>
          <w:szCs w:val="24"/>
        </w:rPr>
      </w:pPr>
      <w:r w:rsidRPr="00C567BC">
        <w:rPr>
          <w:rFonts w:asciiTheme="majorHAnsi" w:hAnsiTheme="majorHAnsi" w:cs="Arial"/>
          <w:sz w:val="24"/>
          <w:szCs w:val="24"/>
        </w:rPr>
        <w:t>¿Beneficios traería tanto para el Gobierno Municipal como para la ciudadanía la creación?</w:t>
      </w:r>
    </w:p>
    <w:p w:rsidR="00E939DE" w:rsidRPr="00C567BC" w:rsidRDefault="00E939DE" w:rsidP="00C567BC">
      <w:pPr>
        <w:pStyle w:val="Prrafodelista"/>
        <w:numPr>
          <w:ilvl w:val="0"/>
          <w:numId w:val="6"/>
        </w:numPr>
        <w:spacing w:line="360" w:lineRule="auto"/>
        <w:jc w:val="both"/>
        <w:rPr>
          <w:rFonts w:asciiTheme="majorHAnsi" w:hAnsiTheme="majorHAnsi" w:cs="Arial"/>
          <w:sz w:val="24"/>
          <w:szCs w:val="24"/>
        </w:rPr>
      </w:pPr>
      <w:r w:rsidRPr="00C567BC">
        <w:rPr>
          <w:rFonts w:asciiTheme="majorHAnsi" w:hAnsiTheme="majorHAnsi" w:cs="Arial"/>
          <w:sz w:val="24"/>
          <w:szCs w:val="24"/>
        </w:rPr>
        <w:t>¿Cuáles serían las funciones de la oficina de atención ciudadana?</w:t>
      </w:r>
    </w:p>
    <w:p w:rsidR="00E939DE" w:rsidRPr="00C567BC" w:rsidRDefault="00E939DE" w:rsidP="00C567BC">
      <w:pPr>
        <w:pStyle w:val="Prrafodelista"/>
        <w:numPr>
          <w:ilvl w:val="0"/>
          <w:numId w:val="6"/>
        </w:numPr>
        <w:spacing w:line="360" w:lineRule="auto"/>
        <w:jc w:val="both"/>
        <w:rPr>
          <w:rFonts w:asciiTheme="majorHAnsi" w:hAnsiTheme="majorHAnsi"/>
          <w:sz w:val="24"/>
          <w:szCs w:val="24"/>
        </w:rPr>
      </w:pPr>
      <w:r w:rsidRPr="00C567BC">
        <w:rPr>
          <w:rFonts w:asciiTheme="majorHAnsi" w:hAnsiTheme="majorHAnsi" w:cs="Arial"/>
          <w:sz w:val="24"/>
          <w:szCs w:val="24"/>
        </w:rPr>
        <w:t>¿</w:t>
      </w:r>
      <w:r w:rsidRPr="00C567BC">
        <w:rPr>
          <w:rFonts w:asciiTheme="majorHAnsi" w:hAnsiTheme="majorHAnsi"/>
          <w:sz w:val="24"/>
          <w:szCs w:val="24"/>
        </w:rPr>
        <w:t>La falta de atención ciudadana resta importancia a las gestiones de la ciudadanía?</w:t>
      </w:r>
    </w:p>
    <w:p w:rsidR="00E939DE" w:rsidRPr="00C567BC" w:rsidRDefault="00E939DE" w:rsidP="00C567BC">
      <w:pPr>
        <w:pStyle w:val="Prrafodelista"/>
        <w:numPr>
          <w:ilvl w:val="0"/>
          <w:numId w:val="6"/>
        </w:numPr>
        <w:spacing w:line="360" w:lineRule="auto"/>
        <w:rPr>
          <w:rFonts w:asciiTheme="majorHAnsi" w:hAnsiTheme="majorHAnsi"/>
          <w:sz w:val="24"/>
          <w:szCs w:val="24"/>
        </w:rPr>
      </w:pPr>
      <w:r w:rsidRPr="00C567BC">
        <w:rPr>
          <w:rFonts w:asciiTheme="majorHAnsi" w:hAnsiTheme="majorHAnsi"/>
          <w:sz w:val="24"/>
          <w:szCs w:val="24"/>
        </w:rPr>
        <w:t>¿Con la creación del área se legitima el municipio?</w:t>
      </w:r>
    </w:p>
    <w:p w:rsidR="00E939DE" w:rsidRPr="00C567BC" w:rsidRDefault="00E939DE" w:rsidP="00C567BC">
      <w:pPr>
        <w:pStyle w:val="Prrafodelista"/>
        <w:numPr>
          <w:ilvl w:val="0"/>
          <w:numId w:val="6"/>
        </w:numPr>
        <w:spacing w:line="360" w:lineRule="auto"/>
        <w:rPr>
          <w:rFonts w:asciiTheme="majorHAnsi" w:hAnsiTheme="majorHAnsi"/>
          <w:sz w:val="24"/>
          <w:szCs w:val="24"/>
        </w:rPr>
      </w:pPr>
      <w:r w:rsidRPr="00C567BC">
        <w:rPr>
          <w:rFonts w:asciiTheme="majorHAnsi" w:hAnsiTheme="majorHAnsi"/>
          <w:sz w:val="24"/>
          <w:szCs w:val="24"/>
        </w:rPr>
        <w:t>¿Qué alternativas de solución traerá esta oficina para la ciudadanía?</w:t>
      </w:r>
    </w:p>
    <w:p w:rsidR="00E939DE" w:rsidRPr="00C567BC" w:rsidRDefault="00E939DE" w:rsidP="00C567BC">
      <w:pPr>
        <w:spacing w:line="360" w:lineRule="auto"/>
        <w:rPr>
          <w:rFonts w:asciiTheme="majorHAnsi" w:hAnsiTheme="majorHAnsi"/>
          <w:sz w:val="24"/>
          <w:szCs w:val="24"/>
        </w:rPr>
      </w:pPr>
    </w:p>
    <w:p w:rsidR="00E939DE" w:rsidRPr="00C567BC" w:rsidRDefault="00E939DE" w:rsidP="00C567BC">
      <w:pPr>
        <w:pStyle w:val="Prrafodelista"/>
        <w:numPr>
          <w:ilvl w:val="0"/>
          <w:numId w:val="1"/>
        </w:numPr>
        <w:spacing w:line="360" w:lineRule="auto"/>
        <w:jc w:val="both"/>
        <w:rPr>
          <w:rFonts w:asciiTheme="majorHAnsi" w:hAnsiTheme="majorHAnsi" w:cs="Arial"/>
          <w:b/>
          <w:sz w:val="24"/>
          <w:szCs w:val="24"/>
        </w:rPr>
      </w:pPr>
      <w:r w:rsidRPr="00C567BC">
        <w:rPr>
          <w:rFonts w:asciiTheme="majorHAnsi" w:hAnsiTheme="majorHAnsi" w:cs="Arial"/>
          <w:b/>
          <w:sz w:val="24"/>
          <w:szCs w:val="24"/>
        </w:rPr>
        <w:t>JUSTIFICACIÓN</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cs="Arial"/>
          <w:sz w:val="24"/>
          <w:szCs w:val="24"/>
        </w:rPr>
        <w:t xml:space="preserve">La creación de la oficina de atención ciudadana para iniciar debemos entender que es atención y a quien estará dirigida.  </w:t>
      </w:r>
      <w:r w:rsidRPr="00C567BC">
        <w:rPr>
          <w:rFonts w:asciiTheme="majorHAnsi" w:hAnsiTheme="majorHAnsi"/>
          <w:sz w:val="24"/>
          <w:szCs w:val="24"/>
        </w:rPr>
        <w:t>La atención es la capacidad mental para fijarse en uno o varios aspectos de la realidad y prescindir de los restantes. La atención sería un proceso por el cual un sujeto aumenta su eficiencia respecto a algún contenido psicológico. Un ciudadano es un miembro de una comunidad política. La condición de miembro de dicha comunidad se conoce como ciudadanía y con lleva derechos de participación política. La oficina de atención es un lugar donde puede acudir la ciudadanía en búsqueda de información orientación y apoyo.</w:t>
      </w: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lastRenderedPageBreak/>
        <w:t>La atención a la ciudadanía es uno de los pilares sobre los cuales se estructura la Administración Municipal, siendo Servicio al Ciudadano el eje central del Mapa Operativo por Procesos a fin de garantizar la calidad en la atención, la oportunidad y capacidad de respuesta a la ciudadanía mediante la definición e implementación de políticas de servicio, protocolos de atención, la estructuración de canales de atención y un modelo de servicio a la comunidad para satisfacer de manera efectiva la demanda de servicios y trámites en cumplimiento los derechos y deberes de los ciudadanos del Municipio.</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cs="DejaVuSans"/>
          <w:sz w:val="24"/>
          <w:szCs w:val="24"/>
        </w:rPr>
        <w:t>La Oficina de Atención Ciudadana permitirá la apertura de espacios para la participación ciudadana del pueblo en el control de la Gestión Pública, facilitando enlace entre las instituciones y la ciudadanía. De allí que su relación estrecha contribuya sensiblemente en la utilización eficiente de los recursos públicos asignados  para tal fin.</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En el marco de la política de Buen Gobierno que busca la generación de valor público y el incremento de la confianza de los ciudadanos en las entidades y los servidores públicos, es importante recordar que el ciudadano es el eje fundamental de la Administración Pública y debe ser el Municipio quien esté al servicio de sus necesidades y requerimientos. Bajo esta premisa, los municipios deben orientar sus acciones hacia la mejora continua de sus procesos internos, la entrega de servicios que cumplan con los requisitos y expectativas de los ciudadanos, la calidez, conocimiento y orientación de los servidores públicos y la optimización de los recursos, con el fin garantizar la excelencia en el servicio al ciudadano.</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color w:val="000000"/>
          <w:sz w:val="24"/>
          <w:szCs w:val="24"/>
        </w:rPr>
      </w:pPr>
      <w:r w:rsidRPr="00C567BC">
        <w:rPr>
          <w:rFonts w:asciiTheme="majorHAnsi" w:hAnsiTheme="majorHAnsi"/>
          <w:sz w:val="24"/>
          <w:szCs w:val="24"/>
        </w:rPr>
        <w:lastRenderedPageBreak/>
        <w:t>P</w:t>
      </w:r>
      <w:r w:rsidRPr="00C567BC">
        <w:rPr>
          <w:rFonts w:asciiTheme="majorHAnsi" w:hAnsiTheme="majorHAnsi"/>
          <w:color w:val="000000"/>
          <w:sz w:val="24"/>
          <w:szCs w:val="24"/>
        </w:rPr>
        <w:t>ara acercar la administración municipal a los ciudadanos y ofrecerles una fórmula de comunicación permanente. Así como atender las sugerencias; y para solventar las posibles anomalías, errores o carencias que entre todos detectemos.</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El enfoque en que se basara esta área del Gobierno Municipal tiene un gran papel, se requiere de su liderazgo y compromiso para que lo convierta en la estrategia de vida institucional, especialmente buscando la aceptación y apropiación interna de todos los servidores públicos para que vuelquen sus esfuerzos a dar un excelente servicio y apoyo al área, ya que será el vínculo de las demás dependencias y áreas del ayuntamiento con el ciudadano. Es por ello que se piensa en un modelo institucional que posicione el servicio como una estrategia en la que los servidores públicos se constituyan el recurso más importante, manteniéndolos en constante capacitación y actualización que los habilite para administrar con éxito los verdaderos momentos de verdad con el ciudadano</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Toda interacción entre el ciudadano y la oficina de Atención Ciudadana del gobierno municipal, a través de la cual se materializa el servicio y genera una impresión positiva o negativa en el ciudadano sobre la calidad del servicio.</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Es la sensación o experiencia positiva o negativa que le queda a un ciudadano después de haber entrado en contacto con el servidor público de esta oficina.</w:t>
      </w:r>
    </w:p>
    <w:p w:rsidR="00E939DE" w:rsidRPr="00C567BC" w:rsidRDefault="00E939DE"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 xml:space="preserve">El contacto entre el ciudadano y el funcionario de esta oficina son los momentos de verdad, la unidad fundamental en la elaboración del Modelo de Calidad del Servicio en la Oficina de Atención ciudadana del Ayuntamiento Municipal de Tapachula, Chiapas, para el cual es indispensable el diseño de los ciclos de servicio propios de cada una y, </w:t>
      </w:r>
      <w:r w:rsidRPr="00C567BC">
        <w:rPr>
          <w:rFonts w:asciiTheme="majorHAnsi" w:hAnsiTheme="majorHAnsi"/>
          <w:sz w:val="24"/>
          <w:szCs w:val="24"/>
        </w:rPr>
        <w:lastRenderedPageBreak/>
        <w:t>con base en ellos, el desarrollo de actividades que transformen el lugar, los servidores públicos y la cultura de la entidad.</w:t>
      </w:r>
    </w:p>
    <w:p w:rsidR="006F3926" w:rsidRPr="00C567BC" w:rsidRDefault="006F3926" w:rsidP="00C567BC">
      <w:pPr>
        <w:pStyle w:val="Sinespaciado"/>
        <w:spacing w:line="360" w:lineRule="auto"/>
        <w:jc w:val="both"/>
        <w:rPr>
          <w:rFonts w:asciiTheme="majorHAnsi" w:hAnsiTheme="majorHAnsi"/>
          <w:sz w:val="24"/>
          <w:szCs w:val="24"/>
        </w:rPr>
      </w:pPr>
    </w:p>
    <w:p w:rsidR="00E939DE" w:rsidRPr="00C567BC" w:rsidRDefault="00E939DE" w:rsidP="00C567BC">
      <w:pPr>
        <w:pStyle w:val="Prrafodelista"/>
        <w:numPr>
          <w:ilvl w:val="0"/>
          <w:numId w:val="1"/>
        </w:numPr>
        <w:spacing w:line="360" w:lineRule="auto"/>
        <w:jc w:val="both"/>
        <w:rPr>
          <w:rFonts w:asciiTheme="majorHAnsi" w:hAnsiTheme="majorHAnsi" w:cs="Arial"/>
          <w:b/>
          <w:sz w:val="24"/>
          <w:szCs w:val="24"/>
        </w:rPr>
      </w:pPr>
      <w:r w:rsidRPr="00C567BC">
        <w:rPr>
          <w:rFonts w:asciiTheme="majorHAnsi" w:hAnsiTheme="majorHAnsi" w:cs="Arial"/>
          <w:b/>
          <w:sz w:val="24"/>
          <w:szCs w:val="24"/>
        </w:rPr>
        <w:t>VINCULACIÓN O PERTINENCIA DEL TEMA</w:t>
      </w:r>
    </w:p>
    <w:p w:rsidR="00E939DE" w:rsidRPr="00C567BC" w:rsidRDefault="00E939DE" w:rsidP="00C567BC">
      <w:pPr>
        <w:spacing w:line="360" w:lineRule="auto"/>
        <w:jc w:val="both"/>
        <w:rPr>
          <w:rFonts w:asciiTheme="majorHAnsi" w:hAnsiTheme="majorHAnsi" w:cs="Arial"/>
          <w:sz w:val="24"/>
          <w:szCs w:val="24"/>
        </w:rPr>
      </w:pPr>
      <w:r w:rsidRPr="00C567BC">
        <w:rPr>
          <w:rFonts w:asciiTheme="majorHAnsi" w:hAnsiTheme="majorHAnsi" w:cs="Arial"/>
          <w:sz w:val="24"/>
          <w:szCs w:val="24"/>
        </w:rPr>
        <w:t xml:space="preserve">El interés </w:t>
      </w:r>
      <w:r w:rsidR="00943CA6" w:rsidRPr="00C567BC">
        <w:rPr>
          <w:rFonts w:asciiTheme="majorHAnsi" w:hAnsiTheme="majorHAnsi" w:cs="Arial"/>
          <w:sz w:val="24"/>
          <w:szCs w:val="24"/>
        </w:rPr>
        <w:t xml:space="preserve">para investigar este tema </w:t>
      </w:r>
      <w:r w:rsidRPr="00C567BC">
        <w:rPr>
          <w:rFonts w:asciiTheme="majorHAnsi" w:hAnsiTheme="majorHAnsi" w:cs="Arial"/>
          <w:sz w:val="24"/>
          <w:szCs w:val="24"/>
        </w:rPr>
        <w:t xml:space="preserve">es porque estuve laborando en la secretaria particular del Ayuntamiento Municipal de Tapachula, en el periodo 2012- 2015, en donde no existe la oficina de atención ciudadana como tal, es una ventanilla en  la cual el ciudadano no recibe la información necesaria y muchas veces el trato que se merece. Debido a que las personas que están en recepción no saben cómo tratar ni ayudar a las personas que van a solicitar y muchas veces solo quieres que uno las escuche y les dé una solución. Incluso se debe manejar como un acercamiento de la población y evitar que se vayan, molestos porque la atención que recibieron no fue la adecuada. Es por ello que mi inquietud es establecer las bases para la creación de esta oficina de </w:t>
      </w:r>
      <w:r w:rsidR="00E146A2" w:rsidRPr="00C567BC">
        <w:rPr>
          <w:rFonts w:asciiTheme="majorHAnsi" w:hAnsiTheme="majorHAnsi" w:cs="Arial"/>
          <w:sz w:val="24"/>
          <w:szCs w:val="24"/>
        </w:rPr>
        <w:t>atención</w:t>
      </w:r>
      <w:r w:rsidRPr="00C567BC">
        <w:rPr>
          <w:rFonts w:asciiTheme="majorHAnsi" w:hAnsiTheme="majorHAnsi" w:cs="Arial"/>
          <w:sz w:val="24"/>
          <w:szCs w:val="24"/>
        </w:rPr>
        <w:t xml:space="preserve"> ciudadana en el gobierno municipal y sentar las bases para que solo exista una oficina y no en cada área se tenga personal de atención porque muchas veces lo que hacen es mandar de una dependencia a otra a la ciudadanía. </w:t>
      </w:r>
    </w:p>
    <w:p w:rsidR="00E939DE" w:rsidRPr="00C567BC" w:rsidRDefault="00E939DE" w:rsidP="00C567BC">
      <w:pPr>
        <w:pStyle w:val="Prrafodelista"/>
        <w:spacing w:line="360" w:lineRule="auto"/>
        <w:rPr>
          <w:rFonts w:asciiTheme="majorHAnsi" w:hAnsiTheme="majorHAnsi" w:cs="Arial"/>
          <w:b/>
          <w:sz w:val="24"/>
          <w:szCs w:val="24"/>
        </w:rPr>
      </w:pPr>
    </w:p>
    <w:p w:rsidR="00E939DE" w:rsidRDefault="00E939DE" w:rsidP="00C567BC">
      <w:pPr>
        <w:pStyle w:val="Prrafodelista"/>
        <w:numPr>
          <w:ilvl w:val="0"/>
          <w:numId w:val="1"/>
        </w:numPr>
        <w:spacing w:line="360" w:lineRule="auto"/>
        <w:jc w:val="both"/>
        <w:rPr>
          <w:rFonts w:asciiTheme="majorHAnsi" w:hAnsiTheme="majorHAnsi" w:cs="Arial"/>
          <w:b/>
          <w:sz w:val="24"/>
          <w:szCs w:val="24"/>
        </w:rPr>
      </w:pPr>
      <w:r w:rsidRPr="00C567BC">
        <w:rPr>
          <w:rFonts w:asciiTheme="majorHAnsi" w:hAnsiTheme="majorHAnsi" w:cs="Arial"/>
          <w:b/>
          <w:sz w:val="24"/>
          <w:szCs w:val="24"/>
        </w:rPr>
        <w:t xml:space="preserve"> ESTADO DEL ARTE </w:t>
      </w:r>
      <w:r w:rsidR="0073672A" w:rsidRPr="00C567BC">
        <w:rPr>
          <w:rFonts w:asciiTheme="majorHAnsi" w:hAnsiTheme="majorHAnsi" w:cs="Arial"/>
          <w:b/>
          <w:sz w:val="24"/>
          <w:szCs w:val="24"/>
        </w:rPr>
        <w:t xml:space="preserve"> </w:t>
      </w:r>
    </w:p>
    <w:p w:rsidR="000F5AAA" w:rsidRPr="00C567BC" w:rsidRDefault="000F5AAA" w:rsidP="000F5AAA">
      <w:pPr>
        <w:pStyle w:val="Prrafodelista"/>
        <w:spacing w:line="360" w:lineRule="auto"/>
        <w:jc w:val="both"/>
        <w:rPr>
          <w:rFonts w:asciiTheme="majorHAnsi" w:hAnsiTheme="majorHAnsi" w:cs="Arial"/>
          <w:b/>
          <w:sz w:val="24"/>
          <w:szCs w:val="24"/>
        </w:rPr>
      </w:pPr>
    </w:p>
    <w:p w:rsidR="00240C13" w:rsidRPr="00C567BC" w:rsidRDefault="00842A80" w:rsidP="00C567BC">
      <w:pPr>
        <w:pStyle w:val="Prrafodelista"/>
        <w:spacing w:line="360" w:lineRule="auto"/>
        <w:jc w:val="both"/>
        <w:rPr>
          <w:rFonts w:asciiTheme="majorHAnsi" w:hAnsiTheme="majorHAnsi" w:cs="Arial"/>
          <w:b/>
          <w:sz w:val="24"/>
          <w:szCs w:val="24"/>
        </w:rPr>
      </w:pPr>
      <w:r w:rsidRPr="00C567BC">
        <w:rPr>
          <w:rFonts w:asciiTheme="majorHAnsi" w:hAnsiTheme="majorHAnsi" w:cs="Arial"/>
          <w:b/>
          <w:sz w:val="24"/>
          <w:szCs w:val="24"/>
        </w:rPr>
        <w:t xml:space="preserve">9.1 </w:t>
      </w:r>
      <w:r w:rsidR="00240C13" w:rsidRPr="00C567BC">
        <w:rPr>
          <w:rFonts w:asciiTheme="majorHAnsi" w:hAnsiTheme="majorHAnsi" w:cs="Arial"/>
          <w:b/>
          <w:sz w:val="24"/>
          <w:szCs w:val="24"/>
        </w:rPr>
        <w:t>MARCO TEORICO</w:t>
      </w: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 xml:space="preserve">“El servidor público debe estar capacitado en materia de atención ciudadana, porque de ese modo puede ofrecer un servicio apegado a los criterios de excelencia, con la el propósito y alta misión de alcanzar la plena satisfacción de los ciudadanos en su interacción con el Estado”. Estoy de acuerdo con lo que se plantea en el programa especial de mejora de la gestión en la administración pública federal 2008-20012 ya que la persona que esté en el área de atención ciudadana debe estar no solamente </w:t>
      </w:r>
      <w:proofErr w:type="gramStart"/>
      <w:r w:rsidRPr="00C567BC">
        <w:rPr>
          <w:rFonts w:asciiTheme="majorHAnsi" w:hAnsiTheme="majorHAnsi"/>
          <w:sz w:val="24"/>
          <w:szCs w:val="24"/>
        </w:rPr>
        <w:lastRenderedPageBreak/>
        <w:t>capacitado</w:t>
      </w:r>
      <w:proofErr w:type="gramEnd"/>
      <w:r w:rsidRPr="00C567BC">
        <w:rPr>
          <w:rFonts w:asciiTheme="majorHAnsi" w:hAnsiTheme="majorHAnsi"/>
          <w:sz w:val="24"/>
          <w:szCs w:val="24"/>
        </w:rPr>
        <w:t xml:space="preserve"> si no debe tener ciertas características para formar parte de esa área. Debe tener conocimientos de las demás áreas del ayuntamiento, incluso debe asistir a capacitaciones constantes</w:t>
      </w:r>
      <w:r w:rsidR="00240C13" w:rsidRPr="00C567BC">
        <w:rPr>
          <w:rFonts w:asciiTheme="majorHAnsi" w:hAnsiTheme="majorHAnsi"/>
          <w:sz w:val="24"/>
          <w:szCs w:val="24"/>
        </w:rPr>
        <w:t xml:space="preserve"> en materia de derechos humanos </w:t>
      </w:r>
      <w:sdt>
        <w:sdtPr>
          <w:rPr>
            <w:rFonts w:asciiTheme="majorHAnsi" w:hAnsiTheme="majorHAnsi"/>
            <w:sz w:val="24"/>
            <w:szCs w:val="24"/>
          </w:rPr>
          <w:id w:val="-1855873096"/>
          <w:citation/>
        </w:sdtPr>
        <w:sdtEndPr/>
        <w:sdtContent>
          <w:r w:rsidR="00240C13" w:rsidRPr="00C567BC">
            <w:rPr>
              <w:rFonts w:asciiTheme="majorHAnsi" w:hAnsiTheme="majorHAnsi"/>
              <w:sz w:val="24"/>
              <w:szCs w:val="24"/>
            </w:rPr>
            <w:fldChar w:fldCharType="begin"/>
          </w:r>
          <w:r w:rsidR="00240C13" w:rsidRPr="00C567BC">
            <w:rPr>
              <w:rFonts w:asciiTheme="majorHAnsi" w:hAnsiTheme="majorHAnsi"/>
              <w:sz w:val="24"/>
              <w:szCs w:val="24"/>
            </w:rPr>
            <w:instrText xml:space="preserve"> CITATION Dia96 \l 2058 </w:instrText>
          </w:r>
          <w:r w:rsidR="00240C13" w:rsidRPr="00C567BC">
            <w:rPr>
              <w:rFonts w:asciiTheme="majorHAnsi" w:hAnsiTheme="majorHAnsi"/>
              <w:sz w:val="24"/>
              <w:szCs w:val="24"/>
            </w:rPr>
            <w:fldChar w:fldCharType="separate"/>
          </w:r>
          <w:r w:rsidR="00240C13" w:rsidRPr="00C567BC">
            <w:rPr>
              <w:rFonts w:asciiTheme="majorHAnsi" w:hAnsiTheme="majorHAnsi"/>
              <w:noProof/>
              <w:sz w:val="24"/>
              <w:szCs w:val="24"/>
            </w:rPr>
            <w:t xml:space="preserve"> (federacion, 1996)</w:t>
          </w:r>
          <w:r w:rsidR="00240C13" w:rsidRPr="00C567BC">
            <w:rPr>
              <w:rFonts w:asciiTheme="majorHAnsi" w:hAnsiTheme="majorHAnsi"/>
              <w:sz w:val="24"/>
              <w:szCs w:val="24"/>
            </w:rPr>
            <w:fldChar w:fldCharType="end"/>
          </w:r>
        </w:sdtContent>
      </w:sdt>
      <w:r w:rsidR="00240C13" w:rsidRPr="00C567BC">
        <w:rPr>
          <w:rFonts w:asciiTheme="majorHAnsi" w:hAnsiTheme="majorHAnsi"/>
          <w:sz w:val="24"/>
          <w:szCs w:val="24"/>
        </w:rPr>
        <w:t>.</w:t>
      </w:r>
    </w:p>
    <w:p w:rsidR="006F3926" w:rsidRPr="00C567BC" w:rsidRDefault="006F3926" w:rsidP="00C567BC">
      <w:pPr>
        <w:pStyle w:val="Sinespaciado"/>
        <w:spacing w:line="360" w:lineRule="auto"/>
        <w:jc w:val="both"/>
        <w:rPr>
          <w:rFonts w:asciiTheme="majorHAnsi" w:hAnsiTheme="majorHAnsi"/>
          <w:sz w:val="24"/>
          <w:szCs w:val="24"/>
        </w:rPr>
      </w:pPr>
    </w:p>
    <w:p w:rsidR="00E939DE" w:rsidRPr="00C567BC" w:rsidRDefault="00E939DE" w:rsidP="00C567BC">
      <w:pPr>
        <w:pStyle w:val="Sinespaciado"/>
        <w:spacing w:line="360" w:lineRule="auto"/>
        <w:jc w:val="both"/>
        <w:rPr>
          <w:rFonts w:asciiTheme="majorHAnsi" w:hAnsiTheme="majorHAnsi" w:cs="AGaramondPro-Regular"/>
          <w:sz w:val="24"/>
          <w:szCs w:val="24"/>
        </w:rPr>
      </w:pPr>
      <w:r w:rsidRPr="00C567BC">
        <w:rPr>
          <w:rFonts w:asciiTheme="majorHAnsi" w:hAnsiTheme="majorHAnsi" w:cs="AGaramondPro-Regular"/>
          <w:sz w:val="24"/>
          <w:szCs w:val="24"/>
        </w:rPr>
        <w:t>“March y Olsen, las reformas administrativas tienden a ser ambiguas, puestas en práctica sólo a medias y finalmente olvidadas por sus promotores para prestar atención a problemas más graves y urgentes”</w:t>
      </w:r>
      <w:sdt>
        <w:sdtPr>
          <w:rPr>
            <w:rFonts w:asciiTheme="majorHAnsi" w:hAnsiTheme="majorHAnsi" w:cs="AGaramondPro-Regular"/>
            <w:sz w:val="24"/>
            <w:szCs w:val="24"/>
          </w:rPr>
          <w:id w:val="433486836"/>
          <w:citation/>
        </w:sdtPr>
        <w:sdtEndPr/>
        <w:sdtContent>
          <w:r w:rsidR="00240C13" w:rsidRPr="00C567BC">
            <w:rPr>
              <w:rFonts w:asciiTheme="majorHAnsi" w:hAnsiTheme="majorHAnsi" w:cs="AGaramondPro-Regular"/>
              <w:sz w:val="24"/>
              <w:szCs w:val="24"/>
            </w:rPr>
            <w:fldChar w:fldCharType="begin"/>
          </w:r>
          <w:r w:rsidR="00240C13" w:rsidRPr="00C567BC">
            <w:rPr>
              <w:rFonts w:asciiTheme="majorHAnsi" w:hAnsiTheme="majorHAnsi" w:cs="AGaramondPro-Regular"/>
              <w:sz w:val="24"/>
              <w:szCs w:val="24"/>
            </w:rPr>
            <w:instrText xml:space="preserve"> CITATION Jos091 \l 2058 </w:instrText>
          </w:r>
          <w:r w:rsidR="00240C13" w:rsidRPr="00C567BC">
            <w:rPr>
              <w:rFonts w:asciiTheme="majorHAnsi" w:hAnsiTheme="majorHAnsi" w:cs="AGaramondPro-Regular"/>
              <w:sz w:val="24"/>
              <w:szCs w:val="24"/>
            </w:rPr>
            <w:fldChar w:fldCharType="separate"/>
          </w:r>
          <w:r w:rsidR="00240C13" w:rsidRPr="00C567BC">
            <w:rPr>
              <w:rFonts w:asciiTheme="majorHAnsi" w:hAnsiTheme="majorHAnsi" w:cs="AGaramondPro-Regular"/>
              <w:noProof/>
              <w:sz w:val="24"/>
              <w:szCs w:val="24"/>
            </w:rPr>
            <w:t xml:space="preserve"> (González, Gestión y Política Pública, 2009)</w:t>
          </w:r>
          <w:r w:rsidR="00240C13" w:rsidRPr="00C567BC">
            <w:rPr>
              <w:rFonts w:asciiTheme="majorHAnsi" w:hAnsiTheme="majorHAnsi" w:cs="AGaramondPro-Regular"/>
              <w:sz w:val="24"/>
              <w:szCs w:val="24"/>
            </w:rPr>
            <w:fldChar w:fldCharType="end"/>
          </w:r>
        </w:sdtContent>
      </w:sdt>
      <w:r w:rsidR="00240C13" w:rsidRPr="00C567BC">
        <w:rPr>
          <w:rFonts w:asciiTheme="majorHAnsi" w:hAnsiTheme="majorHAnsi" w:cs="AGaramondPro-Regular"/>
          <w:sz w:val="24"/>
          <w:szCs w:val="24"/>
        </w:rPr>
        <w:t>.</w:t>
      </w:r>
    </w:p>
    <w:p w:rsidR="006F3926" w:rsidRPr="00C567BC" w:rsidRDefault="006F3926" w:rsidP="00C567BC">
      <w:pPr>
        <w:pStyle w:val="Sinespaciado"/>
        <w:spacing w:line="360" w:lineRule="auto"/>
        <w:jc w:val="both"/>
        <w:rPr>
          <w:rFonts w:asciiTheme="majorHAnsi" w:hAnsiTheme="majorHAnsi" w:cs="Arial"/>
          <w:sz w:val="24"/>
          <w:szCs w:val="24"/>
        </w:rPr>
      </w:pPr>
    </w:p>
    <w:p w:rsidR="00E939DE" w:rsidRPr="00C567BC" w:rsidRDefault="00E939DE" w:rsidP="00C567BC">
      <w:pPr>
        <w:pStyle w:val="Sinespaciado"/>
        <w:spacing w:line="360" w:lineRule="auto"/>
        <w:jc w:val="both"/>
        <w:rPr>
          <w:rFonts w:asciiTheme="majorHAnsi" w:hAnsiTheme="majorHAnsi" w:cs="Arial"/>
          <w:sz w:val="24"/>
          <w:szCs w:val="24"/>
        </w:rPr>
      </w:pPr>
      <w:r w:rsidRPr="00C567BC">
        <w:rPr>
          <w:rFonts w:asciiTheme="majorHAnsi" w:hAnsiTheme="majorHAnsi" w:cs="Arial"/>
          <w:sz w:val="24"/>
          <w:szCs w:val="24"/>
        </w:rPr>
        <w:t xml:space="preserve">Definitivamente estoy </w:t>
      </w:r>
      <w:r w:rsidR="00E146A2" w:rsidRPr="00C567BC">
        <w:rPr>
          <w:rFonts w:asciiTheme="majorHAnsi" w:hAnsiTheme="majorHAnsi" w:cs="Arial"/>
          <w:sz w:val="24"/>
          <w:szCs w:val="24"/>
        </w:rPr>
        <w:t>de acuerdo</w:t>
      </w:r>
      <w:r w:rsidRPr="00C567BC">
        <w:rPr>
          <w:rFonts w:asciiTheme="majorHAnsi" w:hAnsiTheme="majorHAnsi" w:cs="Arial"/>
          <w:sz w:val="24"/>
          <w:szCs w:val="24"/>
        </w:rPr>
        <w:t xml:space="preserve"> con </w:t>
      </w:r>
      <w:r w:rsidR="00E146A2" w:rsidRPr="00C567BC">
        <w:rPr>
          <w:rFonts w:asciiTheme="majorHAnsi" w:hAnsiTheme="majorHAnsi" w:cs="Arial"/>
          <w:sz w:val="24"/>
          <w:szCs w:val="24"/>
        </w:rPr>
        <w:t>M</w:t>
      </w:r>
      <w:r w:rsidRPr="00C567BC">
        <w:rPr>
          <w:rFonts w:asciiTheme="majorHAnsi" w:hAnsiTheme="majorHAnsi" w:cs="Arial"/>
          <w:sz w:val="24"/>
          <w:szCs w:val="24"/>
        </w:rPr>
        <w:t xml:space="preserve">arch y </w:t>
      </w:r>
      <w:r w:rsidR="00E146A2" w:rsidRPr="00C567BC">
        <w:rPr>
          <w:rFonts w:asciiTheme="majorHAnsi" w:hAnsiTheme="majorHAnsi" w:cs="Arial"/>
          <w:sz w:val="24"/>
          <w:szCs w:val="24"/>
        </w:rPr>
        <w:t>O</w:t>
      </w:r>
      <w:r w:rsidRPr="00C567BC">
        <w:rPr>
          <w:rFonts w:asciiTheme="majorHAnsi" w:hAnsiTheme="majorHAnsi" w:cs="Arial"/>
          <w:sz w:val="24"/>
          <w:szCs w:val="24"/>
        </w:rPr>
        <w:t xml:space="preserve">lsen porque al ser ambiguas no se pueden seguir usando en la misma sociedad recordemos que las sociedades tienden a la evolución y </w:t>
      </w:r>
      <w:r w:rsidR="00E146A2" w:rsidRPr="00C567BC">
        <w:rPr>
          <w:rFonts w:asciiTheme="majorHAnsi" w:hAnsiTheme="majorHAnsi" w:cs="Arial"/>
          <w:sz w:val="24"/>
          <w:szCs w:val="24"/>
        </w:rPr>
        <w:t>así</w:t>
      </w:r>
      <w:r w:rsidRPr="00C567BC">
        <w:rPr>
          <w:rFonts w:asciiTheme="majorHAnsi" w:hAnsiTheme="majorHAnsi" w:cs="Arial"/>
          <w:sz w:val="24"/>
          <w:szCs w:val="24"/>
        </w:rPr>
        <w:t xml:space="preserve"> como el mundo se globaliza las sociedades tienden a ser diferentes y a exigir otras cuestiones, eso </w:t>
      </w:r>
      <w:r w:rsidR="00E146A2" w:rsidRPr="00C567BC">
        <w:rPr>
          <w:rFonts w:asciiTheme="majorHAnsi" w:hAnsiTheme="majorHAnsi" w:cs="Arial"/>
          <w:sz w:val="24"/>
          <w:szCs w:val="24"/>
        </w:rPr>
        <w:t>es</w:t>
      </w:r>
      <w:r w:rsidRPr="00C567BC">
        <w:rPr>
          <w:rFonts w:asciiTheme="majorHAnsi" w:hAnsiTheme="majorHAnsi" w:cs="Arial"/>
          <w:sz w:val="24"/>
          <w:szCs w:val="24"/>
        </w:rPr>
        <w:t xml:space="preserve"> lo </w:t>
      </w:r>
      <w:r w:rsidR="00E146A2" w:rsidRPr="00C567BC">
        <w:rPr>
          <w:rFonts w:asciiTheme="majorHAnsi" w:hAnsiTheme="majorHAnsi" w:cs="Arial"/>
          <w:sz w:val="24"/>
          <w:szCs w:val="24"/>
        </w:rPr>
        <w:t>más</w:t>
      </w:r>
      <w:r w:rsidRPr="00C567BC">
        <w:rPr>
          <w:rFonts w:asciiTheme="majorHAnsi" w:hAnsiTheme="majorHAnsi" w:cs="Arial"/>
          <w:sz w:val="24"/>
          <w:szCs w:val="24"/>
        </w:rPr>
        <w:t xml:space="preserve"> importante de los entes públicos de que deben evolucionar al mismo tiempo que la sociedad, por ejemplo podemos tener la implementación de las TIC´S.</w:t>
      </w:r>
    </w:p>
    <w:p w:rsidR="00E939DE" w:rsidRPr="00C567BC" w:rsidRDefault="00E939DE" w:rsidP="00C567BC">
      <w:pPr>
        <w:pStyle w:val="Prrafodelista"/>
        <w:spacing w:line="360" w:lineRule="auto"/>
        <w:ind w:left="765"/>
        <w:jc w:val="both"/>
        <w:rPr>
          <w:rFonts w:asciiTheme="majorHAnsi" w:hAnsiTheme="majorHAnsi" w:cs="Arial"/>
          <w:b/>
          <w:sz w:val="24"/>
          <w:szCs w:val="24"/>
        </w:rPr>
      </w:pPr>
    </w:p>
    <w:p w:rsidR="00E939DE" w:rsidRPr="00C567BC"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w:t>
      </w:r>
      <w:r w:rsidR="006F3926" w:rsidRPr="00C567BC">
        <w:rPr>
          <w:rFonts w:asciiTheme="majorHAnsi" w:hAnsiTheme="majorHAnsi"/>
          <w:sz w:val="24"/>
          <w:szCs w:val="24"/>
        </w:rPr>
        <w:t>U</w:t>
      </w:r>
      <w:r w:rsidRPr="00C567BC">
        <w:rPr>
          <w:rFonts w:asciiTheme="majorHAnsi" w:hAnsiTheme="majorHAnsi"/>
          <w:sz w:val="24"/>
          <w:szCs w:val="24"/>
        </w:rPr>
        <w:t>na ruptura administrativa con todos los programas anteriores, debido a que por primera vez se introducen de manera sistemática técnicas gerenciales privadas, con una orientación a la satisfacción del cliente, con conceptos como misión y visión estratégica, la construcción de estándares de servicio, así como de indicadores de desempeño”</w:t>
      </w:r>
      <w:sdt>
        <w:sdtPr>
          <w:rPr>
            <w:rFonts w:asciiTheme="majorHAnsi" w:hAnsiTheme="majorHAnsi"/>
            <w:sz w:val="24"/>
            <w:szCs w:val="24"/>
          </w:rPr>
          <w:id w:val="2109383122"/>
          <w:citation/>
        </w:sdtPr>
        <w:sdtEndPr/>
        <w:sdtContent>
          <w:r w:rsidR="00240C13" w:rsidRPr="00C567BC">
            <w:rPr>
              <w:rFonts w:asciiTheme="majorHAnsi" w:hAnsiTheme="majorHAnsi"/>
              <w:sz w:val="24"/>
              <w:szCs w:val="24"/>
            </w:rPr>
            <w:fldChar w:fldCharType="begin"/>
          </w:r>
          <w:r w:rsidR="00240C13" w:rsidRPr="00C567BC">
            <w:rPr>
              <w:rFonts w:asciiTheme="majorHAnsi" w:hAnsiTheme="majorHAnsi"/>
              <w:sz w:val="24"/>
              <w:szCs w:val="24"/>
            </w:rPr>
            <w:instrText xml:space="preserve"> CITATION Sán09 \l 2058 </w:instrText>
          </w:r>
          <w:r w:rsidR="00240C13" w:rsidRPr="00C567BC">
            <w:rPr>
              <w:rFonts w:asciiTheme="majorHAnsi" w:hAnsiTheme="majorHAnsi"/>
              <w:sz w:val="24"/>
              <w:szCs w:val="24"/>
            </w:rPr>
            <w:fldChar w:fldCharType="separate"/>
          </w:r>
          <w:r w:rsidR="00240C13" w:rsidRPr="00C567BC">
            <w:rPr>
              <w:rFonts w:asciiTheme="majorHAnsi" w:hAnsiTheme="majorHAnsi"/>
              <w:noProof/>
              <w:sz w:val="24"/>
              <w:szCs w:val="24"/>
            </w:rPr>
            <w:t xml:space="preserve"> (Juan, 2009)</w:t>
          </w:r>
          <w:r w:rsidR="00240C13" w:rsidRPr="00C567BC">
            <w:rPr>
              <w:rFonts w:asciiTheme="majorHAnsi" w:hAnsiTheme="majorHAnsi"/>
              <w:sz w:val="24"/>
              <w:szCs w:val="24"/>
            </w:rPr>
            <w:fldChar w:fldCharType="end"/>
          </w:r>
        </w:sdtContent>
      </w:sdt>
      <w:r w:rsidR="00240C13" w:rsidRPr="00C567BC">
        <w:rPr>
          <w:rFonts w:asciiTheme="majorHAnsi" w:hAnsiTheme="majorHAnsi"/>
          <w:sz w:val="24"/>
          <w:szCs w:val="24"/>
        </w:rPr>
        <w:t>.</w:t>
      </w:r>
    </w:p>
    <w:p w:rsidR="006F3926" w:rsidRPr="00C567BC" w:rsidRDefault="006F3926" w:rsidP="00C567BC">
      <w:pPr>
        <w:pStyle w:val="Sinespaciado"/>
        <w:spacing w:line="360" w:lineRule="auto"/>
        <w:jc w:val="both"/>
        <w:rPr>
          <w:rFonts w:asciiTheme="majorHAnsi" w:hAnsiTheme="majorHAnsi"/>
          <w:sz w:val="24"/>
          <w:szCs w:val="24"/>
        </w:rPr>
      </w:pPr>
    </w:p>
    <w:p w:rsidR="00E939DE" w:rsidRDefault="00E939DE"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Creo que para el buen funcionamiento de una nueva área es necesario crear las condiciones, y los lineamientos que llevaran a un óptimo desarrollo laboral.</w:t>
      </w:r>
    </w:p>
    <w:p w:rsidR="00C567BC" w:rsidRDefault="00C567BC" w:rsidP="00C567BC">
      <w:pPr>
        <w:pStyle w:val="Sinespaciado"/>
        <w:spacing w:line="360" w:lineRule="auto"/>
        <w:jc w:val="both"/>
        <w:rPr>
          <w:rFonts w:asciiTheme="majorHAnsi" w:hAnsiTheme="majorHAnsi"/>
          <w:sz w:val="24"/>
          <w:szCs w:val="24"/>
        </w:rPr>
      </w:pPr>
    </w:p>
    <w:p w:rsidR="00C567BC" w:rsidRPr="00650AED" w:rsidRDefault="00C567BC" w:rsidP="00650AED">
      <w:pPr>
        <w:pStyle w:val="Sinespaciado"/>
        <w:spacing w:line="360" w:lineRule="auto"/>
        <w:jc w:val="both"/>
        <w:rPr>
          <w:rFonts w:asciiTheme="majorHAnsi" w:hAnsiTheme="majorHAnsi"/>
          <w:sz w:val="24"/>
          <w:szCs w:val="24"/>
        </w:rPr>
      </w:pPr>
      <w:r w:rsidRPr="00650AED">
        <w:rPr>
          <w:rFonts w:asciiTheme="majorHAnsi" w:hAnsiTheme="majorHAnsi"/>
          <w:sz w:val="24"/>
          <w:szCs w:val="24"/>
        </w:rPr>
        <w:t xml:space="preserve">Manuel María Diez </w:t>
      </w:r>
      <w:proofErr w:type="gramStart"/>
      <w:r w:rsidRPr="00650AED">
        <w:rPr>
          <w:rFonts w:asciiTheme="majorHAnsi" w:hAnsiTheme="majorHAnsi"/>
          <w:sz w:val="24"/>
          <w:szCs w:val="24"/>
        </w:rPr>
        <w:t>“ la</w:t>
      </w:r>
      <w:proofErr w:type="gramEnd"/>
      <w:r w:rsidRPr="00650AED">
        <w:rPr>
          <w:rFonts w:asciiTheme="majorHAnsi" w:hAnsiTheme="majorHAnsi"/>
          <w:sz w:val="24"/>
          <w:szCs w:val="24"/>
        </w:rPr>
        <w:t xml:space="preserve"> petición es el género del cual el derecho a recurrir es una manifestación concreta.</w:t>
      </w:r>
    </w:p>
    <w:p w:rsidR="00C567BC" w:rsidRDefault="00C567BC" w:rsidP="00650AED">
      <w:pPr>
        <w:pStyle w:val="Sinespaciado"/>
        <w:spacing w:line="360" w:lineRule="auto"/>
        <w:jc w:val="both"/>
        <w:rPr>
          <w:rFonts w:asciiTheme="majorHAnsi" w:hAnsiTheme="majorHAnsi"/>
          <w:sz w:val="24"/>
          <w:szCs w:val="24"/>
        </w:rPr>
      </w:pPr>
      <w:r w:rsidRPr="00650AED">
        <w:rPr>
          <w:rFonts w:asciiTheme="majorHAnsi" w:hAnsiTheme="majorHAnsi"/>
          <w:sz w:val="24"/>
          <w:szCs w:val="24"/>
        </w:rPr>
        <w:lastRenderedPageBreak/>
        <w:t>Se entiende por petición a la solicitud que se presenta respetuosamente y de forma verbal o escrita ante un órgano, ente, servidor público o algún particular, con el fin de requerir su intervención en un asunto concreto</w:t>
      </w:r>
      <w:r w:rsidR="00650AED" w:rsidRPr="00650AED">
        <w:rPr>
          <w:rFonts w:asciiTheme="majorHAnsi" w:hAnsiTheme="majorHAnsi"/>
          <w:sz w:val="24"/>
          <w:szCs w:val="24"/>
        </w:rPr>
        <w:t xml:space="preserve">. </w:t>
      </w:r>
      <w:sdt>
        <w:sdtPr>
          <w:rPr>
            <w:rFonts w:asciiTheme="majorHAnsi" w:hAnsiTheme="majorHAnsi"/>
            <w:sz w:val="24"/>
            <w:szCs w:val="24"/>
          </w:rPr>
          <w:id w:val="1930533551"/>
          <w:citation/>
        </w:sdtPr>
        <w:sdtEndPr/>
        <w:sdtContent>
          <w:r w:rsidR="00650AED" w:rsidRPr="00650AED">
            <w:rPr>
              <w:rFonts w:asciiTheme="majorHAnsi" w:hAnsiTheme="majorHAnsi"/>
              <w:sz w:val="24"/>
              <w:szCs w:val="24"/>
            </w:rPr>
            <w:fldChar w:fldCharType="begin"/>
          </w:r>
          <w:r w:rsidR="00650AED" w:rsidRPr="00650AED">
            <w:rPr>
              <w:rFonts w:asciiTheme="majorHAnsi" w:hAnsiTheme="majorHAnsi"/>
              <w:sz w:val="24"/>
              <w:szCs w:val="24"/>
            </w:rPr>
            <w:instrText xml:space="preserve"> CITATION Man1 \l 2058 </w:instrText>
          </w:r>
          <w:r w:rsidR="00650AED" w:rsidRPr="00650AED">
            <w:rPr>
              <w:rFonts w:asciiTheme="majorHAnsi" w:hAnsiTheme="majorHAnsi"/>
              <w:sz w:val="24"/>
              <w:szCs w:val="24"/>
            </w:rPr>
            <w:fldChar w:fldCharType="separate"/>
          </w:r>
          <w:r w:rsidR="00650AED" w:rsidRPr="00650AED">
            <w:rPr>
              <w:rFonts w:asciiTheme="majorHAnsi" w:hAnsiTheme="majorHAnsi"/>
              <w:sz w:val="24"/>
              <w:szCs w:val="24"/>
            </w:rPr>
            <w:t>(Diez)</w:t>
          </w:r>
          <w:r w:rsidR="00650AED" w:rsidRPr="00650AED">
            <w:rPr>
              <w:rFonts w:asciiTheme="majorHAnsi" w:hAnsiTheme="majorHAnsi"/>
              <w:sz w:val="24"/>
              <w:szCs w:val="24"/>
            </w:rPr>
            <w:fldChar w:fldCharType="end"/>
          </w:r>
        </w:sdtContent>
      </w:sdt>
    </w:p>
    <w:p w:rsidR="00650AED" w:rsidRPr="00650AED" w:rsidRDefault="00650AED" w:rsidP="00650AED">
      <w:pPr>
        <w:pStyle w:val="Sinespaciado"/>
        <w:spacing w:line="360" w:lineRule="auto"/>
        <w:jc w:val="both"/>
        <w:rPr>
          <w:rFonts w:asciiTheme="majorHAnsi" w:hAnsiTheme="majorHAnsi"/>
          <w:sz w:val="24"/>
          <w:szCs w:val="24"/>
        </w:rPr>
      </w:pPr>
    </w:p>
    <w:p w:rsidR="00C567BC" w:rsidRDefault="00C567BC" w:rsidP="00650AED">
      <w:pPr>
        <w:pStyle w:val="Sinespaciado"/>
        <w:spacing w:line="360" w:lineRule="auto"/>
        <w:jc w:val="both"/>
        <w:rPr>
          <w:rFonts w:asciiTheme="majorHAnsi" w:hAnsiTheme="majorHAnsi"/>
          <w:sz w:val="24"/>
          <w:szCs w:val="24"/>
        </w:rPr>
      </w:pPr>
      <w:r w:rsidRPr="00650AED">
        <w:rPr>
          <w:rFonts w:asciiTheme="majorHAnsi" w:hAnsiTheme="majorHAnsi"/>
          <w:sz w:val="24"/>
          <w:szCs w:val="24"/>
        </w:rPr>
        <w:t>Jellinek” es el instrumento idóneo para proteger o para que prevalezcan los intereses de hecho de los ciudadanos”.</w:t>
      </w:r>
    </w:p>
    <w:p w:rsidR="00650AED" w:rsidRPr="00650AED" w:rsidRDefault="00650AED" w:rsidP="00650AED">
      <w:pPr>
        <w:pStyle w:val="Sinespaciado"/>
        <w:spacing w:line="360" w:lineRule="auto"/>
        <w:jc w:val="both"/>
        <w:rPr>
          <w:rFonts w:asciiTheme="majorHAnsi" w:hAnsiTheme="majorHAnsi"/>
          <w:sz w:val="24"/>
          <w:szCs w:val="24"/>
        </w:rPr>
      </w:pPr>
    </w:p>
    <w:p w:rsidR="00C567BC" w:rsidRDefault="00C567BC" w:rsidP="00650AED">
      <w:pPr>
        <w:pStyle w:val="Sinespaciado"/>
        <w:spacing w:line="360" w:lineRule="auto"/>
        <w:jc w:val="both"/>
        <w:rPr>
          <w:rFonts w:asciiTheme="majorHAnsi" w:hAnsiTheme="majorHAnsi"/>
          <w:sz w:val="24"/>
          <w:szCs w:val="24"/>
        </w:rPr>
      </w:pPr>
      <w:r w:rsidRPr="00650AED">
        <w:rPr>
          <w:rFonts w:asciiTheme="majorHAnsi" w:hAnsiTheme="majorHAnsi"/>
          <w:sz w:val="24"/>
          <w:szCs w:val="24"/>
        </w:rPr>
        <w:t xml:space="preserve">García de </w:t>
      </w:r>
      <w:r w:rsidR="00650AED" w:rsidRPr="00650AED">
        <w:rPr>
          <w:rFonts w:asciiTheme="majorHAnsi" w:hAnsiTheme="majorHAnsi"/>
          <w:sz w:val="24"/>
          <w:szCs w:val="24"/>
        </w:rPr>
        <w:t>Enterría</w:t>
      </w:r>
      <w:r w:rsidRPr="00650AED">
        <w:rPr>
          <w:rFonts w:asciiTheme="majorHAnsi" w:hAnsiTheme="majorHAnsi"/>
          <w:sz w:val="24"/>
          <w:szCs w:val="24"/>
        </w:rPr>
        <w:t xml:space="preserve"> “Las solicitudes son peticiones formuladas al amparo en una norma de carácter material, pretendiendo su aplicación a favor del solicitante”.</w:t>
      </w:r>
      <w:r w:rsidR="00650AED" w:rsidRPr="00650AED">
        <w:rPr>
          <w:rFonts w:asciiTheme="majorHAnsi" w:hAnsiTheme="majorHAnsi"/>
          <w:sz w:val="24"/>
          <w:szCs w:val="24"/>
        </w:rPr>
        <w:t xml:space="preserve"> </w:t>
      </w:r>
      <w:sdt>
        <w:sdtPr>
          <w:rPr>
            <w:rFonts w:asciiTheme="majorHAnsi" w:hAnsiTheme="majorHAnsi"/>
            <w:sz w:val="24"/>
            <w:szCs w:val="24"/>
          </w:rPr>
          <w:id w:val="941118123"/>
          <w:citation/>
        </w:sdtPr>
        <w:sdtEndPr/>
        <w:sdtContent>
          <w:r w:rsidR="00650AED" w:rsidRPr="00650AED">
            <w:rPr>
              <w:rFonts w:asciiTheme="majorHAnsi" w:hAnsiTheme="majorHAnsi"/>
              <w:sz w:val="24"/>
              <w:szCs w:val="24"/>
            </w:rPr>
            <w:fldChar w:fldCharType="begin"/>
          </w:r>
          <w:r w:rsidR="00650AED" w:rsidRPr="00650AED">
            <w:rPr>
              <w:rFonts w:asciiTheme="majorHAnsi" w:hAnsiTheme="majorHAnsi"/>
              <w:sz w:val="24"/>
              <w:szCs w:val="24"/>
            </w:rPr>
            <w:instrText xml:space="preserve"> CITATION Edu \l 2058 </w:instrText>
          </w:r>
          <w:r w:rsidR="00650AED" w:rsidRPr="00650AED">
            <w:rPr>
              <w:rFonts w:asciiTheme="majorHAnsi" w:hAnsiTheme="majorHAnsi"/>
              <w:sz w:val="24"/>
              <w:szCs w:val="24"/>
            </w:rPr>
            <w:fldChar w:fldCharType="separate"/>
          </w:r>
          <w:r w:rsidR="00650AED" w:rsidRPr="00650AED">
            <w:rPr>
              <w:rFonts w:asciiTheme="majorHAnsi" w:hAnsiTheme="majorHAnsi"/>
              <w:sz w:val="24"/>
              <w:szCs w:val="24"/>
            </w:rPr>
            <w:t>(Enterria)</w:t>
          </w:r>
          <w:r w:rsidR="00650AED" w:rsidRPr="00650AED">
            <w:rPr>
              <w:rFonts w:asciiTheme="majorHAnsi" w:hAnsiTheme="majorHAnsi"/>
              <w:sz w:val="24"/>
              <w:szCs w:val="24"/>
            </w:rPr>
            <w:fldChar w:fldCharType="end"/>
          </w:r>
        </w:sdtContent>
      </w:sdt>
    </w:p>
    <w:p w:rsidR="00650AED" w:rsidRPr="00650AED" w:rsidRDefault="00650AED" w:rsidP="00650AED">
      <w:pPr>
        <w:pStyle w:val="Sinespaciado"/>
        <w:spacing w:line="360" w:lineRule="auto"/>
        <w:jc w:val="both"/>
        <w:rPr>
          <w:rFonts w:asciiTheme="majorHAnsi" w:hAnsiTheme="majorHAnsi"/>
          <w:sz w:val="24"/>
          <w:szCs w:val="24"/>
        </w:rPr>
      </w:pPr>
    </w:p>
    <w:p w:rsidR="00C567BC" w:rsidRDefault="00C567BC" w:rsidP="00650AED">
      <w:pPr>
        <w:pStyle w:val="Sinespaciado"/>
        <w:spacing w:line="360" w:lineRule="auto"/>
        <w:jc w:val="both"/>
        <w:rPr>
          <w:rFonts w:asciiTheme="majorHAnsi" w:hAnsiTheme="majorHAnsi"/>
          <w:sz w:val="24"/>
          <w:szCs w:val="24"/>
        </w:rPr>
      </w:pPr>
      <w:r w:rsidRPr="0069748C">
        <w:rPr>
          <w:rFonts w:asciiTheme="majorHAnsi" w:hAnsiTheme="majorHAnsi"/>
          <w:sz w:val="24"/>
          <w:szCs w:val="24"/>
        </w:rPr>
        <w:t>Robespierre: El derecho de petición es el derecho imprescriptible de todo hombre en sociedad. Los franceses gozaban de él antes de que os hubieses reunido; los déspotas más absolutos jamás  osaron rehusar formalmente este derecho  a los que ellos llamaban sus súbditos.</w:t>
      </w:r>
      <w:r w:rsidR="00650AED">
        <w:rPr>
          <w:rFonts w:asciiTheme="majorHAnsi" w:hAnsiTheme="majorHAnsi"/>
          <w:sz w:val="24"/>
          <w:szCs w:val="24"/>
        </w:rPr>
        <w:t xml:space="preserve"> </w:t>
      </w:r>
      <w:sdt>
        <w:sdtPr>
          <w:rPr>
            <w:rFonts w:asciiTheme="majorHAnsi" w:hAnsiTheme="majorHAnsi"/>
            <w:sz w:val="24"/>
            <w:szCs w:val="24"/>
          </w:rPr>
          <w:id w:val="-318972955"/>
          <w:citation/>
        </w:sdtPr>
        <w:sdtEndPr/>
        <w:sdtContent>
          <w:r w:rsidR="00650AED">
            <w:rPr>
              <w:rFonts w:asciiTheme="majorHAnsi" w:hAnsiTheme="majorHAnsi"/>
              <w:sz w:val="24"/>
              <w:szCs w:val="24"/>
            </w:rPr>
            <w:fldChar w:fldCharType="begin"/>
          </w:r>
          <w:r w:rsidR="00650AED">
            <w:rPr>
              <w:rFonts w:asciiTheme="majorHAnsi" w:hAnsiTheme="majorHAnsi"/>
              <w:sz w:val="24"/>
              <w:szCs w:val="24"/>
            </w:rPr>
            <w:instrText xml:space="preserve"> CITATION Dav04 \l 2058 </w:instrText>
          </w:r>
          <w:r w:rsidR="00650AED">
            <w:rPr>
              <w:rFonts w:asciiTheme="majorHAnsi" w:hAnsiTheme="majorHAnsi"/>
              <w:sz w:val="24"/>
              <w:szCs w:val="24"/>
            </w:rPr>
            <w:fldChar w:fldCharType="separate"/>
          </w:r>
          <w:r w:rsidR="00650AED" w:rsidRPr="00650AED">
            <w:rPr>
              <w:rFonts w:asciiTheme="majorHAnsi" w:hAnsiTheme="majorHAnsi"/>
              <w:sz w:val="24"/>
              <w:szCs w:val="24"/>
            </w:rPr>
            <w:t>(Salgado, 2004)</w:t>
          </w:r>
          <w:r w:rsidR="00650AED">
            <w:rPr>
              <w:rFonts w:asciiTheme="majorHAnsi" w:hAnsiTheme="majorHAnsi"/>
              <w:sz w:val="24"/>
              <w:szCs w:val="24"/>
            </w:rPr>
            <w:fldChar w:fldCharType="end"/>
          </w:r>
        </w:sdtContent>
      </w:sdt>
    </w:p>
    <w:p w:rsidR="00650AED" w:rsidRPr="0069748C" w:rsidRDefault="00650AED" w:rsidP="00650AED">
      <w:pPr>
        <w:pStyle w:val="Sinespaciado"/>
        <w:spacing w:line="360" w:lineRule="auto"/>
        <w:jc w:val="both"/>
        <w:rPr>
          <w:rFonts w:asciiTheme="majorHAnsi" w:hAnsiTheme="majorHAnsi"/>
          <w:sz w:val="24"/>
          <w:szCs w:val="24"/>
        </w:rPr>
      </w:pPr>
    </w:p>
    <w:p w:rsidR="00C567BC" w:rsidRPr="00650AED" w:rsidRDefault="00C567BC" w:rsidP="00650AED">
      <w:pPr>
        <w:pStyle w:val="Sinespaciado"/>
        <w:spacing w:line="360" w:lineRule="auto"/>
        <w:jc w:val="both"/>
        <w:rPr>
          <w:rFonts w:asciiTheme="majorHAnsi" w:hAnsiTheme="majorHAnsi"/>
          <w:sz w:val="24"/>
          <w:szCs w:val="24"/>
        </w:rPr>
      </w:pPr>
      <w:r w:rsidRPr="00650AED">
        <w:rPr>
          <w:rFonts w:asciiTheme="majorHAnsi" w:hAnsiTheme="majorHAnsi"/>
          <w:sz w:val="24"/>
          <w:szCs w:val="24"/>
        </w:rPr>
        <w:t xml:space="preserve">El Derecho de Petición o </w:t>
      </w:r>
      <w:proofErr w:type="spellStart"/>
      <w:r w:rsidRPr="00650AED">
        <w:rPr>
          <w:rFonts w:asciiTheme="majorHAnsi" w:hAnsiTheme="majorHAnsi"/>
          <w:sz w:val="24"/>
          <w:szCs w:val="24"/>
        </w:rPr>
        <w:t>Ius</w:t>
      </w:r>
      <w:proofErr w:type="spellEnd"/>
      <w:r w:rsidRPr="00650AED">
        <w:rPr>
          <w:rFonts w:asciiTheme="majorHAnsi" w:hAnsiTheme="majorHAnsi"/>
          <w:sz w:val="24"/>
          <w:szCs w:val="24"/>
        </w:rPr>
        <w:t xml:space="preserve"> </w:t>
      </w:r>
      <w:proofErr w:type="spellStart"/>
      <w:r w:rsidRPr="00650AED">
        <w:rPr>
          <w:rFonts w:asciiTheme="majorHAnsi" w:hAnsiTheme="majorHAnsi"/>
          <w:sz w:val="24"/>
          <w:szCs w:val="24"/>
        </w:rPr>
        <w:t>Petitum</w:t>
      </w:r>
      <w:proofErr w:type="spellEnd"/>
      <w:r w:rsidRPr="00650AED">
        <w:rPr>
          <w:rFonts w:asciiTheme="majorHAnsi" w:hAnsiTheme="majorHAnsi"/>
          <w:sz w:val="24"/>
          <w:szCs w:val="24"/>
        </w:rPr>
        <w:t>, el ilustre jurista Guillermo Cabanellas lo define como la facultad que algunas constituciones conceden a todos los ciudadanos para dirigir peticiones a los poderes públicos en forma individual o colectiva.</w:t>
      </w:r>
      <w:r w:rsidR="00650AED" w:rsidRPr="00650AED">
        <w:rPr>
          <w:rFonts w:asciiTheme="majorHAnsi" w:hAnsiTheme="majorHAnsi"/>
          <w:sz w:val="24"/>
          <w:szCs w:val="24"/>
        </w:rPr>
        <w:t xml:space="preserve"> </w:t>
      </w:r>
      <w:sdt>
        <w:sdtPr>
          <w:rPr>
            <w:rFonts w:asciiTheme="majorHAnsi" w:hAnsiTheme="majorHAnsi"/>
            <w:sz w:val="24"/>
            <w:szCs w:val="24"/>
          </w:rPr>
          <w:id w:val="800738515"/>
          <w:citation/>
        </w:sdtPr>
        <w:sdtEndPr/>
        <w:sdtContent>
          <w:r w:rsidR="00650AED" w:rsidRPr="00650AED">
            <w:rPr>
              <w:rFonts w:asciiTheme="majorHAnsi" w:hAnsiTheme="majorHAnsi"/>
              <w:sz w:val="24"/>
              <w:szCs w:val="24"/>
            </w:rPr>
            <w:fldChar w:fldCharType="begin"/>
          </w:r>
          <w:r w:rsidR="00650AED" w:rsidRPr="00650AED">
            <w:rPr>
              <w:rFonts w:asciiTheme="majorHAnsi" w:hAnsiTheme="majorHAnsi"/>
              <w:sz w:val="24"/>
              <w:szCs w:val="24"/>
            </w:rPr>
            <w:instrText xml:space="preserve"> CITATION www10 \l 2058 </w:instrText>
          </w:r>
          <w:r w:rsidR="00650AED" w:rsidRPr="00650AED">
            <w:rPr>
              <w:rFonts w:asciiTheme="majorHAnsi" w:hAnsiTheme="majorHAnsi"/>
              <w:sz w:val="24"/>
              <w:szCs w:val="24"/>
            </w:rPr>
            <w:fldChar w:fldCharType="separate"/>
          </w:r>
          <w:r w:rsidR="00650AED" w:rsidRPr="00650AED">
            <w:rPr>
              <w:rFonts w:asciiTheme="majorHAnsi" w:hAnsiTheme="majorHAnsi"/>
              <w:sz w:val="24"/>
              <w:szCs w:val="24"/>
            </w:rPr>
            <w:t>(www.elnuevodiario.com.ni, 2010)</w:t>
          </w:r>
          <w:r w:rsidR="00650AED" w:rsidRPr="00650AED">
            <w:rPr>
              <w:rFonts w:asciiTheme="majorHAnsi" w:hAnsiTheme="majorHAnsi"/>
              <w:sz w:val="24"/>
              <w:szCs w:val="24"/>
            </w:rPr>
            <w:fldChar w:fldCharType="end"/>
          </w:r>
        </w:sdtContent>
      </w:sdt>
    </w:p>
    <w:p w:rsidR="00C567BC" w:rsidRDefault="00C567BC"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AF38F2" w:rsidRDefault="00AF38F2" w:rsidP="00C567BC">
      <w:pPr>
        <w:pStyle w:val="Sinespaciado"/>
        <w:spacing w:line="360" w:lineRule="auto"/>
        <w:jc w:val="both"/>
        <w:rPr>
          <w:rFonts w:asciiTheme="majorHAnsi" w:hAnsiTheme="majorHAnsi"/>
          <w:sz w:val="24"/>
          <w:szCs w:val="24"/>
        </w:rPr>
      </w:pPr>
    </w:p>
    <w:p w:rsidR="00353595" w:rsidRPr="00C567BC" w:rsidRDefault="00842A80" w:rsidP="00C567BC">
      <w:pPr>
        <w:pStyle w:val="Prrafodelista"/>
        <w:spacing w:line="360" w:lineRule="auto"/>
        <w:jc w:val="both"/>
        <w:rPr>
          <w:rFonts w:asciiTheme="majorHAnsi" w:hAnsiTheme="majorHAnsi" w:cs="Arial"/>
          <w:b/>
          <w:sz w:val="24"/>
          <w:szCs w:val="24"/>
        </w:rPr>
      </w:pPr>
      <w:r w:rsidRPr="00C567BC">
        <w:rPr>
          <w:rFonts w:asciiTheme="majorHAnsi" w:hAnsiTheme="majorHAnsi" w:cs="Arial"/>
          <w:b/>
          <w:sz w:val="24"/>
          <w:szCs w:val="24"/>
        </w:rPr>
        <w:lastRenderedPageBreak/>
        <w:t xml:space="preserve">9.2 </w:t>
      </w:r>
      <w:r w:rsidR="00353595" w:rsidRPr="00C567BC">
        <w:rPr>
          <w:rFonts w:asciiTheme="majorHAnsi" w:hAnsiTheme="majorHAnsi" w:cs="Arial"/>
          <w:b/>
          <w:sz w:val="24"/>
          <w:szCs w:val="24"/>
        </w:rPr>
        <w:t>MARCO JURIDICO</w:t>
      </w:r>
    </w:p>
    <w:p w:rsidR="00831B99" w:rsidRPr="00C567BC" w:rsidRDefault="00E008BC" w:rsidP="00C567BC">
      <w:pPr>
        <w:spacing w:line="360" w:lineRule="auto"/>
        <w:jc w:val="both"/>
        <w:rPr>
          <w:rFonts w:asciiTheme="majorHAnsi" w:hAnsiTheme="majorHAnsi"/>
          <w:b/>
          <w:sz w:val="24"/>
          <w:szCs w:val="24"/>
          <w:lang w:eastAsia="es-MX"/>
        </w:rPr>
      </w:pPr>
      <w:hyperlink r:id="rId9" w:history="1">
        <w:r w:rsidR="00831B99" w:rsidRPr="00C567BC">
          <w:rPr>
            <w:rFonts w:asciiTheme="majorHAnsi" w:hAnsiTheme="majorHAnsi"/>
            <w:b/>
            <w:sz w:val="24"/>
            <w:szCs w:val="24"/>
            <w:lang w:eastAsia="es-MX"/>
          </w:rPr>
          <w:t>Constitución Política de los Estados Unidos Mexicanos</w:t>
        </w:r>
      </w:hyperlink>
      <w:r w:rsidR="00831B99" w:rsidRPr="00C567BC">
        <w:rPr>
          <w:rFonts w:asciiTheme="majorHAnsi" w:hAnsiTheme="majorHAnsi"/>
          <w:b/>
          <w:sz w:val="24"/>
          <w:szCs w:val="24"/>
          <w:lang w:eastAsia="es-MX"/>
        </w:rPr>
        <w:t> </w:t>
      </w:r>
    </w:p>
    <w:p w:rsidR="00831B99" w:rsidRPr="00C567BC" w:rsidRDefault="00831B99" w:rsidP="00C567BC">
      <w:pPr>
        <w:spacing w:line="360" w:lineRule="auto"/>
        <w:jc w:val="both"/>
        <w:rPr>
          <w:rFonts w:asciiTheme="majorHAnsi" w:hAnsiTheme="majorHAnsi"/>
          <w:sz w:val="24"/>
          <w:szCs w:val="24"/>
          <w:lang w:eastAsia="es-MX"/>
        </w:rPr>
      </w:pPr>
      <w:r w:rsidRPr="00C567BC">
        <w:rPr>
          <w:rFonts w:asciiTheme="majorHAnsi" w:hAnsiTheme="majorHAnsi"/>
          <w:sz w:val="24"/>
          <w:szCs w:val="24"/>
          <w:lang w:eastAsia="es-MX"/>
        </w:rPr>
        <w:t>Título primero </w:t>
      </w:r>
    </w:p>
    <w:p w:rsidR="00831B99" w:rsidRPr="00C567BC" w:rsidRDefault="00831B99" w:rsidP="00C567BC">
      <w:pPr>
        <w:spacing w:line="360" w:lineRule="auto"/>
        <w:jc w:val="both"/>
        <w:rPr>
          <w:rFonts w:asciiTheme="majorHAnsi" w:hAnsiTheme="majorHAnsi"/>
          <w:color w:val="333333"/>
          <w:sz w:val="24"/>
          <w:szCs w:val="24"/>
          <w:lang w:eastAsia="es-MX"/>
        </w:rPr>
      </w:pPr>
      <w:r w:rsidRPr="00C567BC">
        <w:rPr>
          <w:rFonts w:asciiTheme="majorHAnsi" w:hAnsiTheme="majorHAnsi"/>
          <w:sz w:val="24"/>
          <w:szCs w:val="24"/>
          <w:lang w:eastAsia="es-MX"/>
        </w:rPr>
        <w:t>Capítulo I de los Derechos Humanos y sus Garantías</w:t>
      </w:r>
    </w:p>
    <w:p w:rsidR="00842A80" w:rsidRPr="00C567BC" w:rsidRDefault="00831B99" w:rsidP="00C567BC">
      <w:pPr>
        <w:spacing w:line="360" w:lineRule="auto"/>
        <w:jc w:val="both"/>
        <w:rPr>
          <w:rStyle w:val="apple-converted-space"/>
          <w:rFonts w:asciiTheme="majorHAnsi" w:hAnsiTheme="majorHAnsi" w:cs="Arial"/>
          <w:color w:val="000000"/>
          <w:sz w:val="24"/>
          <w:szCs w:val="24"/>
        </w:rPr>
      </w:pPr>
      <w:r w:rsidRPr="00C567BC">
        <w:rPr>
          <w:rFonts w:asciiTheme="majorHAnsi" w:hAnsiTheme="majorHAnsi" w:cs="Arial"/>
          <w:b/>
          <w:color w:val="000000"/>
          <w:sz w:val="24"/>
          <w:szCs w:val="24"/>
        </w:rPr>
        <w:t>Artículo 6</w:t>
      </w:r>
      <w:r w:rsidRPr="00C567BC">
        <w:rPr>
          <w:rFonts w:asciiTheme="majorHAnsi" w:hAnsiTheme="majorHAnsi" w:cs="Arial"/>
          <w:color w:val="000000"/>
          <w:sz w:val="24"/>
          <w:szCs w:val="24"/>
        </w:rPr>
        <w:t>. La manifestación de las ideas no será objeto de ninguna inquisición judicial o administrativa, sino en el caso de que ataque a la moral, la vida privada o los derechos de terceros, provoque algún delito, o perturbe el orden público; el derecho de réplica será ejercido en los términos dispuestos por la ley. El derecho a la información será garantizado por el estado.</w:t>
      </w:r>
      <w:r w:rsidRPr="00C567BC">
        <w:rPr>
          <w:rStyle w:val="apple-converted-space"/>
          <w:rFonts w:asciiTheme="majorHAnsi" w:hAnsiTheme="majorHAnsi" w:cs="Arial"/>
          <w:color w:val="000000"/>
          <w:sz w:val="24"/>
          <w:szCs w:val="24"/>
        </w:rPr>
        <w:t> </w:t>
      </w:r>
    </w:p>
    <w:p w:rsidR="00831B99" w:rsidRPr="00C567BC" w:rsidRDefault="00831B99" w:rsidP="00C567BC">
      <w:pPr>
        <w:spacing w:line="360" w:lineRule="auto"/>
        <w:jc w:val="both"/>
        <w:rPr>
          <w:rStyle w:val="apple-converted-space"/>
          <w:rFonts w:asciiTheme="majorHAnsi" w:hAnsiTheme="majorHAnsi" w:cs="Arial"/>
          <w:color w:val="000000"/>
          <w:sz w:val="24"/>
          <w:szCs w:val="24"/>
        </w:rPr>
      </w:pPr>
      <w:r w:rsidRPr="00C567BC">
        <w:rPr>
          <w:rFonts w:asciiTheme="majorHAnsi" w:hAnsiTheme="majorHAnsi" w:cs="Arial"/>
          <w:color w:val="000000"/>
          <w:sz w:val="24"/>
          <w:szCs w:val="24"/>
        </w:rPr>
        <w:t>Toda persona tiene derecho al libre acceso a información plural y oportuna, así como a buscar, recibir y difundir información e ideas de toda índole por cualquier medio de expresión.</w:t>
      </w:r>
      <w:r w:rsidRPr="00C567BC">
        <w:rPr>
          <w:rStyle w:val="apple-converted-space"/>
          <w:rFonts w:asciiTheme="majorHAnsi" w:hAnsiTheme="majorHAnsi" w:cs="Arial"/>
          <w:color w:val="000000"/>
          <w:sz w:val="24"/>
          <w:szCs w:val="24"/>
        </w:rPr>
        <w:t> </w:t>
      </w:r>
      <w:sdt>
        <w:sdtPr>
          <w:rPr>
            <w:rStyle w:val="apple-converted-space"/>
            <w:rFonts w:asciiTheme="majorHAnsi" w:hAnsiTheme="majorHAnsi" w:cs="Arial"/>
            <w:color w:val="000000"/>
            <w:sz w:val="24"/>
            <w:szCs w:val="24"/>
          </w:rPr>
          <w:id w:val="1152490742"/>
          <w:citation/>
        </w:sdtPr>
        <w:sdtEndPr>
          <w:rPr>
            <w:rStyle w:val="apple-converted-space"/>
          </w:rPr>
        </w:sdtEndPr>
        <w:sdtContent>
          <w:r w:rsidR="00842A80" w:rsidRPr="00C567BC">
            <w:rPr>
              <w:rStyle w:val="apple-converted-space"/>
              <w:rFonts w:asciiTheme="majorHAnsi" w:hAnsiTheme="majorHAnsi" w:cs="Arial"/>
              <w:color w:val="000000"/>
              <w:sz w:val="24"/>
              <w:szCs w:val="24"/>
            </w:rPr>
            <w:fldChar w:fldCharType="begin"/>
          </w:r>
          <w:r w:rsidR="00842A80" w:rsidRPr="00C567BC">
            <w:rPr>
              <w:rStyle w:val="apple-converted-space"/>
              <w:rFonts w:asciiTheme="majorHAnsi" w:hAnsiTheme="majorHAnsi" w:cs="Arial"/>
              <w:color w:val="000000"/>
              <w:sz w:val="24"/>
              <w:szCs w:val="24"/>
            </w:rPr>
            <w:instrText xml:space="preserve"> CITATION Con152 \l 2058 </w:instrText>
          </w:r>
          <w:r w:rsidR="00842A80" w:rsidRPr="00C567BC">
            <w:rPr>
              <w:rStyle w:val="apple-converted-space"/>
              <w:rFonts w:asciiTheme="majorHAnsi" w:hAnsiTheme="majorHAnsi" w:cs="Arial"/>
              <w:color w:val="000000"/>
              <w:sz w:val="24"/>
              <w:szCs w:val="24"/>
            </w:rPr>
            <w:fldChar w:fldCharType="separate"/>
          </w:r>
          <w:r w:rsidR="00842A80" w:rsidRPr="00C567BC">
            <w:rPr>
              <w:rFonts w:asciiTheme="majorHAnsi" w:hAnsiTheme="majorHAnsi" w:cs="Arial"/>
              <w:noProof/>
              <w:color w:val="000000"/>
              <w:sz w:val="24"/>
              <w:szCs w:val="24"/>
            </w:rPr>
            <w:t>(6)</w:t>
          </w:r>
          <w:r w:rsidR="00842A80" w:rsidRPr="00C567BC">
            <w:rPr>
              <w:rStyle w:val="apple-converted-space"/>
              <w:rFonts w:asciiTheme="majorHAnsi" w:hAnsiTheme="majorHAnsi" w:cs="Arial"/>
              <w:color w:val="000000"/>
              <w:sz w:val="24"/>
              <w:szCs w:val="24"/>
            </w:rPr>
            <w:fldChar w:fldCharType="end"/>
          </w:r>
        </w:sdtContent>
      </w:sdt>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b/>
          <w:sz w:val="24"/>
          <w:szCs w:val="24"/>
        </w:rPr>
        <w:t>Artículo 8.</w:t>
      </w:r>
      <w:r w:rsidRPr="00C567BC">
        <w:rPr>
          <w:rFonts w:asciiTheme="majorHAnsi" w:hAnsiTheme="majorHAnsi"/>
          <w:sz w:val="24"/>
          <w:szCs w:val="24"/>
        </w:rPr>
        <w:t xml:space="preserve"> “Los funcionarios y empleados públicos respetaran el ejercicio del derecho de petición, siempre que esta se formule por escrito, de manera pacífica y respetuosa; pero en materia política solo podrán hacer uso de ese derecho los ciudadanos de la república.</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A toda petición deberá recaer un acuerdo escrito de la autoridad a quien se haya dirigido, la cual tiene obligación de hacerlo conocer en breve termino al peticionario”.</w:t>
      </w:r>
      <w:r w:rsidR="00842A80" w:rsidRPr="00C567BC">
        <w:rPr>
          <w:rFonts w:asciiTheme="majorHAnsi" w:hAnsiTheme="majorHAnsi"/>
          <w:sz w:val="24"/>
          <w:szCs w:val="24"/>
        </w:rPr>
        <w:t xml:space="preserve"> </w:t>
      </w:r>
      <w:sdt>
        <w:sdtPr>
          <w:rPr>
            <w:rFonts w:asciiTheme="majorHAnsi" w:hAnsiTheme="majorHAnsi"/>
            <w:sz w:val="24"/>
            <w:szCs w:val="24"/>
          </w:rPr>
          <w:id w:val="1245844491"/>
          <w:citation/>
        </w:sdtPr>
        <w:sdtEndPr/>
        <w:sdtContent>
          <w:r w:rsidR="00842A80" w:rsidRPr="00C567BC">
            <w:rPr>
              <w:rFonts w:asciiTheme="majorHAnsi" w:hAnsiTheme="majorHAnsi"/>
              <w:sz w:val="24"/>
              <w:szCs w:val="24"/>
            </w:rPr>
            <w:fldChar w:fldCharType="begin"/>
          </w:r>
          <w:r w:rsidR="00842A80" w:rsidRPr="00C567BC">
            <w:rPr>
              <w:rFonts w:asciiTheme="majorHAnsi" w:hAnsiTheme="majorHAnsi"/>
              <w:sz w:val="24"/>
              <w:szCs w:val="24"/>
            </w:rPr>
            <w:instrText xml:space="preserve"> CITATION Con153 \l 2058 </w:instrText>
          </w:r>
          <w:r w:rsidR="00842A80" w:rsidRPr="00C567BC">
            <w:rPr>
              <w:rFonts w:asciiTheme="majorHAnsi" w:hAnsiTheme="majorHAnsi"/>
              <w:sz w:val="24"/>
              <w:szCs w:val="24"/>
            </w:rPr>
            <w:fldChar w:fldCharType="separate"/>
          </w:r>
          <w:r w:rsidR="00842A80" w:rsidRPr="00C567BC">
            <w:rPr>
              <w:rFonts w:asciiTheme="majorHAnsi" w:hAnsiTheme="majorHAnsi"/>
              <w:noProof/>
              <w:sz w:val="24"/>
              <w:szCs w:val="24"/>
            </w:rPr>
            <w:t>(8)</w:t>
          </w:r>
          <w:r w:rsidR="00842A80" w:rsidRPr="00C567BC">
            <w:rPr>
              <w:rFonts w:asciiTheme="majorHAnsi" w:hAnsiTheme="majorHAnsi"/>
              <w:sz w:val="24"/>
              <w:szCs w:val="24"/>
            </w:rPr>
            <w:fldChar w:fldCharType="end"/>
          </w:r>
        </w:sdtContent>
      </w:sdt>
    </w:p>
    <w:p w:rsidR="00831B99" w:rsidRPr="00C567BC" w:rsidRDefault="00831B99" w:rsidP="00C567BC">
      <w:pPr>
        <w:spacing w:line="360" w:lineRule="auto"/>
        <w:jc w:val="both"/>
        <w:rPr>
          <w:rFonts w:asciiTheme="majorHAnsi" w:hAnsiTheme="majorHAnsi"/>
          <w:sz w:val="24"/>
          <w:szCs w:val="24"/>
        </w:rPr>
      </w:pPr>
      <w:r w:rsidRPr="00C567BC">
        <w:rPr>
          <w:rStyle w:val="ya-q-full-text"/>
          <w:rFonts w:asciiTheme="majorHAnsi" w:hAnsiTheme="majorHAnsi" w:cs="Helvetica"/>
          <w:color w:val="000000"/>
          <w:sz w:val="24"/>
          <w:szCs w:val="24"/>
          <w:shd w:val="clear" w:color="auto" w:fill="FFFFFF"/>
        </w:rPr>
        <w:t xml:space="preserve">El derecho de petición es una garantía constitucional de seguridad. Se refiere al derecho que tienes de peticionar o solicitar algo a la autoridad y la obligación que esta tiene de contestarte por escrito. Este derecho se ejerce por escrito, para que se te responda por escrito. Cuando solicitas algo a la autoridad esta no puede quedarse </w:t>
      </w:r>
      <w:r w:rsidRPr="00C567BC">
        <w:rPr>
          <w:rStyle w:val="ya-q-full-text"/>
          <w:rFonts w:asciiTheme="majorHAnsi" w:hAnsiTheme="majorHAnsi" w:cs="Helvetica"/>
          <w:color w:val="000000"/>
          <w:sz w:val="24"/>
          <w:szCs w:val="24"/>
          <w:shd w:val="clear" w:color="auto" w:fill="FFFFFF"/>
        </w:rPr>
        <w:lastRenderedPageBreak/>
        <w:t>callada, tiene la obligación de contestarte por escrito. Si no lo hace entonces existe una violación a las garantías constitucionales y podrás acudir al juicio de amparo para obligar a la autoridad que no se vulnera tu derecho. En este caso, se evitaría la violación por parte de la autoridad, dando respuesta a tu petición. Por el solo hecho de pedir, no significa que tu solicitud sea favorable, lo que se garantiza es que te den respuesta.</w:t>
      </w:r>
    </w:p>
    <w:p w:rsidR="00831B99" w:rsidRPr="00C567BC" w:rsidRDefault="00831B99" w:rsidP="00C567BC">
      <w:pPr>
        <w:spacing w:line="360" w:lineRule="auto"/>
        <w:jc w:val="both"/>
        <w:rPr>
          <w:rFonts w:asciiTheme="majorHAnsi" w:hAnsiTheme="majorHAnsi" w:cs="Arial"/>
          <w:color w:val="000000"/>
          <w:sz w:val="24"/>
          <w:szCs w:val="24"/>
        </w:rPr>
      </w:pPr>
      <w:r w:rsidRPr="00C567BC">
        <w:rPr>
          <w:rFonts w:asciiTheme="majorHAnsi" w:hAnsiTheme="majorHAnsi" w:cs="Arial"/>
          <w:b/>
          <w:color w:val="000000"/>
          <w:sz w:val="24"/>
          <w:szCs w:val="24"/>
        </w:rPr>
        <w:t>Articulo 9</w:t>
      </w:r>
      <w:r w:rsidRPr="00C567BC">
        <w:rPr>
          <w:rFonts w:asciiTheme="majorHAnsi" w:hAnsiTheme="majorHAnsi" w:cs="Arial"/>
          <w:color w:val="000000"/>
          <w:sz w:val="24"/>
          <w:szCs w:val="24"/>
        </w:rPr>
        <w:t xml:space="preserve"> …no se considerara ilegal, y no podrá ser disuelta una asamblea o reunión que tenga por objeto hacer una petición o presentar una protesta por algún acto a una autoridad, si no se profieren injurias contra esta, ni se hiciere uso de violencias o amenazas para intimidarla u obligarla a resolver en el sentido que se desee.</w:t>
      </w:r>
      <w:sdt>
        <w:sdtPr>
          <w:rPr>
            <w:rFonts w:asciiTheme="majorHAnsi" w:hAnsiTheme="majorHAnsi" w:cs="Arial"/>
            <w:color w:val="000000"/>
            <w:sz w:val="24"/>
            <w:szCs w:val="24"/>
          </w:rPr>
          <w:id w:val="742448935"/>
          <w:citation/>
        </w:sdtPr>
        <w:sdtEndPr/>
        <w:sdtContent>
          <w:r w:rsidR="00842A80" w:rsidRPr="00C567BC">
            <w:rPr>
              <w:rFonts w:asciiTheme="majorHAnsi" w:hAnsiTheme="majorHAnsi" w:cs="Arial"/>
              <w:color w:val="000000"/>
              <w:sz w:val="24"/>
              <w:szCs w:val="24"/>
            </w:rPr>
            <w:fldChar w:fldCharType="begin"/>
          </w:r>
          <w:r w:rsidR="00842A80" w:rsidRPr="00C567BC">
            <w:rPr>
              <w:rFonts w:asciiTheme="majorHAnsi" w:hAnsiTheme="majorHAnsi" w:cs="Arial"/>
              <w:color w:val="000000"/>
              <w:sz w:val="24"/>
              <w:szCs w:val="24"/>
            </w:rPr>
            <w:instrText xml:space="preserve"> CITATION Con154 \l 2058 </w:instrText>
          </w:r>
          <w:r w:rsidR="00842A80" w:rsidRPr="00C567BC">
            <w:rPr>
              <w:rFonts w:asciiTheme="majorHAnsi" w:hAnsiTheme="majorHAnsi" w:cs="Arial"/>
              <w:color w:val="000000"/>
              <w:sz w:val="24"/>
              <w:szCs w:val="24"/>
            </w:rPr>
            <w:fldChar w:fldCharType="separate"/>
          </w:r>
          <w:r w:rsidR="00842A80" w:rsidRPr="00C567BC">
            <w:rPr>
              <w:rFonts w:asciiTheme="majorHAnsi" w:hAnsiTheme="majorHAnsi" w:cs="Arial"/>
              <w:noProof/>
              <w:color w:val="000000"/>
              <w:sz w:val="24"/>
              <w:szCs w:val="24"/>
            </w:rPr>
            <w:t xml:space="preserve"> (9)</w:t>
          </w:r>
          <w:r w:rsidR="00842A80" w:rsidRPr="00C567BC">
            <w:rPr>
              <w:rFonts w:asciiTheme="majorHAnsi" w:hAnsiTheme="majorHAnsi" w:cs="Arial"/>
              <w:color w:val="000000"/>
              <w:sz w:val="24"/>
              <w:szCs w:val="24"/>
            </w:rPr>
            <w:fldChar w:fldCharType="end"/>
          </w:r>
        </w:sdtContent>
      </w:sdt>
    </w:p>
    <w:p w:rsidR="00831B99" w:rsidRPr="00C567BC" w:rsidRDefault="00831B99" w:rsidP="00C567BC">
      <w:pPr>
        <w:spacing w:line="360" w:lineRule="auto"/>
        <w:jc w:val="both"/>
        <w:rPr>
          <w:rFonts w:asciiTheme="majorHAnsi" w:eastAsia="Times New Roman" w:hAnsiTheme="majorHAnsi" w:cs="Times New Roman"/>
          <w:sz w:val="24"/>
          <w:szCs w:val="24"/>
          <w:lang w:eastAsia="es-MX"/>
        </w:rPr>
      </w:pPr>
      <w:r w:rsidRPr="00C567BC">
        <w:rPr>
          <w:rFonts w:asciiTheme="majorHAnsi" w:eastAsia="Times New Roman" w:hAnsiTheme="majorHAnsi" w:cs="Times New Roman"/>
          <w:b/>
          <w:bCs/>
          <w:sz w:val="24"/>
          <w:szCs w:val="24"/>
          <w:lang w:eastAsia="es-MX"/>
        </w:rPr>
        <w:t>Título primero Capítulo IV de los Ciudadanos Mexicanos</w:t>
      </w:r>
    </w:p>
    <w:p w:rsidR="00831B99" w:rsidRPr="00C567BC" w:rsidRDefault="00831B99" w:rsidP="00C567BC">
      <w:pPr>
        <w:spacing w:line="360" w:lineRule="auto"/>
        <w:jc w:val="both"/>
        <w:rPr>
          <w:rFonts w:asciiTheme="majorHAnsi" w:hAnsiTheme="majorHAnsi" w:cs="Arial"/>
          <w:color w:val="000000"/>
          <w:sz w:val="24"/>
          <w:szCs w:val="24"/>
        </w:rPr>
      </w:pPr>
      <w:r w:rsidRPr="00C567BC">
        <w:rPr>
          <w:rFonts w:asciiTheme="majorHAnsi" w:hAnsiTheme="majorHAnsi" w:cs="Arial"/>
          <w:b/>
          <w:color w:val="000000"/>
          <w:sz w:val="24"/>
          <w:szCs w:val="24"/>
        </w:rPr>
        <w:t>Artículo 35.</w:t>
      </w:r>
      <w:r w:rsidRPr="00C567BC">
        <w:rPr>
          <w:rFonts w:asciiTheme="majorHAnsi" w:hAnsiTheme="majorHAnsi" w:cs="Arial"/>
          <w:color w:val="000000"/>
          <w:sz w:val="24"/>
          <w:szCs w:val="24"/>
        </w:rPr>
        <w:t xml:space="preserve"> Son derechos del ciudadano:</w:t>
      </w:r>
      <w:r w:rsidRPr="00C567BC">
        <w:rPr>
          <w:rStyle w:val="apple-converted-space"/>
          <w:rFonts w:asciiTheme="majorHAnsi" w:hAnsiTheme="majorHAnsi" w:cs="Arial"/>
          <w:color w:val="000000"/>
          <w:sz w:val="24"/>
          <w:szCs w:val="24"/>
        </w:rPr>
        <w:t> </w:t>
      </w:r>
    </w:p>
    <w:p w:rsidR="00831B99" w:rsidRPr="00C567BC" w:rsidRDefault="00831B99" w:rsidP="00C567BC">
      <w:pPr>
        <w:spacing w:line="360" w:lineRule="auto"/>
        <w:jc w:val="both"/>
        <w:rPr>
          <w:rFonts w:asciiTheme="majorHAnsi" w:hAnsiTheme="majorHAnsi" w:cs="Arial"/>
          <w:color w:val="000000"/>
          <w:sz w:val="24"/>
          <w:szCs w:val="24"/>
        </w:rPr>
      </w:pPr>
      <w:r w:rsidRPr="00C567BC">
        <w:rPr>
          <w:rFonts w:asciiTheme="majorHAnsi" w:hAnsiTheme="majorHAnsi" w:cs="Arial"/>
          <w:color w:val="000000"/>
          <w:sz w:val="24"/>
          <w:szCs w:val="24"/>
        </w:rPr>
        <w:t>V. Ejercer en toda clase de negocios el derecho de petición</w:t>
      </w:r>
      <w:r w:rsidR="00842A80" w:rsidRPr="00C567BC">
        <w:rPr>
          <w:rFonts w:asciiTheme="majorHAnsi" w:hAnsiTheme="majorHAnsi" w:cs="Arial"/>
          <w:color w:val="000000"/>
          <w:sz w:val="24"/>
          <w:szCs w:val="24"/>
        </w:rPr>
        <w:t xml:space="preserve"> </w:t>
      </w:r>
      <w:sdt>
        <w:sdtPr>
          <w:rPr>
            <w:rFonts w:asciiTheme="majorHAnsi" w:hAnsiTheme="majorHAnsi" w:cs="Arial"/>
            <w:color w:val="000000"/>
            <w:sz w:val="24"/>
            <w:szCs w:val="24"/>
          </w:rPr>
          <w:id w:val="605386612"/>
          <w:citation/>
        </w:sdtPr>
        <w:sdtEndPr/>
        <w:sdtContent>
          <w:r w:rsidR="00842A80" w:rsidRPr="00C567BC">
            <w:rPr>
              <w:rFonts w:asciiTheme="majorHAnsi" w:hAnsiTheme="majorHAnsi" w:cs="Arial"/>
              <w:color w:val="000000"/>
              <w:sz w:val="24"/>
              <w:szCs w:val="24"/>
            </w:rPr>
            <w:fldChar w:fldCharType="begin"/>
          </w:r>
          <w:r w:rsidR="00842A80" w:rsidRPr="00C567BC">
            <w:rPr>
              <w:rFonts w:asciiTheme="majorHAnsi" w:hAnsiTheme="majorHAnsi" w:cs="Arial"/>
              <w:color w:val="000000"/>
              <w:sz w:val="24"/>
              <w:szCs w:val="24"/>
            </w:rPr>
            <w:instrText xml:space="preserve"> CITATION Con155 \l 2058 </w:instrText>
          </w:r>
          <w:r w:rsidR="00842A80" w:rsidRPr="00C567BC">
            <w:rPr>
              <w:rFonts w:asciiTheme="majorHAnsi" w:hAnsiTheme="majorHAnsi" w:cs="Arial"/>
              <w:color w:val="000000"/>
              <w:sz w:val="24"/>
              <w:szCs w:val="24"/>
            </w:rPr>
            <w:fldChar w:fldCharType="separate"/>
          </w:r>
          <w:r w:rsidR="00842A80" w:rsidRPr="00C567BC">
            <w:rPr>
              <w:rFonts w:asciiTheme="majorHAnsi" w:hAnsiTheme="majorHAnsi" w:cs="Arial"/>
              <w:noProof/>
              <w:color w:val="000000"/>
              <w:sz w:val="24"/>
              <w:szCs w:val="24"/>
            </w:rPr>
            <w:t>(35)</w:t>
          </w:r>
          <w:r w:rsidR="00842A80" w:rsidRPr="00C567BC">
            <w:rPr>
              <w:rFonts w:asciiTheme="majorHAnsi" w:hAnsiTheme="majorHAnsi" w:cs="Arial"/>
              <w:color w:val="000000"/>
              <w:sz w:val="24"/>
              <w:szCs w:val="24"/>
            </w:rPr>
            <w:fldChar w:fldCharType="end"/>
          </w:r>
        </w:sdtContent>
      </w:sdt>
    </w:p>
    <w:p w:rsidR="00831B99" w:rsidRPr="00C567BC" w:rsidRDefault="00831B99" w:rsidP="00C567BC">
      <w:pPr>
        <w:spacing w:line="360" w:lineRule="auto"/>
        <w:jc w:val="both"/>
        <w:rPr>
          <w:rFonts w:asciiTheme="majorHAnsi" w:hAnsiTheme="majorHAnsi"/>
          <w:b/>
          <w:sz w:val="24"/>
          <w:szCs w:val="24"/>
        </w:rPr>
      </w:pPr>
      <w:r w:rsidRPr="00C567BC">
        <w:rPr>
          <w:rFonts w:asciiTheme="majorHAnsi" w:hAnsiTheme="majorHAnsi"/>
          <w:b/>
          <w:sz w:val="24"/>
          <w:szCs w:val="24"/>
        </w:rPr>
        <w:t>Ley Orgánica de la Administración Pública Federa</w:t>
      </w:r>
      <w:r w:rsidR="00C567BC">
        <w:rPr>
          <w:rFonts w:asciiTheme="majorHAnsi" w:hAnsiTheme="majorHAnsi"/>
          <w:b/>
          <w:sz w:val="24"/>
          <w:szCs w:val="24"/>
        </w:rPr>
        <w:t>l</w:t>
      </w:r>
    </w:p>
    <w:p w:rsidR="00831B99" w:rsidRPr="00C567BC" w:rsidRDefault="00831B99" w:rsidP="00C567BC">
      <w:pPr>
        <w:spacing w:line="360" w:lineRule="auto"/>
        <w:jc w:val="both"/>
        <w:rPr>
          <w:rFonts w:asciiTheme="majorHAnsi" w:hAnsiTheme="majorHAnsi"/>
          <w:b/>
          <w:sz w:val="24"/>
          <w:szCs w:val="24"/>
        </w:rPr>
      </w:pPr>
      <w:r w:rsidRPr="00C567BC">
        <w:rPr>
          <w:rFonts w:asciiTheme="majorHAnsi" w:hAnsiTheme="majorHAnsi"/>
          <w:b/>
          <w:sz w:val="24"/>
          <w:szCs w:val="24"/>
        </w:rPr>
        <w:t>Titulo Segundo de la Administración Pública Centralizada Capítulo I de las Secretarías de Estado</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b/>
          <w:sz w:val="24"/>
          <w:szCs w:val="24"/>
        </w:rPr>
        <w:t>Artículo 16</w:t>
      </w:r>
      <w:r w:rsidRPr="00C567BC">
        <w:rPr>
          <w:rFonts w:asciiTheme="majorHAnsi" w:hAnsiTheme="majorHAnsi"/>
          <w:sz w:val="24"/>
          <w:szCs w:val="24"/>
        </w:rPr>
        <w:t>.- corresponde originalmente a los titulares de las secretarías de estado el trámite y resolución de los asuntos de su competencia, pero para la mejor organización del trabajo podrán delegar en los funcionarios a que se refiere el artículo 14 de esta ley, cualesquiera de sus facultades, excepto aquéllas que por disposición de ley o del reglamento interior respectivo, deban ser ejercidas precisamente por dichos titulares.</w:t>
      </w:r>
      <w:r w:rsidR="00C567BC" w:rsidRPr="00C567BC">
        <w:rPr>
          <w:rFonts w:asciiTheme="majorHAnsi" w:hAnsiTheme="majorHAnsi"/>
          <w:sz w:val="24"/>
          <w:szCs w:val="24"/>
        </w:rPr>
        <w:t xml:space="preserve"> </w:t>
      </w:r>
      <w:sdt>
        <w:sdtPr>
          <w:rPr>
            <w:rFonts w:asciiTheme="majorHAnsi" w:hAnsiTheme="majorHAnsi"/>
            <w:sz w:val="24"/>
            <w:szCs w:val="24"/>
          </w:rPr>
          <w:id w:val="-784812383"/>
          <w:citation/>
        </w:sdtPr>
        <w:sdtEndPr/>
        <w:sdtContent>
          <w:r w:rsidR="00C567BC" w:rsidRPr="00C567BC">
            <w:rPr>
              <w:rFonts w:asciiTheme="majorHAnsi" w:hAnsiTheme="majorHAnsi"/>
              <w:sz w:val="24"/>
              <w:szCs w:val="24"/>
            </w:rPr>
            <w:fldChar w:fldCharType="begin"/>
          </w:r>
          <w:r w:rsidR="00C567BC" w:rsidRPr="00C567BC">
            <w:rPr>
              <w:rFonts w:asciiTheme="majorHAnsi" w:hAnsiTheme="majorHAnsi"/>
              <w:sz w:val="24"/>
              <w:szCs w:val="24"/>
            </w:rPr>
            <w:instrText xml:space="preserve"> CITATION Ley15 \l 2058 </w:instrText>
          </w:r>
          <w:r w:rsidR="00C567BC" w:rsidRPr="00C567BC">
            <w:rPr>
              <w:rFonts w:asciiTheme="majorHAnsi" w:hAnsiTheme="majorHAnsi"/>
              <w:sz w:val="24"/>
              <w:szCs w:val="24"/>
            </w:rPr>
            <w:fldChar w:fldCharType="separate"/>
          </w:r>
          <w:r w:rsidR="00C567BC" w:rsidRPr="00C567BC">
            <w:rPr>
              <w:rFonts w:asciiTheme="majorHAnsi" w:hAnsiTheme="majorHAnsi"/>
              <w:noProof/>
              <w:sz w:val="24"/>
              <w:szCs w:val="24"/>
            </w:rPr>
            <w:t>(Federal)</w:t>
          </w:r>
          <w:r w:rsidR="00C567BC" w:rsidRPr="00C567BC">
            <w:rPr>
              <w:rFonts w:asciiTheme="majorHAnsi" w:hAnsiTheme="majorHAnsi"/>
              <w:sz w:val="24"/>
              <w:szCs w:val="24"/>
            </w:rPr>
            <w:fldChar w:fldCharType="end"/>
          </w:r>
        </w:sdtContent>
      </w:sdt>
    </w:p>
    <w:p w:rsidR="00831B99" w:rsidRPr="00C567BC" w:rsidRDefault="00831B99" w:rsidP="00C567BC">
      <w:pPr>
        <w:spacing w:line="360" w:lineRule="auto"/>
        <w:jc w:val="both"/>
        <w:rPr>
          <w:rFonts w:asciiTheme="majorHAnsi" w:hAnsiTheme="majorHAnsi"/>
          <w:b/>
          <w:sz w:val="24"/>
          <w:szCs w:val="24"/>
        </w:rPr>
      </w:pPr>
    </w:p>
    <w:p w:rsidR="00831B99" w:rsidRPr="00C567BC" w:rsidRDefault="00831B99" w:rsidP="00C567BC">
      <w:pPr>
        <w:spacing w:line="360" w:lineRule="auto"/>
        <w:jc w:val="both"/>
        <w:rPr>
          <w:rFonts w:asciiTheme="majorHAnsi" w:hAnsiTheme="majorHAnsi"/>
          <w:b/>
          <w:sz w:val="24"/>
          <w:szCs w:val="24"/>
        </w:rPr>
      </w:pPr>
      <w:r w:rsidRPr="00C567BC">
        <w:rPr>
          <w:rFonts w:asciiTheme="majorHAnsi" w:hAnsiTheme="majorHAnsi"/>
          <w:b/>
          <w:sz w:val="24"/>
          <w:szCs w:val="24"/>
        </w:rPr>
        <w:lastRenderedPageBreak/>
        <w:t>Constitución Política del Estado de Chiapas</w:t>
      </w:r>
    </w:p>
    <w:p w:rsidR="00831B99" w:rsidRPr="00C567BC" w:rsidRDefault="00831B99" w:rsidP="00C567BC">
      <w:pPr>
        <w:spacing w:line="360" w:lineRule="auto"/>
        <w:jc w:val="both"/>
        <w:rPr>
          <w:rFonts w:asciiTheme="majorHAnsi" w:eastAsia="Times New Roman" w:hAnsiTheme="majorHAnsi" w:cs="Times New Roman"/>
          <w:b/>
          <w:bCs/>
          <w:sz w:val="24"/>
          <w:szCs w:val="24"/>
          <w:lang w:eastAsia="es-MX"/>
        </w:rPr>
      </w:pPr>
      <w:r w:rsidRPr="00C567BC">
        <w:rPr>
          <w:rFonts w:asciiTheme="majorHAnsi" w:eastAsia="Times New Roman" w:hAnsiTheme="majorHAnsi" w:cs="Times New Roman"/>
          <w:b/>
          <w:bCs/>
          <w:sz w:val="24"/>
          <w:szCs w:val="24"/>
          <w:lang w:eastAsia="es-MX"/>
        </w:rPr>
        <w:t xml:space="preserve">Título Tercero de los Habitantes, las y los Chiapanecos, y la Ciudadanía </w:t>
      </w:r>
    </w:p>
    <w:p w:rsidR="00831B99" w:rsidRPr="00C567BC" w:rsidRDefault="00831B99" w:rsidP="00C567BC">
      <w:pPr>
        <w:spacing w:line="360" w:lineRule="auto"/>
        <w:jc w:val="both"/>
        <w:rPr>
          <w:rFonts w:asciiTheme="majorHAnsi" w:eastAsia="Times New Roman" w:hAnsiTheme="majorHAnsi" w:cs="Arial"/>
          <w:color w:val="000000"/>
          <w:sz w:val="24"/>
          <w:szCs w:val="24"/>
          <w:lang w:eastAsia="es-MX"/>
        </w:rPr>
      </w:pPr>
      <w:r w:rsidRPr="00C567BC">
        <w:rPr>
          <w:rFonts w:asciiTheme="majorHAnsi" w:eastAsia="Times New Roman" w:hAnsiTheme="majorHAnsi" w:cs="Arial"/>
          <w:b/>
          <w:sz w:val="24"/>
          <w:szCs w:val="24"/>
          <w:lang w:eastAsia="es-MX"/>
        </w:rPr>
        <w:t>Artículo 12.-</w:t>
      </w:r>
      <w:r w:rsidRPr="00C567BC">
        <w:rPr>
          <w:rFonts w:asciiTheme="majorHAnsi" w:eastAsia="Times New Roman" w:hAnsiTheme="majorHAnsi" w:cs="Arial"/>
          <w:sz w:val="24"/>
          <w:szCs w:val="24"/>
          <w:lang w:eastAsia="es-MX"/>
        </w:rPr>
        <w:t xml:space="preserve"> </w:t>
      </w:r>
      <w:r w:rsidRPr="00C567BC">
        <w:rPr>
          <w:rFonts w:asciiTheme="majorHAnsi" w:eastAsia="Times New Roman" w:hAnsiTheme="majorHAnsi" w:cs="Arial"/>
          <w:color w:val="000000"/>
          <w:sz w:val="24"/>
          <w:szCs w:val="24"/>
          <w:lang w:eastAsia="es-MX"/>
        </w:rPr>
        <w:t>los ciudadanos chiapanecos tienen derecho a:</w:t>
      </w:r>
    </w:p>
    <w:p w:rsidR="00831B99" w:rsidRPr="00C567BC" w:rsidRDefault="00831B99" w:rsidP="00C567BC">
      <w:pPr>
        <w:spacing w:line="360" w:lineRule="auto"/>
        <w:jc w:val="both"/>
        <w:rPr>
          <w:rFonts w:asciiTheme="majorHAnsi" w:eastAsia="Times New Roman" w:hAnsiTheme="majorHAnsi" w:cs="Arial"/>
          <w:color w:val="000000"/>
          <w:sz w:val="24"/>
          <w:szCs w:val="24"/>
          <w:lang w:eastAsia="es-MX"/>
        </w:rPr>
      </w:pPr>
      <w:r w:rsidRPr="00C567BC">
        <w:rPr>
          <w:rFonts w:asciiTheme="majorHAnsi" w:eastAsia="Times New Roman" w:hAnsiTheme="majorHAnsi" w:cs="Arial"/>
          <w:color w:val="000000"/>
          <w:sz w:val="24"/>
          <w:szCs w:val="24"/>
          <w:lang w:eastAsia="es-MX"/>
        </w:rPr>
        <w:t>IV. Formular peticiones…</w:t>
      </w:r>
      <w:r w:rsidR="00C567BC" w:rsidRPr="00C567BC">
        <w:rPr>
          <w:rFonts w:asciiTheme="majorHAnsi" w:eastAsia="Times New Roman" w:hAnsiTheme="majorHAnsi" w:cs="Arial"/>
          <w:color w:val="000000"/>
          <w:sz w:val="24"/>
          <w:szCs w:val="24"/>
          <w:lang w:eastAsia="es-MX"/>
        </w:rPr>
        <w:t xml:space="preserve"> </w:t>
      </w:r>
      <w:sdt>
        <w:sdtPr>
          <w:rPr>
            <w:rFonts w:asciiTheme="majorHAnsi" w:eastAsia="Times New Roman" w:hAnsiTheme="majorHAnsi" w:cs="Arial"/>
            <w:color w:val="000000"/>
            <w:sz w:val="24"/>
            <w:szCs w:val="24"/>
            <w:lang w:eastAsia="es-MX"/>
          </w:rPr>
          <w:id w:val="-920095790"/>
          <w:citation/>
        </w:sdtPr>
        <w:sdtEndPr/>
        <w:sdtContent>
          <w:r w:rsidR="00C567BC" w:rsidRPr="00C567BC">
            <w:rPr>
              <w:rFonts w:asciiTheme="majorHAnsi" w:eastAsia="Times New Roman" w:hAnsiTheme="majorHAnsi" w:cs="Arial"/>
              <w:color w:val="000000"/>
              <w:sz w:val="24"/>
              <w:szCs w:val="24"/>
              <w:lang w:eastAsia="es-MX"/>
            </w:rPr>
            <w:fldChar w:fldCharType="begin"/>
          </w:r>
          <w:r w:rsidR="00C567BC" w:rsidRPr="00C567BC">
            <w:rPr>
              <w:rFonts w:asciiTheme="majorHAnsi" w:eastAsia="Times New Roman" w:hAnsiTheme="majorHAnsi" w:cs="Arial"/>
              <w:color w:val="000000"/>
              <w:sz w:val="24"/>
              <w:szCs w:val="24"/>
              <w:lang w:eastAsia="es-MX"/>
            </w:rPr>
            <w:instrText xml:space="preserve"> CITATION Con156 \l 2058 </w:instrText>
          </w:r>
          <w:r w:rsidR="00C567BC" w:rsidRPr="00C567BC">
            <w:rPr>
              <w:rFonts w:asciiTheme="majorHAnsi" w:eastAsia="Times New Roman" w:hAnsiTheme="majorHAnsi" w:cs="Arial"/>
              <w:color w:val="000000"/>
              <w:sz w:val="24"/>
              <w:szCs w:val="24"/>
              <w:lang w:eastAsia="es-MX"/>
            </w:rPr>
            <w:fldChar w:fldCharType="separate"/>
          </w:r>
          <w:r w:rsidR="00C567BC" w:rsidRPr="00C567BC">
            <w:rPr>
              <w:rFonts w:asciiTheme="majorHAnsi" w:eastAsia="Times New Roman" w:hAnsiTheme="majorHAnsi" w:cs="Arial"/>
              <w:noProof/>
              <w:color w:val="000000"/>
              <w:sz w:val="24"/>
              <w:szCs w:val="24"/>
              <w:lang w:eastAsia="es-MX"/>
            </w:rPr>
            <w:t>(Chiapas C. P.)</w:t>
          </w:r>
          <w:r w:rsidR="00C567BC" w:rsidRPr="00C567BC">
            <w:rPr>
              <w:rFonts w:asciiTheme="majorHAnsi" w:eastAsia="Times New Roman" w:hAnsiTheme="majorHAnsi" w:cs="Arial"/>
              <w:color w:val="000000"/>
              <w:sz w:val="24"/>
              <w:szCs w:val="24"/>
              <w:lang w:eastAsia="es-MX"/>
            </w:rPr>
            <w:fldChar w:fldCharType="end"/>
          </w:r>
        </w:sdtContent>
      </w:sdt>
    </w:p>
    <w:p w:rsidR="00831B99" w:rsidRPr="00C567BC" w:rsidRDefault="00831B99" w:rsidP="00C567BC">
      <w:pPr>
        <w:spacing w:line="360" w:lineRule="auto"/>
        <w:jc w:val="both"/>
        <w:rPr>
          <w:rFonts w:asciiTheme="majorHAnsi" w:hAnsiTheme="majorHAnsi"/>
          <w:sz w:val="24"/>
          <w:szCs w:val="24"/>
        </w:rPr>
      </w:pPr>
    </w:p>
    <w:p w:rsidR="00831B99" w:rsidRPr="00C567BC" w:rsidRDefault="00831B99" w:rsidP="00C567BC">
      <w:pPr>
        <w:spacing w:line="360" w:lineRule="auto"/>
        <w:jc w:val="both"/>
        <w:rPr>
          <w:rFonts w:asciiTheme="majorHAnsi" w:hAnsiTheme="majorHAnsi"/>
          <w:b/>
          <w:sz w:val="24"/>
          <w:szCs w:val="24"/>
        </w:rPr>
      </w:pPr>
      <w:r w:rsidRPr="00C567BC">
        <w:rPr>
          <w:rFonts w:asciiTheme="majorHAnsi" w:hAnsiTheme="majorHAnsi"/>
          <w:b/>
          <w:sz w:val="24"/>
          <w:szCs w:val="24"/>
        </w:rPr>
        <w:t>Ley Orgánica de la Administración Pública del Estado de Chiapas</w:t>
      </w:r>
    </w:p>
    <w:p w:rsidR="00831B99" w:rsidRPr="00C567BC" w:rsidRDefault="00831B99" w:rsidP="00C567BC">
      <w:pPr>
        <w:spacing w:line="360" w:lineRule="auto"/>
        <w:jc w:val="both"/>
        <w:rPr>
          <w:rFonts w:asciiTheme="majorHAnsi" w:hAnsiTheme="majorHAnsi"/>
          <w:b/>
          <w:sz w:val="24"/>
          <w:szCs w:val="24"/>
        </w:rPr>
      </w:pPr>
      <w:r w:rsidRPr="00C567BC">
        <w:rPr>
          <w:rFonts w:asciiTheme="majorHAnsi" w:hAnsiTheme="majorHAnsi"/>
          <w:b/>
          <w:sz w:val="24"/>
          <w:szCs w:val="24"/>
        </w:rPr>
        <w:t xml:space="preserve">Capítulo Segundo de la Competencia de las Dependencias Públicas </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b/>
          <w:sz w:val="24"/>
          <w:szCs w:val="24"/>
        </w:rPr>
        <w:t>Artículo 28.-</w:t>
      </w:r>
      <w:r w:rsidRPr="00C567BC">
        <w:rPr>
          <w:rFonts w:asciiTheme="majorHAnsi" w:hAnsiTheme="majorHAnsi"/>
          <w:sz w:val="24"/>
          <w:szCs w:val="24"/>
        </w:rPr>
        <w:t xml:space="preserve"> al titular de la secretaría general de gobierno le corresponde el despacho de los siguientes asuntos</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b/>
          <w:sz w:val="24"/>
          <w:szCs w:val="24"/>
        </w:rPr>
        <w:t>XIX</w:t>
      </w:r>
      <w:r w:rsidRPr="00C567BC">
        <w:rPr>
          <w:rFonts w:asciiTheme="majorHAnsi" w:hAnsiTheme="majorHAnsi"/>
          <w:sz w:val="24"/>
          <w:szCs w:val="24"/>
        </w:rPr>
        <w:t xml:space="preserve">. Recepcionar las solicitudes o demandas de los chiapanecos, turnándoles a las dependencias y entidades de la administración pública estatal para su atención correspondiente, dando el seguimiento a las respuestas </w:t>
      </w:r>
      <w:r w:rsidR="00C567BC" w:rsidRPr="00C567BC">
        <w:rPr>
          <w:rFonts w:asciiTheme="majorHAnsi" w:hAnsiTheme="majorHAnsi"/>
          <w:sz w:val="24"/>
          <w:szCs w:val="24"/>
        </w:rPr>
        <w:t xml:space="preserve">que a las mismas se les otorgue… </w:t>
      </w:r>
      <w:sdt>
        <w:sdtPr>
          <w:rPr>
            <w:rFonts w:asciiTheme="majorHAnsi" w:hAnsiTheme="majorHAnsi"/>
            <w:sz w:val="24"/>
            <w:szCs w:val="24"/>
          </w:rPr>
          <w:id w:val="1011646035"/>
          <w:citation/>
        </w:sdtPr>
        <w:sdtEndPr/>
        <w:sdtContent>
          <w:r w:rsidR="00C567BC" w:rsidRPr="00C567BC">
            <w:rPr>
              <w:rFonts w:asciiTheme="majorHAnsi" w:hAnsiTheme="majorHAnsi"/>
              <w:sz w:val="24"/>
              <w:szCs w:val="24"/>
            </w:rPr>
            <w:fldChar w:fldCharType="begin"/>
          </w:r>
          <w:r w:rsidR="00C567BC" w:rsidRPr="00C567BC">
            <w:rPr>
              <w:rFonts w:asciiTheme="majorHAnsi" w:hAnsiTheme="majorHAnsi"/>
              <w:sz w:val="24"/>
              <w:szCs w:val="24"/>
            </w:rPr>
            <w:instrText xml:space="preserve"> CITATION Ley151 \l 2058 </w:instrText>
          </w:r>
          <w:r w:rsidR="00C567BC" w:rsidRPr="00C567BC">
            <w:rPr>
              <w:rFonts w:asciiTheme="majorHAnsi" w:hAnsiTheme="majorHAnsi"/>
              <w:sz w:val="24"/>
              <w:szCs w:val="24"/>
            </w:rPr>
            <w:fldChar w:fldCharType="separate"/>
          </w:r>
          <w:r w:rsidR="00C567BC" w:rsidRPr="00C567BC">
            <w:rPr>
              <w:rFonts w:asciiTheme="majorHAnsi" w:hAnsiTheme="majorHAnsi"/>
              <w:noProof/>
              <w:sz w:val="24"/>
              <w:szCs w:val="24"/>
            </w:rPr>
            <w:t>(Chiapas L. O.)</w:t>
          </w:r>
          <w:r w:rsidR="00C567BC" w:rsidRPr="00C567BC">
            <w:rPr>
              <w:rFonts w:asciiTheme="majorHAnsi" w:hAnsiTheme="majorHAnsi"/>
              <w:sz w:val="24"/>
              <w:szCs w:val="24"/>
            </w:rPr>
            <w:fldChar w:fldCharType="end"/>
          </w:r>
        </w:sdtContent>
      </w:sdt>
    </w:p>
    <w:p w:rsidR="00831B99" w:rsidRPr="00C567BC" w:rsidRDefault="00831B99" w:rsidP="000F5AAA">
      <w:pPr>
        <w:shd w:val="clear" w:color="auto" w:fill="FFFFFF"/>
        <w:spacing w:before="100" w:beforeAutospacing="1" w:after="100" w:afterAutospacing="1" w:line="360" w:lineRule="auto"/>
        <w:jc w:val="both"/>
        <w:rPr>
          <w:rFonts w:asciiTheme="majorHAnsi" w:eastAsia="Times New Roman" w:hAnsiTheme="majorHAnsi" w:cs="Helvetica"/>
          <w:b/>
          <w:bCs/>
          <w:color w:val="000000"/>
          <w:sz w:val="24"/>
          <w:szCs w:val="24"/>
          <w:lang w:eastAsia="es-MX"/>
        </w:rPr>
      </w:pPr>
      <w:r w:rsidRPr="00C567BC">
        <w:rPr>
          <w:rFonts w:asciiTheme="majorHAnsi" w:eastAsia="Times New Roman" w:hAnsiTheme="majorHAnsi" w:cs="Helvetica"/>
          <w:b/>
          <w:bCs/>
          <w:color w:val="000000"/>
          <w:sz w:val="24"/>
          <w:szCs w:val="24"/>
          <w:lang w:eastAsia="es-MX"/>
        </w:rPr>
        <w:t>Ley Reglamentaria del artículo 8 de la Constitución Política de los Estados Unidos Mexicanos Título primero Disposiciones generales  Capítulo único: Del objeto y los sujetos de la ley</w:t>
      </w:r>
    </w:p>
    <w:p w:rsidR="00831B99" w:rsidRPr="00C567BC" w:rsidRDefault="00831B99" w:rsidP="000F5AAA">
      <w:pPr>
        <w:shd w:val="clear" w:color="auto" w:fill="FFFFFF"/>
        <w:spacing w:before="100" w:beforeAutospacing="1" w:after="100" w:afterAutospacing="1" w:line="360" w:lineRule="auto"/>
        <w:rPr>
          <w:rFonts w:asciiTheme="majorHAnsi" w:eastAsia="Times New Roman" w:hAnsiTheme="majorHAnsi" w:cs="Helvetica"/>
          <w:color w:val="000000"/>
          <w:sz w:val="24"/>
          <w:szCs w:val="24"/>
          <w:lang w:eastAsia="es-MX"/>
        </w:rPr>
      </w:pPr>
      <w:r w:rsidRPr="00C567BC">
        <w:rPr>
          <w:rFonts w:asciiTheme="majorHAnsi" w:eastAsia="Times New Roman" w:hAnsiTheme="majorHAnsi" w:cs="Helvetica"/>
          <w:b/>
          <w:bCs/>
          <w:color w:val="000000"/>
          <w:sz w:val="24"/>
          <w:szCs w:val="24"/>
          <w:lang w:eastAsia="es-MX"/>
        </w:rPr>
        <w:t>Artículo 4.</w:t>
      </w:r>
      <w:r w:rsidRPr="00C567BC">
        <w:rPr>
          <w:rFonts w:asciiTheme="majorHAnsi" w:eastAsia="Times New Roman" w:hAnsiTheme="majorHAnsi" w:cs="Helvetica"/>
          <w:color w:val="000000"/>
          <w:sz w:val="24"/>
          <w:szCs w:val="24"/>
          <w:lang w:eastAsia="es-MX"/>
        </w:rPr>
        <w:t> El ejercicio del derecho de petición, tiene por objeto cualquier asunto o materia, que siendo lícito esté comprendido en el ámbito de atribuciones, obligaciones o competencias de las dependencias o entidades de la administración pública federal, con independencia de que la petición incida exclusivamente sobre intereses particulares del peticionario o de un grupo de personas.</w:t>
      </w:r>
      <w:sdt>
        <w:sdtPr>
          <w:rPr>
            <w:rFonts w:asciiTheme="majorHAnsi" w:eastAsia="Times New Roman" w:hAnsiTheme="majorHAnsi" w:cs="Helvetica"/>
            <w:color w:val="000000"/>
            <w:sz w:val="24"/>
            <w:szCs w:val="24"/>
            <w:lang w:eastAsia="es-MX"/>
          </w:rPr>
          <w:id w:val="959540022"/>
          <w:citation/>
        </w:sdtPr>
        <w:sdtEndPr/>
        <w:sdtContent>
          <w:r w:rsidR="00C567BC" w:rsidRPr="00C567BC">
            <w:rPr>
              <w:rFonts w:asciiTheme="majorHAnsi" w:eastAsia="Times New Roman" w:hAnsiTheme="majorHAnsi" w:cs="Helvetica"/>
              <w:color w:val="000000"/>
              <w:sz w:val="24"/>
              <w:szCs w:val="24"/>
              <w:lang w:eastAsia="es-MX"/>
            </w:rPr>
            <w:fldChar w:fldCharType="begin"/>
          </w:r>
          <w:r w:rsidR="00C567BC" w:rsidRPr="00C567BC">
            <w:rPr>
              <w:rFonts w:asciiTheme="majorHAnsi" w:eastAsia="Times New Roman" w:hAnsiTheme="majorHAnsi" w:cs="Helvetica"/>
              <w:color w:val="000000"/>
              <w:sz w:val="24"/>
              <w:szCs w:val="24"/>
              <w:lang w:eastAsia="es-MX"/>
            </w:rPr>
            <w:instrText xml:space="preserve"> CITATION Gac11 \l 2058 </w:instrText>
          </w:r>
          <w:r w:rsidR="00C567BC" w:rsidRPr="00C567BC">
            <w:rPr>
              <w:rFonts w:asciiTheme="majorHAnsi" w:eastAsia="Times New Roman" w:hAnsiTheme="majorHAnsi" w:cs="Helvetica"/>
              <w:color w:val="000000"/>
              <w:sz w:val="24"/>
              <w:szCs w:val="24"/>
              <w:lang w:eastAsia="es-MX"/>
            </w:rPr>
            <w:fldChar w:fldCharType="separate"/>
          </w:r>
          <w:r w:rsidR="00C567BC" w:rsidRPr="00C567BC">
            <w:rPr>
              <w:rFonts w:asciiTheme="majorHAnsi" w:eastAsia="Times New Roman" w:hAnsiTheme="majorHAnsi" w:cs="Helvetica"/>
              <w:noProof/>
              <w:color w:val="000000"/>
              <w:sz w:val="24"/>
              <w:szCs w:val="24"/>
              <w:lang w:eastAsia="es-MX"/>
            </w:rPr>
            <w:t xml:space="preserve"> (3417-II, 2011)</w:t>
          </w:r>
          <w:r w:rsidR="00C567BC" w:rsidRPr="00C567BC">
            <w:rPr>
              <w:rFonts w:asciiTheme="majorHAnsi" w:eastAsia="Times New Roman" w:hAnsiTheme="majorHAnsi" w:cs="Helvetica"/>
              <w:color w:val="000000"/>
              <w:sz w:val="24"/>
              <w:szCs w:val="24"/>
              <w:lang w:eastAsia="es-MX"/>
            </w:rPr>
            <w:fldChar w:fldCharType="end"/>
          </w:r>
        </w:sdtContent>
      </w:sdt>
    </w:p>
    <w:p w:rsidR="00353595" w:rsidRPr="00C567BC" w:rsidRDefault="00842A80" w:rsidP="00C567BC">
      <w:pPr>
        <w:pStyle w:val="Prrafodelista"/>
        <w:spacing w:line="360" w:lineRule="auto"/>
        <w:jc w:val="both"/>
        <w:rPr>
          <w:rFonts w:asciiTheme="majorHAnsi" w:hAnsiTheme="majorHAnsi" w:cs="Arial"/>
          <w:b/>
          <w:sz w:val="24"/>
          <w:szCs w:val="24"/>
        </w:rPr>
      </w:pPr>
      <w:r w:rsidRPr="00C567BC">
        <w:rPr>
          <w:rFonts w:asciiTheme="majorHAnsi" w:hAnsiTheme="majorHAnsi" w:cs="Arial"/>
          <w:b/>
          <w:sz w:val="24"/>
          <w:szCs w:val="24"/>
        </w:rPr>
        <w:lastRenderedPageBreak/>
        <w:t xml:space="preserve">9.3 </w:t>
      </w:r>
      <w:r w:rsidR="00353595" w:rsidRPr="00C567BC">
        <w:rPr>
          <w:rFonts w:asciiTheme="majorHAnsi" w:hAnsiTheme="majorHAnsi" w:cs="Arial"/>
          <w:b/>
          <w:sz w:val="24"/>
          <w:szCs w:val="24"/>
        </w:rPr>
        <w:t>MARCO HISTORICO</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Elevar peticiones en uno de los actos más comunes del ser humano dado que se encuentra basado en la urgente satisfacción de las necesidades personales o de grupo que les son propias. Tal y como sugiere Harris que esta expresión de solicitudes o favores se encuentra relacionada con la aparición del poder entre los grupos humanos más primitivos. </w:t>
      </w:r>
      <w:sdt>
        <w:sdtPr>
          <w:rPr>
            <w:rFonts w:asciiTheme="majorHAnsi" w:hAnsiTheme="majorHAnsi"/>
            <w:sz w:val="24"/>
            <w:szCs w:val="24"/>
          </w:rPr>
          <w:id w:val="1998060583"/>
          <w:citation/>
        </w:sdtPr>
        <w:sdtEndPr/>
        <w:sdtContent>
          <w:r w:rsidRPr="00C567BC">
            <w:rPr>
              <w:rFonts w:asciiTheme="majorHAnsi" w:hAnsiTheme="majorHAnsi"/>
              <w:sz w:val="24"/>
              <w:szCs w:val="24"/>
            </w:rPr>
            <w:fldChar w:fldCharType="begin"/>
          </w:r>
          <w:r w:rsidRPr="00C567BC">
            <w:rPr>
              <w:rFonts w:asciiTheme="majorHAnsi" w:hAnsiTheme="majorHAnsi"/>
              <w:sz w:val="24"/>
              <w:szCs w:val="24"/>
            </w:rPr>
            <w:instrText xml:space="preserve"> CITATION Har94 \l 2058 </w:instrText>
          </w:r>
          <w:r w:rsidRPr="00C567BC">
            <w:rPr>
              <w:rFonts w:asciiTheme="majorHAnsi" w:hAnsiTheme="majorHAnsi"/>
              <w:sz w:val="24"/>
              <w:szCs w:val="24"/>
            </w:rPr>
            <w:fldChar w:fldCharType="separate"/>
          </w:r>
          <w:r w:rsidRPr="00C567BC">
            <w:rPr>
              <w:rFonts w:asciiTheme="majorHAnsi" w:hAnsiTheme="majorHAnsi"/>
              <w:noProof/>
              <w:sz w:val="24"/>
              <w:szCs w:val="24"/>
            </w:rPr>
            <w:t>(Marvin, 1994 )</w:t>
          </w:r>
          <w:r w:rsidRPr="00C567BC">
            <w:rPr>
              <w:rFonts w:asciiTheme="majorHAnsi" w:hAnsiTheme="majorHAnsi"/>
              <w:sz w:val="24"/>
              <w:szCs w:val="24"/>
            </w:rPr>
            <w:fldChar w:fldCharType="end"/>
          </w:r>
        </w:sdtContent>
      </w:sdt>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Esta concepción del poder como facultad para otorgar o quitar beneficios es, la que habrá de permear las culturas humanas, y será precisamente la que permitirá más adelante la idealización del derecho de petición como una expresión de quienes no tienen poder frente a quienes lo ejercen.  </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A pesar de tal </w:t>
      </w:r>
      <w:r w:rsidR="00C567BC" w:rsidRPr="00C567BC">
        <w:rPr>
          <w:rFonts w:asciiTheme="majorHAnsi" w:hAnsiTheme="majorHAnsi"/>
          <w:sz w:val="24"/>
          <w:szCs w:val="24"/>
        </w:rPr>
        <w:t>dicotomía</w:t>
      </w:r>
      <w:r w:rsidRPr="00C567BC">
        <w:rPr>
          <w:rFonts w:asciiTheme="majorHAnsi" w:hAnsiTheme="majorHAnsi"/>
          <w:sz w:val="24"/>
          <w:szCs w:val="24"/>
        </w:rPr>
        <w:t xml:space="preserve">, el ser humano siempre encuentra mayor sentido de pertenencia  social en las solicitudes hechas a quienes detentan el poder material. </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En México encontramos como antecedentes del derecho de petición desde los primeros esbozos del constitucionalismo nacional. </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Constitución de Apatzingán de Octubre de 1814, el artículo 27 disponía que ningún ciudadano debía coartarse la libertad o facultad de reclamar sus derechos ante los funcionarios de la autoridad pública. A pesar de tal circunstancia el derecho de petición no encuentra lugar en la constitución de 1824.</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Propuesta de Reforma a la Constitución Centralista de 1836, formulada por el </w:t>
      </w:r>
      <w:proofErr w:type="spellStart"/>
      <w:r w:rsidRPr="00C567BC">
        <w:rPr>
          <w:rFonts w:asciiTheme="majorHAnsi" w:hAnsiTheme="majorHAnsi"/>
          <w:sz w:val="24"/>
          <w:szCs w:val="24"/>
        </w:rPr>
        <w:t>Dip</w:t>
      </w:r>
      <w:proofErr w:type="spellEnd"/>
      <w:r w:rsidRPr="00C567BC">
        <w:rPr>
          <w:rFonts w:asciiTheme="majorHAnsi" w:hAnsiTheme="majorHAnsi"/>
          <w:sz w:val="24"/>
          <w:szCs w:val="24"/>
        </w:rPr>
        <w:t xml:space="preserve">. JOSÉ PÉREZ, en ella se expresó que todo Ciudadano tenía el derecho de dirigir sus proyectos y peticiones a la Secretaría de la Cámara de Diputados, para que ésta la pasara a una Comisión establecida específicamente para tal fin. (Este es un antecedente importante del Comité de Información, Gestoría y Quejas de la Cámara de Diputados). </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lastRenderedPageBreak/>
        <w:t>En 1840 el diputado José Fernández Ramírez, miembro de una comisión encargada de reformar la Constitución, expresó en su voto particular el derecho de petición, aunque limitándolo al caso de iniciativa de leyes.</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En 1847 Mariano Otero suscribe un voto particular que permitirá fijar de manera definitiva el derecho de petición en el Acta Constitutiva.</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En plena revolución de Ayutla, y como preludio ya de la reforma liberal, el Estatuto orgánico provisional de la república Mexicana señalaría en su numeral 23: Son derechos de los ciudadanos: ejercer el de petición… este sería el parte aguas evidente.</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El proyecto de Constitución de 1856, sentaría las bases para la incorporación de este importante derecho al establecer: “Es inviolable el derecho de petición ejercido por escrito de una manera pacífica y respetuosa; pero en materia política solo pueden ejercerlo los ciudadanos de la República. En toda petición debe recaer un acuerdo escrito de la autoridad a quien se haya dirigido.”.</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La Constitución Política de los Estados Unidos Mexicanos de 1857, estableció imperativamente “Es inviolable el Derecho de Petición ejercido por escrito, de manera pacífica y respetuosa: pero en materia política solo pueden ejercerlo los ciudadanos de la República, A toda petición debe recaer un acuerdo escrito de la autoridad a quien se haya dirigido, y ésta tiene obligación de hacer conocer el resultado al peticionario”. </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 xml:space="preserve">Ahora bien resulta importante destacar en éste aspecto que el Artículo 1006 del Código Penal para el Distrito Federal del 20 de diciembre de 1871, determinaba las penas y sanciones en que incurrían los funcionarios públicos que, infringiendo el Artículo 8 Constitucional, dejaren de contestar una solicitud o de comunicar el resultado al peticionario. Asimismo el Artículo 35, Fracción V de la propia Constitución Federal, tenía relación con el 8 que se anota y consideraba como prerrogativa del ciudadano “Ejercer en toda clase de negocios el Derecho de Petición”. </w:t>
      </w:r>
      <w:r w:rsidRPr="00C567BC">
        <w:rPr>
          <w:rFonts w:asciiTheme="majorHAnsi" w:hAnsiTheme="majorHAnsi"/>
          <w:sz w:val="24"/>
          <w:szCs w:val="24"/>
        </w:rPr>
        <w:lastRenderedPageBreak/>
        <w:t>d) Por su parte el Estatuto Provisional del Imperio Mexicano, de Maximiliano de Hamburgo, señalaba en su Artículo 80: “Todo mexicano tiene derecho para obtener audiencia del Emperador y para presentarle sus peticiones y quejas”.</w:t>
      </w:r>
    </w:p>
    <w:p w:rsidR="00831B99" w:rsidRPr="00C567BC" w:rsidRDefault="00831B99" w:rsidP="00C567BC">
      <w:pPr>
        <w:spacing w:line="360" w:lineRule="auto"/>
        <w:jc w:val="both"/>
        <w:rPr>
          <w:rFonts w:asciiTheme="majorHAnsi" w:hAnsiTheme="majorHAnsi"/>
          <w:sz w:val="24"/>
          <w:szCs w:val="24"/>
        </w:rPr>
      </w:pPr>
      <w:r w:rsidRPr="00C567BC">
        <w:rPr>
          <w:rFonts w:asciiTheme="majorHAnsi" w:hAnsiTheme="majorHAnsi"/>
          <w:sz w:val="24"/>
          <w:szCs w:val="24"/>
        </w:rPr>
        <w:t>Finalmente la Constitución Política de los Estado Unidos Mexicano del 5 de Febrero de 1917, se estableció en el Artículo 8 de la Carta Magna dicho Derecho de Petición.</w:t>
      </w:r>
    </w:p>
    <w:p w:rsidR="00831B99" w:rsidRPr="00C567BC" w:rsidRDefault="00831B99" w:rsidP="00C567BC">
      <w:pPr>
        <w:pStyle w:val="NormalWeb"/>
        <w:shd w:val="clear" w:color="auto" w:fill="FFFFFF"/>
        <w:spacing w:before="300" w:beforeAutospacing="0" w:line="360" w:lineRule="auto"/>
        <w:jc w:val="both"/>
        <w:rPr>
          <w:rFonts w:asciiTheme="majorHAnsi" w:hAnsiTheme="majorHAnsi"/>
        </w:rPr>
      </w:pPr>
      <w:r w:rsidRPr="00C567BC">
        <w:rPr>
          <w:rFonts w:asciiTheme="majorHAnsi" w:hAnsiTheme="majorHAnsi"/>
        </w:rPr>
        <w:t>Por ello debemos conocer los antecedentes que abren un parte aguas para la creación de esta oficina.</w:t>
      </w:r>
    </w:p>
    <w:p w:rsidR="00831B99" w:rsidRPr="00C567BC" w:rsidRDefault="00831B99" w:rsidP="00C567BC">
      <w:pPr>
        <w:pStyle w:val="NormalWeb"/>
        <w:shd w:val="clear" w:color="auto" w:fill="FFFFFF"/>
        <w:spacing w:line="360" w:lineRule="auto"/>
        <w:jc w:val="both"/>
        <w:rPr>
          <w:rFonts w:asciiTheme="majorHAnsi" w:hAnsiTheme="majorHAnsi" w:cs="Arial"/>
        </w:rPr>
      </w:pPr>
      <w:r w:rsidRPr="00C567BC">
        <w:rPr>
          <w:rFonts w:asciiTheme="majorHAnsi" w:hAnsiTheme="majorHAnsi" w:cs="Arial"/>
        </w:rPr>
        <w:t>En 1985 se puso en marcha el programa de simplificación de la administración pública federal, cuyo objetivo era reducir, simplificar, agilizar y dar transparencia a los trámites y procedimientos del gobierno, para responder con oportunidad y suficiencia a la creciente demanda de mejores servicios públicos y de otorgar una adecuada atención a la población usuaria.</w:t>
      </w:r>
    </w:p>
    <w:p w:rsidR="00831B99" w:rsidRPr="00C567BC" w:rsidRDefault="00831B99" w:rsidP="00C567BC">
      <w:pPr>
        <w:pStyle w:val="NormalWeb"/>
        <w:shd w:val="clear" w:color="auto" w:fill="FFFFFF"/>
        <w:spacing w:line="360" w:lineRule="auto"/>
        <w:jc w:val="both"/>
        <w:rPr>
          <w:rFonts w:asciiTheme="majorHAnsi" w:hAnsiTheme="majorHAnsi" w:cs="Arial"/>
        </w:rPr>
      </w:pPr>
      <w:r w:rsidRPr="00C567BC">
        <w:rPr>
          <w:rFonts w:asciiTheme="majorHAnsi" w:hAnsiTheme="majorHAnsi" w:cs="Arial"/>
        </w:rPr>
        <w:t>No obstante los logros respecto a la instrumentación de ventanillas únicas en el distrito federal y en los gobiernos estatales para la realización de trámites públicos, así como a la edición de los manuales de trámites y servicios al público, estos esfuerzos no se vincularon a la desregulación que impulsaba la secretaria de comercio y fomento industrial. Consecuentemente las acciones tuvieron un carácter aislado en las dependencias y entidades, y por la ausencia de una normatividad adecuada no se generalizaron, ni se desarrollaron los incentivos para que los objetivos del programa se incorporaran en forma permanente a su quehacer cotidiano.</w:t>
      </w:r>
    </w:p>
    <w:p w:rsidR="00831B99" w:rsidRPr="00C567BC" w:rsidRDefault="00831B99" w:rsidP="00C567BC">
      <w:pPr>
        <w:pStyle w:val="NormalWeb"/>
        <w:shd w:val="clear" w:color="auto" w:fill="FFFFFF"/>
        <w:spacing w:line="360" w:lineRule="auto"/>
        <w:jc w:val="both"/>
        <w:rPr>
          <w:rFonts w:asciiTheme="majorHAnsi" w:hAnsiTheme="majorHAnsi" w:cs="Arial"/>
        </w:rPr>
      </w:pPr>
      <w:r w:rsidRPr="00C567BC">
        <w:rPr>
          <w:rFonts w:asciiTheme="majorHAnsi" w:hAnsiTheme="majorHAnsi" w:cs="Arial"/>
        </w:rPr>
        <w:t>Se establecieron diversos mecanismos de participación social como el sistema de quejas, denuncias y atención ciudadana, el sistema de atención y resolución de inconformidades y más tarde el sistema de atención telefónica a la ciudadanía (</w:t>
      </w:r>
      <w:proofErr w:type="spellStart"/>
      <w:r w:rsidRPr="00C567BC">
        <w:rPr>
          <w:rFonts w:asciiTheme="majorHAnsi" w:hAnsiTheme="majorHAnsi" w:cs="Arial"/>
        </w:rPr>
        <w:t>sactel</w:t>
      </w:r>
      <w:proofErr w:type="spellEnd"/>
      <w:r w:rsidRPr="00C567BC">
        <w:rPr>
          <w:rFonts w:asciiTheme="majorHAnsi" w:hAnsiTheme="majorHAnsi" w:cs="Arial"/>
        </w:rPr>
        <w:t xml:space="preserve">). Con estos mecanismos la población tuvo a su disposición instancias para expresar sus </w:t>
      </w:r>
      <w:r w:rsidRPr="00C567BC">
        <w:rPr>
          <w:rFonts w:asciiTheme="majorHAnsi" w:hAnsiTheme="majorHAnsi" w:cs="Arial"/>
        </w:rPr>
        <w:lastRenderedPageBreak/>
        <w:t>quejas, denuncias, consultas, sugerencias y reconocimientos sobre la gestión gubernamental y sobre el desempeño de los servidores públicos, así como sobre la aplicación de los recursos presupuestales.</w:t>
      </w:r>
    </w:p>
    <w:p w:rsidR="00831B99" w:rsidRPr="00C567BC" w:rsidRDefault="00831B99"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En 1992 se creó el Centro Metropolitano de Orientación Ciudadana, que cambió su denominación a Centro Nacional de Atención Ciudadana en 1996. El objetivo de crear este centro fue atender la creciente demanda de los ciudadanos de información en materia político-electoral.</w:t>
      </w:r>
    </w:p>
    <w:p w:rsidR="00831B99" w:rsidRPr="00C567BC" w:rsidRDefault="00831B99" w:rsidP="00C567BC">
      <w:pPr>
        <w:pStyle w:val="Sinespaciado"/>
        <w:spacing w:line="360" w:lineRule="auto"/>
        <w:jc w:val="both"/>
        <w:rPr>
          <w:rFonts w:asciiTheme="majorHAnsi" w:hAnsiTheme="majorHAnsi"/>
          <w:sz w:val="24"/>
          <w:szCs w:val="24"/>
        </w:rPr>
      </w:pPr>
    </w:p>
    <w:p w:rsidR="00831B99" w:rsidRPr="00C567BC" w:rsidRDefault="00831B99"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En febrero de 1997, el Centro Nacional de Atención Ciudadana se transformó en el Centro Metropolitano IFETEL, lo cual respondió al interés del Instituto por acercarse a los ciudadanos, brindándoles un canal de retroalimentación, y que además le permitiera cumplir con los programas y objetivos que tiene asignados por mandato constitucional.</w:t>
      </w:r>
    </w:p>
    <w:p w:rsidR="00831B99" w:rsidRPr="00C567BC" w:rsidRDefault="00831B99" w:rsidP="00C567BC">
      <w:pPr>
        <w:pStyle w:val="Sinespaciado"/>
        <w:spacing w:line="360" w:lineRule="auto"/>
        <w:jc w:val="both"/>
        <w:rPr>
          <w:rFonts w:asciiTheme="majorHAnsi" w:hAnsiTheme="majorHAnsi"/>
          <w:sz w:val="24"/>
          <w:szCs w:val="24"/>
        </w:rPr>
      </w:pPr>
    </w:p>
    <w:p w:rsidR="00831B99" w:rsidRPr="00C567BC" w:rsidRDefault="00831B99"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Con fecha 13 de octubre de 1998, el Consejo General del Instituto Federal Electoral, aprobó el Acuerdo por el que se ordenó la publicidad y transparencia de los actos de la Dirección Ejecutiva de Administración, publicado en el Diario Oficial de la Federación el 26 de octubre de dicho año.</w:t>
      </w:r>
    </w:p>
    <w:p w:rsidR="00831B99" w:rsidRPr="00C567BC" w:rsidRDefault="00831B99" w:rsidP="00C567BC">
      <w:pPr>
        <w:spacing w:line="360" w:lineRule="auto"/>
        <w:jc w:val="both"/>
        <w:rPr>
          <w:rFonts w:asciiTheme="majorHAnsi" w:hAnsiTheme="majorHAnsi"/>
          <w:sz w:val="24"/>
          <w:szCs w:val="24"/>
        </w:rPr>
      </w:pPr>
    </w:p>
    <w:p w:rsidR="00831B99" w:rsidRPr="00C567BC" w:rsidRDefault="00831B99"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 xml:space="preserve">Con la entrada del programa de modernización de la administración pública 1995-2000.  Se busca una administración publica accesible, moderna y eficiente es una demanda constante de la población, un imperativo para  coadyuvar al incremento de la productividad global de la economía y una exigencia del proceso democrático que vive el país. </w:t>
      </w:r>
    </w:p>
    <w:p w:rsidR="00240C13" w:rsidRPr="00C567BC" w:rsidRDefault="00240C13" w:rsidP="00C567BC">
      <w:pPr>
        <w:pStyle w:val="Sinespaciado"/>
        <w:spacing w:line="360" w:lineRule="auto"/>
        <w:jc w:val="both"/>
        <w:rPr>
          <w:rFonts w:asciiTheme="majorHAnsi" w:hAnsiTheme="majorHAnsi"/>
          <w:sz w:val="24"/>
          <w:szCs w:val="24"/>
        </w:rPr>
      </w:pPr>
    </w:p>
    <w:p w:rsidR="00240C13" w:rsidRPr="00C567BC" w:rsidRDefault="00240C13" w:rsidP="00C567BC">
      <w:pPr>
        <w:pStyle w:val="Sinespaciado"/>
        <w:spacing w:line="360" w:lineRule="auto"/>
        <w:jc w:val="both"/>
        <w:rPr>
          <w:rFonts w:asciiTheme="majorHAnsi" w:hAnsiTheme="majorHAnsi"/>
          <w:b/>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lastRenderedPageBreak/>
        <w:t>METODOLOGÍA</w:t>
      </w:r>
    </w:p>
    <w:p w:rsidR="00E939DE" w:rsidRPr="00C567BC" w:rsidRDefault="00E939DE" w:rsidP="00C567BC">
      <w:pPr>
        <w:pStyle w:val="Textonotapie"/>
        <w:spacing w:line="360" w:lineRule="auto"/>
        <w:jc w:val="both"/>
        <w:rPr>
          <w:rFonts w:asciiTheme="majorHAnsi" w:hAnsiTheme="majorHAnsi" w:cs="Arial"/>
          <w:sz w:val="24"/>
          <w:szCs w:val="24"/>
        </w:rPr>
      </w:pPr>
      <w:r w:rsidRPr="00C567BC">
        <w:rPr>
          <w:rFonts w:asciiTheme="majorHAnsi" w:hAnsiTheme="majorHAnsi" w:cs="Arial"/>
          <w:sz w:val="24"/>
          <w:szCs w:val="24"/>
        </w:rPr>
        <w:t>Utilizare el método inductivo-deductivo</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Inductivo a razón de la experiencia que tuve al laborar en un espacio que se asemejaba a lo que se pretende crear.</w:t>
      </w:r>
    </w:p>
    <w:p w:rsidR="00E939DE" w:rsidRPr="00C567BC" w:rsidRDefault="00E939DE" w:rsidP="00C567BC">
      <w:pPr>
        <w:spacing w:line="360" w:lineRule="auto"/>
        <w:jc w:val="both"/>
        <w:rPr>
          <w:rFonts w:asciiTheme="majorHAnsi" w:hAnsiTheme="majorHAnsi"/>
          <w:sz w:val="24"/>
          <w:szCs w:val="24"/>
        </w:rPr>
      </w:pPr>
      <w:r w:rsidRPr="00C567BC">
        <w:rPr>
          <w:rFonts w:asciiTheme="majorHAnsi" w:hAnsiTheme="majorHAnsi"/>
          <w:sz w:val="24"/>
          <w:szCs w:val="24"/>
        </w:rPr>
        <w:t>El deductivo será la creación del manual de procedimientos que manejara el área para su pleno funcionamiento, aplicare encuestas basadas en la atención que se ofrece, y así mismo tendremos información veraz para corregir lo que se necesita.</w:t>
      </w:r>
    </w:p>
    <w:p w:rsidR="00E939DE" w:rsidRDefault="00E939DE" w:rsidP="00C567BC">
      <w:pPr>
        <w:autoSpaceDE w:val="0"/>
        <w:autoSpaceDN w:val="0"/>
        <w:adjustRightInd w:val="0"/>
        <w:spacing w:line="360" w:lineRule="auto"/>
        <w:jc w:val="both"/>
        <w:rPr>
          <w:rFonts w:asciiTheme="majorHAnsi" w:hAnsiTheme="majorHAnsi" w:cs="Arial"/>
          <w:b/>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 xml:space="preserve"> HIPÓTESIS </w:t>
      </w:r>
    </w:p>
    <w:p w:rsidR="00E939DE" w:rsidRPr="00C567BC" w:rsidRDefault="0073672A" w:rsidP="00C567BC">
      <w:pPr>
        <w:pStyle w:val="Sinespaciado"/>
        <w:spacing w:line="360" w:lineRule="auto"/>
        <w:jc w:val="both"/>
        <w:rPr>
          <w:rFonts w:asciiTheme="majorHAnsi" w:hAnsiTheme="majorHAnsi"/>
          <w:sz w:val="24"/>
          <w:szCs w:val="24"/>
        </w:rPr>
      </w:pPr>
      <w:r w:rsidRPr="00C567BC">
        <w:rPr>
          <w:rFonts w:asciiTheme="majorHAnsi" w:hAnsiTheme="majorHAnsi"/>
          <w:sz w:val="24"/>
          <w:szCs w:val="24"/>
        </w:rPr>
        <w:t xml:space="preserve">Si se crea </w:t>
      </w:r>
      <w:r w:rsidR="00E939DE" w:rsidRPr="00C567BC">
        <w:rPr>
          <w:rFonts w:asciiTheme="majorHAnsi" w:hAnsiTheme="majorHAnsi"/>
          <w:sz w:val="24"/>
          <w:szCs w:val="24"/>
        </w:rPr>
        <w:t xml:space="preserve">la oficina de atención ciudadana  </w:t>
      </w:r>
      <w:r w:rsidR="00943CA6" w:rsidRPr="00C567BC">
        <w:rPr>
          <w:rFonts w:asciiTheme="majorHAnsi" w:hAnsiTheme="majorHAnsi"/>
          <w:sz w:val="24"/>
          <w:szCs w:val="24"/>
        </w:rPr>
        <w:t xml:space="preserve"> se incrementará </w:t>
      </w:r>
      <w:r w:rsidR="00E939DE" w:rsidRPr="00C567BC">
        <w:rPr>
          <w:rFonts w:asciiTheme="majorHAnsi" w:hAnsiTheme="majorHAnsi"/>
          <w:sz w:val="24"/>
          <w:szCs w:val="24"/>
        </w:rPr>
        <w:t xml:space="preserve">la  satisfacción del ciudadano </w:t>
      </w:r>
      <w:r w:rsidR="00943CA6" w:rsidRPr="00C567BC">
        <w:rPr>
          <w:rFonts w:asciiTheme="majorHAnsi" w:hAnsiTheme="majorHAnsi"/>
          <w:sz w:val="24"/>
          <w:szCs w:val="24"/>
        </w:rPr>
        <w:t xml:space="preserve">y la </w:t>
      </w:r>
      <w:r w:rsidR="00E939DE" w:rsidRPr="00C567BC">
        <w:rPr>
          <w:rFonts w:asciiTheme="majorHAnsi" w:hAnsiTheme="majorHAnsi"/>
          <w:sz w:val="24"/>
          <w:szCs w:val="24"/>
        </w:rPr>
        <w:t xml:space="preserve">credibilidad hacia el gobierno incremente </w:t>
      </w:r>
      <w:r w:rsidR="00146442" w:rsidRPr="00C567BC">
        <w:rPr>
          <w:rFonts w:asciiTheme="majorHAnsi" w:hAnsiTheme="majorHAnsi"/>
          <w:sz w:val="24"/>
          <w:szCs w:val="24"/>
        </w:rPr>
        <w:t xml:space="preserve">para que el ciudadano </w:t>
      </w:r>
      <w:r w:rsidR="00E939DE" w:rsidRPr="00C567BC">
        <w:rPr>
          <w:rFonts w:asciiTheme="majorHAnsi" w:hAnsiTheme="majorHAnsi"/>
          <w:sz w:val="24"/>
          <w:szCs w:val="24"/>
        </w:rPr>
        <w:t>tenga la plena certeza que sus trámites se harán de manera pronta y expedita, disminuyendo la tramitología que en ocasiones en engorrosa y desgastante para el ciudadano.</w:t>
      </w:r>
    </w:p>
    <w:p w:rsidR="00146442" w:rsidRPr="00C567BC" w:rsidRDefault="00146442" w:rsidP="00C567BC">
      <w:pPr>
        <w:pStyle w:val="Sinespaciado"/>
        <w:spacing w:line="360" w:lineRule="auto"/>
        <w:jc w:val="both"/>
        <w:rPr>
          <w:rFonts w:asciiTheme="majorHAnsi" w:hAnsiTheme="majorHAnsi"/>
          <w:color w:val="FF0000"/>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 xml:space="preserve"> VARIABLES</w:t>
      </w:r>
    </w:p>
    <w:p w:rsidR="00E939DE" w:rsidRPr="00C567BC" w:rsidRDefault="00E939DE" w:rsidP="00C567BC">
      <w:pPr>
        <w:pStyle w:val="Textonotapie"/>
        <w:spacing w:line="360" w:lineRule="auto"/>
        <w:ind w:left="709"/>
        <w:jc w:val="both"/>
        <w:rPr>
          <w:rFonts w:asciiTheme="majorHAnsi" w:hAnsiTheme="majorHAnsi" w:cs="Arial"/>
          <w:sz w:val="24"/>
          <w:szCs w:val="24"/>
        </w:rPr>
      </w:pPr>
    </w:p>
    <w:p w:rsidR="00E939DE" w:rsidRPr="00C567BC" w:rsidRDefault="00E939DE" w:rsidP="00C567BC">
      <w:pPr>
        <w:spacing w:line="360" w:lineRule="auto"/>
        <w:rPr>
          <w:rFonts w:asciiTheme="majorHAnsi" w:hAnsiTheme="majorHAnsi"/>
          <w:b/>
          <w:sz w:val="24"/>
          <w:szCs w:val="24"/>
        </w:rPr>
      </w:pPr>
      <w:r w:rsidRPr="00C567BC">
        <w:rPr>
          <w:rFonts w:asciiTheme="majorHAnsi" w:hAnsiTheme="majorHAnsi"/>
          <w:b/>
          <w:sz w:val="24"/>
          <w:szCs w:val="24"/>
        </w:rPr>
        <w:t>Variable independiente:</w:t>
      </w:r>
    </w:p>
    <w:p w:rsidR="00E939DE" w:rsidRPr="00C567BC" w:rsidRDefault="00A834B7"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t>Gestión de la demanda  Ciudadana</w:t>
      </w:r>
    </w:p>
    <w:p w:rsidR="00E939DE" w:rsidRPr="00C567BC" w:rsidRDefault="00E939DE" w:rsidP="00C567BC">
      <w:pPr>
        <w:spacing w:line="360" w:lineRule="auto"/>
        <w:rPr>
          <w:rFonts w:asciiTheme="majorHAnsi" w:hAnsiTheme="majorHAnsi"/>
          <w:b/>
          <w:sz w:val="24"/>
          <w:szCs w:val="24"/>
        </w:rPr>
      </w:pPr>
      <w:r w:rsidRPr="00C567BC">
        <w:rPr>
          <w:rFonts w:asciiTheme="majorHAnsi" w:hAnsiTheme="majorHAnsi"/>
          <w:b/>
          <w:sz w:val="24"/>
          <w:szCs w:val="24"/>
        </w:rPr>
        <w:t>Variable dependiente:</w:t>
      </w:r>
    </w:p>
    <w:p w:rsidR="00A834B7" w:rsidRPr="00C567BC" w:rsidRDefault="00A834B7"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t xml:space="preserve">Satisfacción del Ciudadano </w:t>
      </w:r>
    </w:p>
    <w:p w:rsidR="00A834B7" w:rsidRPr="00C567BC" w:rsidRDefault="00A834B7"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t>Eficiencia en la gestión de la demanda</w:t>
      </w:r>
    </w:p>
    <w:p w:rsidR="00A834B7" w:rsidRPr="00C567BC" w:rsidRDefault="00A834B7"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t>Servidores Públicos  capacitados</w:t>
      </w:r>
    </w:p>
    <w:p w:rsidR="00E939DE" w:rsidRPr="00C567BC" w:rsidRDefault="00E939DE"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t>No se destinan recursos para la creación de esta área</w:t>
      </w:r>
    </w:p>
    <w:p w:rsidR="00E939DE" w:rsidRPr="00C567BC" w:rsidRDefault="00E939DE"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lastRenderedPageBreak/>
        <w:t>Se necesitaría capacitación constante de los miembros que laboren en esta oficina.</w:t>
      </w:r>
    </w:p>
    <w:p w:rsidR="00E939DE" w:rsidRPr="00C567BC" w:rsidRDefault="00E939DE" w:rsidP="00C567BC">
      <w:pPr>
        <w:pStyle w:val="Prrafodelista"/>
        <w:numPr>
          <w:ilvl w:val="0"/>
          <w:numId w:val="9"/>
        </w:numPr>
        <w:spacing w:line="360" w:lineRule="auto"/>
        <w:rPr>
          <w:rFonts w:asciiTheme="majorHAnsi" w:hAnsiTheme="majorHAnsi"/>
          <w:sz w:val="24"/>
          <w:szCs w:val="24"/>
        </w:rPr>
      </w:pPr>
      <w:r w:rsidRPr="00C567BC">
        <w:rPr>
          <w:rFonts w:asciiTheme="majorHAnsi" w:hAnsiTheme="majorHAnsi"/>
          <w:sz w:val="24"/>
          <w:szCs w:val="24"/>
        </w:rPr>
        <w:t>Contratación del personal que cumpla con el perfil que se requiere para dar la atención.</w:t>
      </w:r>
    </w:p>
    <w:p w:rsidR="000F5AAA" w:rsidRDefault="000F5AAA" w:rsidP="000F5AAA">
      <w:pPr>
        <w:pStyle w:val="Prrafodelista"/>
        <w:autoSpaceDE w:val="0"/>
        <w:autoSpaceDN w:val="0"/>
        <w:adjustRightInd w:val="0"/>
        <w:spacing w:line="360" w:lineRule="auto"/>
        <w:jc w:val="both"/>
        <w:rPr>
          <w:rFonts w:asciiTheme="majorHAnsi" w:hAnsiTheme="majorHAnsi" w:cs="Arial"/>
          <w:b/>
          <w:sz w:val="24"/>
          <w:szCs w:val="24"/>
        </w:rPr>
      </w:pPr>
    </w:p>
    <w:p w:rsidR="000F5AAA" w:rsidRDefault="000F5AAA" w:rsidP="000F5AAA">
      <w:pPr>
        <w:pStyle w:val="Prrafodelista"/>
        <w:autoSpaceDE w:val="0"/>
        <w:autoSpaceDN w:val="0"/>
        <w:adjustRightInd w:val="0"/>
        <w:spacing w:line="360" w:lineRule="auto"/>
        <w:jc w:val="both"/>
        <w:rPr>
          <w:rFonts w:asciiTheme="majorHAnsi" w:hAnsiTheme="majorHAnsi" w:cs="Arial"/>
          <w:b/>
          <w:sz w:val="24"/>
          <w:szCs w:val="24"/>
        </w:rPr>
      </w:pPr>
    </w:p>
    <w:p w:rsidR="000F5AAA" w:rsidRDefault="000F5AAA" w:rsidP="000F5AAA">
      <w:pPr>
        <w:pStyle w:val="Prrafodelista"/>
        <w:autoSpaceDE w:val="0"/>
        <w:autoSpaceDN w:val="0"/>
        <w:adjustRightInd w:val="0"/>
        <w:spacing w:line="360" w:lineRule="auto"/>
        <w:jc w:val="both"/>
        <w:rPr>
          <w:rFonts w:asciiTheme="majorHAnsi" w:hAnsiTheme="majorHAnsi" w:cs="Arial"/>
          <w:b/>
          <w:sz w:val="24"/>
          <w:szCs w:val="24"/>
        </w:rPr>
      </w:pPr>
    </w:p>
    <w:p w:rsidR="00E939DE" w:rsidRPr="00C567BC" w:rsidRDefault="00E939DE" w:rsidP="00C567BC">
      <w:pPr>
        <w:pStyle w:val="Prrafodelista"/>
        <w:numPr>
          <w:ilvl w:val="0"/>
          <w:numId w:val="1"/>
        </w:numPr>
        <w:autoSpaceDE w:val="0"/>
        <w:autoSpaceDN w:val="0"/>
        <w:adjustRightInd w:val="0"/>
        <w:spacing w:line="360" w:lineRule="auto"/>
        <w:jc w:val="both"/>
        <w:rPr>
          <w:rFonts w:asciiTheme="majorHAnsi" w:hAnsiTheme="majorHAnsi" w:cs="Arial"/>
          <w:b/>
          <w:sz w:val="24"/>
          <w:szCs w:val="24"/>
        </w:rPr>
      </w:pPr>
      <w:r w:rsidRPr="00C567BC">
        <w:rPr>
          <w:rFonts w:asciiTheme="majorHAnsi" w:hAnsiTheme="majorHAnsi" w:cs="Arial"/>
          <w:b/>
          <w:sz w:val="24"/>
          <w:szCs w:val="24"/>
        </w:rPr>
        <w:t>CAPITULADO</w:t>
      </w:r>
    </w:p>
    <w:p w:rsidR="00E939DE" w:rsidRPr="00C567BC" w:rsidRDefault="00E939DE" w:rsidP="00C567BC">
      <w:pPr>
        <w:pStyle w:val="Prrafodelista"/>
        <w:autoSpaceDE w:val="0"/>
        <w:autoSpaceDN w:val="0"/>
        <w:adjustRightInd w:val="0"/>
        <w:spacing w:line="360" w:lineRule="auto"/>
        <w:jc w:val="both"/>
        <w:rPr>
          <w:rFonts w:asciiTheme="majorHAnsi" w:hAnsiTheme="majorHAnsi" w:cs="Arial"/>
          <w:b/>
          <w:sz w:val="24"/>
          <w:szCs w:val="24"/>
        </w:rPr>
      </w:pPr>
    </w:p>
    <w:p w:rsidR="00E939DE" w:rsidRPr="00C567BC" w:rsidRDefault="00E939DE" w:rsidP="00C567BC">
      <w:pPr>
        <w:pStyle w:val="Sinespaciado"/>
        <w:spacing w:line="360" w:lineRule="auto"/>
        <w:rPr>
          <w:rFonts w:asciiTheme="majorHAnsi" w:hAnsiTheme="majorHAnsi" w:cs="Arial"/>
          <w:b/>
          <w:sz w:val="24"/>
          <w:szCs w:val="24"/>
        </w:rPr>
      </w:pPr>
      <w:r w:rsidRPr="00C567BC">
        <w:rPr>
          <w:rFonts w:asciiTheme="majorHAnsi" w:hAnsiTheme="majorHAnsi" w:cs="Arial"/>
          <w:b/>
          <w:sz w:val="24"/>
          <w:szCs w:val="24"/>
        </w:rPr>
        <w:t xml:space="preserve">INTRODUCCIÓN </w:t>
      </w:r>
    </w:p>
    <w:p w:rsidR="00E939DE" w:rsidRPr="00C567BC" w:rsidRDefault="00E939DE" w:rsidP="00C567BC">
      <w:pPr>
        <w:pStyle w:val="Sinespaciado"/>
        <w:spacing w:line="360" w:lineRule="auto"/>
        <w:rPr>
          <w:rFonts w:asciiTheme="majorHAnsi" w:hAnsiTheme="majorHAnsi" w:cs="Arial"/>
          <w:b/>
          <w:sz w:val="24"/>
          <w:szCs w:val="24"/>
        </w:rPr>
      </w:pPr>
    </w:p>
    <w:p w:rsidR="00E939DE" w:rsidRPr="00C567BC" w:rsidRDefault="00E939DE" w:rsidP="00C567BC">
      <w:pPr>
        <w:pStyle w:val="Sinespaciado"/>
        <w:spacing w:line="360" w:lineRule="auto"/>
        <w:ind w:left="1560" w:hanging="1560"/>
        <w:jc w:val="both"/>
        <w:rPr>
          <w:rFonts w:asciiTheme="majorHAnsi" w:hAnsiTheme="majorHAnsi" w:cs="Arial"/>
          <w:b/>
          <w:sz w:val="24"/>
          <w:szCs w:val="24"/>
        </w:rPr>
      </w:pPr>
      <w:r w:rsidRPr="00C567BC">
        <w:rPr>
          <w:rFonts w:asciiTheme="majorHAnsi" w:hAnsiTheme="majorHAnsi" w:cs="Arial"/>
          <w:b/>
          <w:sz w:val="24"/>
          <w:szCs w:val="24"/>
        </w:rPr>
        <w:t xml:space="preserve">CAPITULO I </w:t>
      </w:r>
    </w:p>
    <w:p w:rsidR="00E939DE" w:rsidRPr="00C567BC" w:rsidRDefault="00E939DE" w:rsidP="00C567BC">
      <w:pPr>
        <w:pStyle w:val="Sinespaciado"/>
        <w:spacing w:line="360" w:lineRule="auto"/>
        <w:ind w:left="1560" w:hanging="1560"/>
        <w:jc w:val="both"/>
        <w:rPr>
          <w:rFonts w:asciiTheme="majorHAnsi" w:hAnsiTheme="majorHAnsi" w:cs="Arial"/>
          <w:b/>
          <w:sz w:val="24"/>
          <w:szCs w:val="24"/>
        </w:rPr>
      </w:pPr>
      <w:r w:rsidRPr="00C567BC">
        <w:rPr>
          <w:rFonts w:asciiTheme="majorHAnsi" w:hAnsiTheme="majorHAnsi" w:cs="Arial"/>
          <w:b/>
          <w:sz w:val="24"/>
          <w:szCs w:val="24"/>
        </w:rPr>
        <w:t>Marco Jurídico de la Oficina de Atención ciudadana</w:t>
      </w:r>
    </w:p>
    <w:p w:rsidR="00E939DE" w:rsidRPr="00C567BC" w:rsidRDefault="00E939DE" w:rsidP="00C567BC">
      <w:pPr>
        <w:pStyle w:val="Sinespaciado"/>
        <w:spacing w:line="360" w:lineRule="auto"/>
        <w:rPr>
          <w:rFonts w:asciiTheme="majorHAnsi" w:hAnsiTheme="majorHAnsi" w:cs="Arial"/>
          <w:sz w:val="24"/>
          <w:szCs w:val="24"/>
        </w:rPr>
      </w:pPr>
    </w:p>
    <w:p w:rsidR="00E939DE" w:rsidRPr="00C567BC" w:rsidRDefault="00E939DE" w:rsidP="00C567BC">
      <w:pPr>
        <w:pStyle w:val="Sinespaciado"/>
        <w:spacing w:line="360" w:lineRule="auto"/>
        <w:ind w:left="426" w:hanging="426"/>
        <w:jc w:val="both"/>
        <w:rPr>
          <w:rFonts w:asciiTheme="majorHAnsi" w:hAnsiTheme="majorHAnsi" w:cs="Arial"/>
          <w:sz w:val="24"/>
          <w:szCs w:val="24"/>
        </w:rPr>
      </w:pPr>
      <w:r w:rsidRPr="00C567BC">
        <w:rPr>
          <w:rFonts w:asciiTheme="majorHAnsi" w:hAnsiTheme="majorHAnsi" w:cs="Arial"/>
          <w:sz w:val="24"/>
          <w:szCs w:val="24"/>
        </w:rPr>
        <w:t>1.1  Marco Jurídico a Nivel Nacional</w:t>
      </w:r>
    </w:p>
    <w:p w:rsidR="00E939DE" w:rsidRPr="00C567BC" w:rsidRDefault="00E939DE" w:rsidP="00C567BC">
      <w:pPr>
        <w:pStyle w:val="Sinespaciado"/>
        <w:spacing w:line="360" w:lineRule="auto"/>
        <w:ind w:left="426" w:hanging="426"/>
        <w:rPr>
          <w:rFonts w:asciiTheme="majorHAnsi" w:hAnsiTheme="majorHAnsi" w:cs="Arial"/>
          <w:sz w:val="24"/>
          <w:szCs w:val="24"/>
        </w:rPr>
      </w:pPr>
      <w:r w:rsidRPr="00C567BC">
        <w:rPr>
          <w:rFonts w:asciiTheme="majorHAnsi" w:hAnsiTheme="majorHAnsi" w:cs="Arial"/>
          <w:sz w:val="24"/>
          <w:szCs w:val="24"/>
        </w:rPr>
        <w:t>1.2   Marco Jurídico a Nivel Estado</w:t>
      </w:r>
    </w:p>
    <w:p w:rsidR="00E939DE" w:rsidRPr="00C567BC" w:rsidRDefault="00E939DE" w:rsidP="00C567BC">
      <w:pPr>
        <w:pStyle w:val="Sinespaciado"/>
        <w:spacing w:line="360" w:lineRule="auto"/>
        <w:ind w:left="426" w:hanging="426"/>
        <w:rPr>
          <w:rFonts w:asciiTheme="majorHAnsi" w:hAnsiTheme="majorHAnsi" w:cs="Arial"/>
          <w:sz w:val="24"/>
          <w:szCs w:val="24"/>
        </w:rPr>
      </w:pPr>
      <w:r w:rsidRPr="00C567BC">
        <w:rPr>
          <w:rFonts w:asciiTheme="majorHAnsi" w:hAnsiTheme="majorHAnsi" w:cs="Arial"/>
          <w:sz w:val="24"/>
          <w:szCs w:val="24"/>
        </w:rPr>
        <w:t>1.3  Marco jurídico a nivel Municipal</w:t>
      </w:r>
    </w:p>
    <w:p w:rsidR="00E939DE" w:rsidRPr="00C567BC" w:rsidRDefault="00E939DE" w:rsidP="00C567BC">
      <w:pPr>
        <w:pStyle w:val="Sinespaciado"/>
        <w:spacing w:line="360" w:lineRule="auto"/>
        <w:rPr>
          <w:rFonts w:asciiTheme="majorHAnsi" w:hAnsiTheme="majorHAnsi" w:cs="Arial"/>
          <w:sz w:val="24"/>
          <w:szCs w:val="24"/>
        </w:rPr>
      </w:pPr>
    </w:p>
    <w:p w:rsidR="00E939DE" w:rsidRPr="00C567BC" w:rsidRDefault="00E939DE" w:rsidP="00C567BC">
      <w:pPr>
        <w:pStyle w:val="Sinespaciado"/>
        <w:spacing w:line="360" w:lineRule="auto"/>
        <w:rPr>
          <w:rFonts w:asciiTheme="majorHAnsi" w:hAnsiTheme="majorHAnsi" w:cs="Arial"/>
          <w:b/>
          <w:sz w:val="24"/>
          <w:szCs w:val="24"/>
        </w:rPr>
      </w:pPr>
      <w:r w:rsidRPr="00C567BC">
        <w:rPr>
          <w:rFonts w:asciiTheme="majorHAnsi" w:hAnsiTheme="majorHAnsi" w:cs="Arial"/>
          <w:b/>
          <w:sz w:val="24"/>
          <w:szCs w:val="24"/>
        </w:rPr>
        <w:t xml:space="preserve">CAPITULO 2  </w:t>
      </w:r>
    </w:p>
    <w:p w:rsidR="00E939DE" w:rsidRPr="00C567BC" w:rsidRDefault="00A834B7" w:rsidP="00C567BC">
      <w:pPr>
        <w:pStyle w:val="Sinespaciado"/>
        <w:spacing w:line="360" w:lineRule="auto"/>
        <w:rPr>
          <w:rFonts w:asciiTheme="majorHAnsi" w:hAnsiTheme="majorHAnsi" w:cs="Arial"/>
          <w:b/>
          <w:sz w:val="24"/>
          <w:szCs w:val="24"/>
        </w:rPr>
      </w:pPr>
      <w:r w:rsidRPr="00C567BC">
        <w:rPr>
          <w:rFonts w:asciiTheme="majorHAnsi" w:hAnsiTheme="majorHAnsi" w:cs="Arial"/>
          <w:b/>
          <w:sz w:val="24"/>
          <w:szCs w:val="24"/>
        </w:rPr>
        <w:t xml:space="preserve">Propuesta de Creación  de la </w:t>
      </w:r>
      <w:r w:rsidR="00E939DE" w:rsidRPr="00C567BC">
        <w:rPr>
          <w:rFonts w:asciiTheme="majorHAnsi" w:hAnsiTheme="majorHAnsi" w:cs="Arial"/>
          <w:b/>
          <w:sz w:val="24"/>
          <w:szCs w:val="24"/>
        </w:rPr>
        <w:t xml:space="preserve">Oficina de Atención Ciudadana </w:t>
      </w:r>
    </w:p>
    <w:p w:rsidR="00E939DE" w:rsidRPr="00C567BC" w:rsidRDefault="00E939DE" w:rsidP="00C567BC">
      <w:pPr>
        <w:pStyle w:val="Sinespaciado"/>
        <w:spacing w:line="360" w:lineRule="auto"/>
        <w:rPr>
          <w:rFonts w:asciiTheme="majorHAnsi" w:hAnsiTheme="majorHAnsi" w:cs="Arial"/>
          <w:sz w:val="24"/>
          <w:szCs w:val="24"/>
        </w:rPr>
      </w:pP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2.1 Misión</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2.2 Visión</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2.3 Estructura Orgánica de la Oficina y Organigrama</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2.4 Perfil del Funcionario Público</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 xml:space="preserve">2.5 Objetivos </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 xml:space="preserve">2.6 Funciones </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lastRenderedPageBreak/>
        <w:t>2.7 Principios Éticos y Valores de la Oficina de Atención ciudadana</w:t>
      </w:r>
    </w:p>
    <w:p w:rsidR="00146442" w:rsidRPr="00C567BC" w:rsidRDefault="007E5708"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2.8</w:t>
      </w:r>
      <w:r w:rsidR="00146442" w:rsidRPr="00C567BC">
        <w:rPr>
          <w:rFonts w:asciiTheme="majorHAnsi" w:hAnsiTheme="majorHAnsi" w:cs="Arial"/>
          <w:sz w:val="24"/>
          <w:szCs w:val="24"/>
        </w:rPr>
        <w:t>Trámites y Servicios: Servicios (</w:t>
      </w:r>
      <w:proofErr w:type="spellStart"/>
      <w:r w:rsidR="00146442" w:rsidRPr="00C567BC">
        <w:rPr>
          <w:rFonts w:asciiTheme="majorHAnsi" w:hAnsiTheme="majorHAnsi" w:cs="Arial"/>
          <w:sz w:val="24"/>
          <w:szCs w:val="24"/>
        </w:rPr>
        <w:t>Orientación</w:t>
      </w:r>
      <w:proofErr w:type="gramStart"/>
      <w:r w:rsidR="00146442" w:rsidRPr="00C567BC">
        <w:rPr>
          <w:rFonts w:asciiTheme="majorHAnsi" w:hAnsiTheme="majorHAnsi" w:cs="Arial"/>
          <w:sz w:val="24"/>
          <w:szCs w:val="24"/>
        </w:rPr>
        <w:t>,Recepción</w:t>
      </w:r>
      <w:proofErr w:type="spellEnd"/>
      <w:proofErr w:type="gramEnd"/>
      <w:r w:rsidR="00146442" w:rsidRPr="00C567BC">
        <w:rPr>
          <w:rFonts w:asciiTheme="majorHAnsi" w:hAnsiTheme="majorHAnsi" w:cs="Arial"/>
          <w:sz w:val="24"/>
          <w:szCs w:val="24"/>
        </w:rPr>
        <w:t xml:space="preserve"> de documentos), Trámites (Gestiones, Apoyos Económicos, Audiencia Pública)</w:t>
      </w:r>
    </w:p>
    <w:p w:rsidR="00146442" w:rsidRPr="00C567BC" w:rsidRDefault="00146442" w:rsidP="00C567BC">
      <w:pPr>
        <w:pStyle w:val="Sinespaciado"/>
        <w:spacing w:line="360" w:lineRule="auto"/>
        <w:rPr>
          <w:rFonts w:asciiTheme="majorHAnsi" w:hAnsiTheme="majorHAnsi" w:cs="Arial"/>
          <w:sz w:val="24"/>
          <w:szCs w:val="24"/>
        </w:rPr>
      </w:pPr>
    </w:p>
    <w:p w:rsidR="00146442" w:rsidRDefault="00146442" w:rsidP="00C567BC">
      <w:pPr>
        <w:pStyle w:val="Sinespaciado"/>
        <w:spacing w:line="360" w:lineRule="auto"/>
        <w:rPr>
          <w:rFonts w:asciiTheme="majorHAnsi" w:hAnsiTheme="majorHAnsi" w:cs="Arial"/>
          <w:sz w:val="24"/>
          <w:szCs w:val="24"/>
        </w:rPr>
      </w:pPr>
    </w:p>
    <w:p w:rsidR="00E939DE" w:rsidRPr="00C567BC" w:rsidRDefault="00E939DE" w:rsidP="00C567BC">
      <w:pPr>
        <w:pStyle w:val="Sinespaciado"/>
        <w:spacing w:line="360" w:lineRule="auto"/>
        <w:ind w:left="1560" w:hanging="1560"/>
        <w:rPr>
          <w:rFonts w:asciiTheme="majorHAnsi" w:hAnsiTheme="majorHAnsi" w:cs="Arial"/>
          <w:b/>
          <w:sz w:val="24"/>
          <w:szCs w:val="24"/>
        </w:rPr>
      </w:pPr>
      <w:r w:rsidRPr="00C567BC">
        <w:rPr>
          <w:rFonts w:asciiTheme="majorHAnsi" w:hAnsiTheme="majorHAnsi" w:cs="Arial"/>
          <w:b/>
          <w:sz w:val="24"/>
          <w:szCs w:val="24"/>
        </w:rPr>
        <w:t xml:space="preserve">CAPITULO 3  </w:t>
      </w:r>
    </w:p>
    <w:p w:rsidR="00E939DE" w:rsidRPr="00C567BC" w:rsidRDefault="00E939DE" w:rsidP="00C567BC">
      <w:pPr>
        <w:pStyle w:val="Sinespaciado"/>
        <w:spacing w:line="360" w:lineRule="auto"/>
        <w:ind w:left="1560" w:hanging="1560"/>
        <w:rPr>
          <w:rFonts w:asciiTheme="majorHAnsi" w:hAnsiTheme="majorHAnsi" w:cs="Arial"/>
          <w:b/>
          <w:sz w:val="24"/>
          <w:szCs w:val="24"/>
        </w:rPr>
      </w:pPr>
      <w:r w:rsidRPr="00C567BC">
        <w:rPr>
          <w:rFonts w:asciiTheme="majorHAnsi" w:hAnsiTheme="majorHAnsi" w:cs="Arial"/>
          <w:b/>
          <w:sz w:val="24"/>
          <w:szCs w:val="24"/>
        </w:rPr>
        <w:t>Derechos y Obligaciones de los Servidores Públicos y de la Ciudadanía</w:t>
      </w:r>
    </w:p>
    <w:p w:rsidR="00E939DE" w:rsidRPr="00C567BC" w:rsidRDefault="00E939DE" w:rsidP="00C567BC">
      <w:pPr>
        <w:pStyle w:val="Sinespaciado"/>
        <w:spacing w:line="360" w:lineRule="auto"/>
        <w:rPr>
          <w:rFonts w:asciiTheme="majorHAnsi" w:hAnsiTheme="majorHAnsi" w:cs="Arial"/>
          <w:sz w:val="24"/>
          <w:szCs w:val="24"/>
        </w:rPr>
      </w:pP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3.1  Derechos de los Ciudadanos</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3.2  Obligaciones de los Ciudadanos</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3.3 Obligaciones de los Funcionarios Públicos</w:t>
      </w:r>
    </w:p>
    <w:p w:rsidR="00E939DE" w:rsidRPr="00C567BC" w:rsidRDefault="00E939DE" w:rsidP="00C567BC">
      <w:pPr>
        <w:pStyle w:val="Sinespaciado"/>
        <w:spacing w:line="360" w:lineRule="auto"/>
        <w:rPr>
          <w:rFonts w:asciiTheme="majorHAnsi" w:hAnsiTheme="majorHAnsi" w:cs="Arial"/>
          <w:sz w:val="24"/>
          <w:szCs w:val="24"/>
        </w:rPr>
      </w:pPr>
      <w:r w:rsidRPr="00C567BC">
        <w:rPr>
          <w:rFonts w:asciiTheme="majorHAnsi" w:hAnsiTheme="majorHAnsi" w:cs="Arial"/>
          <w:sz w:val="24"/>
          <w:szCs w:val="24"/>
        </w:rPr>
        <w:t>3.4 Prohibiciones de los Funcionarios Públicos</w:t>
      </w:r>
    </w:p>
    <w:p w:rsidR="00E939DE" w:rsidRPr="00C567BC" w:rsidRDefault="00E939DE" w:rsidP="00C567BC">
      <w:pPr>
        <w:pStyle w:val="Sinespaciado"/>
        <w:spacing w:line="360" w:lineRule="auto"/>
        <w:rPr>
          <w:rFonts w:asciiTheme="majorHAnsi" w:hAnsiTheme="majorHAnsi" w:cs="Arial"/>
          <w:sz w:val="24"/>
          <w:szCs w:val="24"/>
        </w:rPr>
      </w:pPr>
    </w:p>
    <w:p w:rsidR="00AF38F2" w:rsidRDefault="00AF38F2" w:rsidP="00C567BC">
      <w:pPr>
        <w:pStyle w:val="Sinespaciado"/>
        <w:spacing w:line="360" w:lineRule="auto"/>
        <w:rPr>
          <w:rFonts w:asciiTheme="majorHAnsi" w:hAnsiTheme="majorHAnsi" w:cs="Arial"/>
          <w:b/>
          <w:sz w:val="24"/>
          <w:szCs w:val="24"/>
        </w:rPr>
      </w:pPr>
    </w:p>
    <w:p w:rsidR="00E939DE" w:rsidRPr="00C567BC" w:rsidRDefault="00E939DE" w:rsidP="00C567BC">
      <w:pPr>
        <w:pStyle w:val="Sinespaciado"/>
        <w:spacing w:line="360" w:lineRule="auto"/>
        <w:rPr>
          <w:rFonts w:asciiTheme="majorHAnsi" w:hAnsiTheme="majorHAnsi" w:cs="Arial"/>
          <w:b/>
          <w:sz w:val="24"/>
          <w:szCs w:val="24"/>
        </w:rPr>
      </w:pPr>
      <w:r w:rsidRPr="00C567BC">
        <w:rPr>
          <w:rFonts w:asciiTheme="majorHAnsi" w:hAnsiTheme="majorHAnsi" w:cs="Arial"/>
          <w:b/>
          <w:sz w:val="24"/>
          <w:szCs w:val="24"/>
        </w:rPr>
        <w:t>FUENTES DE INFORMACIÓN</w:t>
      </w:r>
    </w:p>
    <w:p w:rsidR="007E5708" w:rsidRPr="00C567BC" w:rsidRDefault="007E5708" w:rsidP="00C567BC">
      <w:pPr>
        <w:pStyle w:val="Sinespaciado"/>
        <w:spacing w:line="360" w:lineRule="auto"/>
        <w:rPr>
          <w:rFonts w:asciiTheme="majorHAnsi" w:hAnsiTheme="majorHAnsi" w:cs="Arial"/>
          <w:b/>
          <w:sz w:val="24"/>
          <w:szCs w:val="24"/>
        </w:rPr>
      </w:pPr>
      <w:r w:rsidRPr="00C567BC">
        <w:rPr>
          <w:rFonts w:asciiTheme="majorHAnsi" w:hAnsiTheme="majorHAnsi" w:cs="Arial"/>
          <w:b/>
          <w:sz w:val="24"/>
          <w:szCs w:val="24"/>
        </w:rPr>
        <w:br/>
      </w:r>
    </w:p>
    <w:p w:rsidR="007E5708" w:rsidRPr="00C567BC" w:rsidRDefault="007E5708" w:rsidP="00C567BC">
      <w:pPr>
        <w:pStyle w:val="Sinespaciado"/>
        <w:spacing w:line="360" w:lineRule="auto"/>
        <w:rPr>
          <w:rFonts w:asciiTheme="majorHAnsi" w:hAnsiTheme="majorHAnsi" w:cs="Arial"/>
          <w:b/>
          <w:sz w:val="24"/>
          <w:szCs w:val="24"/>
        </w:rPr>
      </w:pPr>
    </w:p>
    <w:p w:rsidR="007E5708" w:rsidRPr="00C567BC" w:rsidRDefault="007E5708" w:rsidP="00C567BC">
      <w:pPr>
        <w:pStyle w:val="Sinespaciado"/>
        <w:spacing w:line="360" w:lineRule="auto"/>
        <w:rPr>
          <w:rFonts w:asciiTheme="majorHAnsi" w:hAnsiTheme="majorHAnsi" w:cs="Arial"/>
          <w:b/>
          <w:sz w:val="24"/>
          <w:szCs w:val="24"/>
        </w:rPr>
      </w:pPr>
    </w:p>
    <w:p w:rsidR="00E939DE" w:rsidRDefault="00E939DE"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0F5AAA" w:rsidRDefault="000F5AAA" w:rsidP="00C567BC">
      <w:pPr>
        <w:pStyle w:val="Sinespaciado"/>
        <w:spacing w:line="360" w:lineRule="auto"/>
        <w:rPr>
          <w:rFonts w:asciiTheme="majorHAnsi" w:hAnsiTheme="majorHAnsi" w:cs="Arial"/>
          <w:sz w:val="24"/>
          <w:szCs w:val="24"/>
        </w:rPr>
      </w:pPr>
    </w:p>
    <w:p w:rsidR="00E939DE" w:rsidRPr="00C567BC" w:rsidRDefault="00E939DE" w:rsidP="00C567BC">
      <w:pPr>
        <w:pStyle w:val="Prrafodelista"/>
        <w:numPr>
          <w:ilvl w:val="0"/>
          <w:numId w:val="1"/>
        </w:numPr>
        <w:spacing w:line="360" w:lineRule="auto"/>
        <w:rPr>
          <w:rFonts w:asciiTheme="majorHAnsi" w:hAnsiTheme="majorHAnsi" w:cs="Arial"/>
          <w:b/>
          <w:sz w:val="24"/>
          <w:szCs w:val="24"/>
        </w:rPr>
      </w:pPr>
      <w:r w:rsidRPr="00C567BC">
        <w:rPr>
          <w:rFonts w:asciiTheme="majorHAnsi" w:hAnsiTheme="majorHAnsi" w:cs="Arial"/>
          <w:b/>
          <w:sz w:val="24"/>
          <w:szCs w:val="24"/>
        </w:rPr>
        <w:lastRenderedPageBreak/>
        <w:t>CRONOGRAMA</w:t>
      </w:r>
    </w:p>
    <w:p w:rsidR="00E939DE" w:rsidRPr="00C567BC" w:rsidRDefault="000F5AAA" w:rsidP="00C567BC">
      <w:pPr>
        <w:spacing w:line="360" w:lineRule="auto"/>
        <w:ind w:left="360"/>
        <w:rPr>
          <w:rFonts w:asciiTheme="majorHAnsi" w:hAnsiTheme="majorHAnsi" w:cs="Arial"/>
          <w:b/>
          <w:sz w:val="24"/>
          <w:szCs w:val="24"/>
        </w:rPr>
      </w:pPr>
      <w:r>
        <w:rPr>
          <w:rFonts w:asciiTheme="majorHAnsi" w:hAnsiTheme="majorHAnsi" w:cs="Arial"/>
          <w:b/>
          <w:noProof/>
          <w:sz w:val="24"/>
          <w:szCs w:val="24"/>
          <w:lang w:eastAsia="es-MX"/>
        </w:rPr>
        <w:drawing>
          <wp:inline distT="0" distB="0" distL="0" distR="0">
            <wp:extent cx="5610225" cy="4638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E939DE" w:rsidRPr="00C567BC" w:rsidRDefault="00E939DE" w:rsidP="00C567BC">
      <w:pPr>
        <w:spacing w:line="360" w:lineRule="auto"/>
        <w:ind w:left="360"/>
        <w:rPr>
          <w:rFonts w:asciiTheme="majorHAnsi" w:hAnsiTheme="majorHAnsi" w:cs="Arial"/>
          <w:b/>
          <w:sz w:val="24"/>
          <w:szCs w:val="24"/>
        </w:rPr>
      </w:pPr>
    </w:p>
    <w:p w:rsidR="00E939DE" w:rsidRPr="00C567BC" w:rsidRDefault="00E939DE" w:rsidP="00C567BC">
      <w:pPr>
        <w:spacing w:line="360" w:lineRule="auto"/>
        <w:ind w:left="360"/>
        <w:rPr>
          <w:rFonts w:asciiTheme="majorHAnsi" w:hAnsiTheme="majorHAnsi" w:cs="Arial"/>
          <w:b/>
          <w:sz w:val="24"/>
          <w:szCs w:val="24"/>
        </w:rPr>
      </w:pPr>
    </w:p>
    <w:p w:rsidR="00E939DE" w:rsidRPr="00C567BC" w:rsidRDefault="00E939DE" w:rsidP="00C567BC">
      <w:pPr>
        <w:spacing w:line="360" w:lineRule="auto"/>
        <w:ind w:left="360"/>
        <w:rPr>
          <w:rFonts w:asciiTheme="majorHAnsi" w:hAnsiTheme="majorHAnsi" w:cs="Arial"/>
          <w:b/>
          <w:sz w:val="24"/>
          <w:szCs w:val="24"/>
        </w:rPr>
      </w:pPr>
    </w:p>
    <w:p w:rsidR="006F3926" w:rsidRPr="00C567BC" w:rsidRDefault="006F3926" w:rsidP="00C567BC">
      <w:pPr>
        <w:spacing w:line="360" w:lineRule="auto"/>
        <w:ind w:left="360"/>
        <w:rPr>
          <w:rFonts w:asciiTheme="majorHAnsi" w:hAnsiTheme="majorHAnsi" w:cs="Arial"/>
          <w:b/>
          <w:sz w:val="24"/>
          <w:szCs w:val="24"/>
        </w:rPr>
      </w:pPr>
    </w:p>
    <w:p w:rsidR="007E5708" w:rsidRPr="00C567BC" w:rsidRDefault="007E5708" w:rsidP="00C567BC">
      <w:pPr>
        <w:spacing w:line="360" w:lineRule="auto"/>
        <w:ind w:left="360"/>
        <w:rPr>
          <w:rFonts w:asciiTheme="majorHAnsi" w:hAnsiTheme="majorHAnsi" w:cs="Arial"/>
          <w:b/>
          <w:sz w:val="24"/>
          <w:szCs w:val="24"/>
        </w:rPr>
      </w:pPr>
    </w:p>
    <w:p w:rsidR="00C567BC" w:rsidRPr="00AF38F2" w:rsidRDefault="00E939DE" w:rsidP="000F5AAA">
      <w:pPr>
        <w:pStyle w:val="Prrafodelista"/>
        <w:numPr>
          <w:ilvl w:val="0"/>
          <w:numId w:val="1"/>
        </w:numPr>
        <w:spacing w:line="360" w:lineRule="auto"/>
        <w:rPr>
          <w:rFonts w:asciiTheme="majorHAnsi" w:hAnsiTheme="majorHAnsi"/>
          <w:b/>
          <w:sz w:val="24"/>
          <w:szCs w:val="24"/>
        </w:rPr>
      </w:pPr>
      <w:r w:rsidRPr="00AF38F2">
        <w:rPr>
          <w:rFonts w:asciiTheme="majorHAnsi" w:hAnsiTheme="majorHAnsi" w:cs="Arial"/>
          <w:b/>
          <w:sz w:val="24"/>
          <w:szCs w:val="24"/>
        </w:rPr>
        <w:lastRenderedPageBreak/>
        <w:t xml:space="preserve"> FUENTES DE INFORMACIÓN</w:t>
      </w:r>
    </w:p>
    <w:sdt>
      <w:sdtPr>
        <w:rPr>
          <w:rFonts w:asciiTheme="minorHAnsi" w:eastAsiaTheme="minorHAnsi" w:hAnsiTheme="minorHAnsi" w:cstheme="minorBidi"/>
          <w:b w:val="0"/>
          <w:bCs w:val="0"/>
          <w:color w:val="auto"/>
          <w:sz w:val="22"/>
          <w:szCs w:val="22"/>
          <w:lang w:val="es-ES" w:eastAsia="en-US"/>
        </w:rPr>
        <w:id w:val="-187307120"/>
        <w:docPartObj>
          <w:docPartGallery w:val="Bibliographies"/>
          <w:docPartUnique/>
        </w:docPartObj>
      </w:sdtPr>
      <w:sdtEndPr>
        <w:rPr>
          <w:lang w:val="es-MX"/>
        </w:rPr>
      </w:sdtEndPr>
      <w:sdtContent>
        <w:p w:rsidR="000F5AAA" w:rsidRPr="000F5AAA" w:rsidRDefault="000F5AAA" w:rsidP="000F5AAA">
          <w:pPr>
            <w:pStyle w:val="Ttulo1"/>
            <w:rPr>
              <w:lang w:val="es-ES"/>
            </w:rPr>
          </w:pPr>
        </w:p>
        <w:sdt>
          <w:sdtPr>
            <w:id w:val="111145805"/>
            <w:bibliography/>
          </w:sdtPr>
          <w:sdtEndPr/>
          <w:sdtContent>
            <w:p w:rsidR="000F5AAA" w:rsidRDefault="000F5AAA" w:rsidP="000F5AAA">
              <w:pPr>
                <w:pStyle w:val="Bibliografa"/>
                <w:numPr>
                  <w:ilvl w:val="0"/>
                  <w:numId w:val="11"/>
                </w:numPr>
                <w:rPr>
                  <w:noProof/>
                  <w:lang w:val="es-ES"/>
                </w:rPr>
              </w:pPr>
              <w:r>
                <w:fldChar w:fldCharType="begin"/>
              </w:r>
              <w:r>
                <w:instrText>BIBLIOGRAPHY</w:instrText>
              </w:r>
              <w:r>
                <w:fldChar w:fldCharType="separate"/>
              </w:r>
              <w:r>
                <w:rPr>
                  <w:i/>
                  <w:iCs/>
                  <w:noProof/>
                  <w:lang w:val="es-ES"/>
                </w:rPr>
                <w:t>www.elnuevodiario.com.ni</w:t>
              </w:r>
              <w:r>
                <w:rPr>
                  <w:noProof/>
                  <w:lang w:val="es-ES"/>
                </w:rPr>
                <w:t>. (8 de Abril de 2010). Recuperado el 10 de Noviembre de 2015, de http://www.elnuevodiario.com.ni/opinion/71835-derecho-peticion-via-administrativa-presupuesto-am/</w:t>
              </w:r>
            </w:p>
            <w:p w:rsidR="000F5AAA" w:rsidRDefault="000F5AAA" w:rsidP="000F5AAA">
              <w:pPr>
                <w:pStyle w:val="Bibliografa"/>
                <w:numPr>
                  <w:ilvl w:val="0"/>
                  <w:numId w:val="11"/>
                </w:numPr>
                <w:rPr>
                  <w:noProof/>
                  <w:lang w:val="es-ES"/>
                </w:rPr>
              </w:pPr>
              <w:r>
                <w:rPr>
                  <w:noProof/>
                  <w:lang w:val="es-ES"/>
                </w:rPr>
                <w:t xml:space="preserve">3417-II, G. P. (21 de septiembre de 2011). </w:t>
              </w:r>
              <w:r>
                <w:rPr>
                  <w:i/>
                  <w:iCs/>
                  <w:noProof/>
                  <w:lang w:val="es-ES"/>
                </w:rPr>
                <w:t xml:space="preserve">gaceta.diputados.gob.mx </w:t>
              </w:r>
              <w:r>
                <w:rPr>
                  <w:noProof/>
                  <w:lang w:val="es-ES"/>
                </w:rPr>
                <w:t xml:space="preserve">. Recuperado el 10 de Noviembre de 2015, de http://gaceta.diputados.gob.mx/Black/Gaceta/Anteriores/61/2011/dic/20111221-II/Iniciativa-24.html </w:t>
              </w:r>
            </w:p>
            <w:p w:rsidR="000F5AAA" w:rsidRDefault="000F5AAA" w:rsidP="000F5AAA">
              <w:pPr>
                <w:pStyle w:val="Bibliografa"/>
                <w:numPr>
                  <w:ilvl w:val="0"/>
                  <w:numId w:val="11"/>
                </w:numPr>
                <w:rPr>
                  <w:noProof/>
                  <w:lang w:val="es-ES"/>
                </w:rPr>
              </w:pPr>
              <w:r>
                <w:rPr>
                  <w:noProof/>
                  <w:lang w:val="es-ES"/>
                </w:rPr>
                <w:t xml:space="preserve">35, C. P. (s.f.). </w:t>
              </w:r>
              <w:r>
                <w:rPr>
                  <w:i/>
                  <w:iCs/>
                  <w:noProof/>
                  <w:lang w:val="es-ES"/>
                </w:rPr>
                <w:t>Http://info4.juridicas.unam.mx/ijure/fed/9/9.htm?S</w:t>
              </w:r>
              <w:r>
                <w:rPr>
                  <w:noProof/>
                  <w:lang w:val="es-ES"/>
                </w:rPr>
                <w:t xml:space="preserve">. Recuperado el 31 de octubre de 2015, de Http://info4.juridicas.unam.mx/ijure/fed/9/9.htm?S </w:t>
              </w:r>
            </w:p>
            <w:p w:rsidR="000F5AAA" w:rsidRDefault="000F5AAA" w:rsidP="000F5AAA">
              <w:pPr>
                <w:pStyle w:val="Bibliografa"/>
                <w:numPr>
                  <w:ilvl w:val="0"/>
                  <w:numId w:val="11"/>
                </w:numPr>
                <w:rPr>
                  <w:noProof/>
                  <w:lang w:val="es-ES"/>
                </w:rPr>
              </w:pPr>
              <w:r w:rsidRPr="000F5AAA">
                <w:rPr>
                  <w:noProof/>
                  <w:lang w:val="en-US"/>
                </w:rPr>
                <w:t xml:space="preserve">6, C. P. (s.f.). </w:t>
              </w:r>
              <w:r w:rsidRPr="000F5AAA">
                <w:rPr>
                  <w:i/>
                  <w:iCs/>
                  <w:noProof/>
                  <w:lang w:val="en-US"/>
                </w:rPr>
                <w:t>http://info4.juridicas.unam.mx/ijure/fed/9/default.htm?s=</w:t>
              </w:r>
              <w:r w:rsidRPr="000F5AAA">
                <w:rPr>
                  <w:noProof/>
                  <w:lang w:val="en-US"/>
                </w:rPr>
                <w:t xml:space="preserve">. </w:t>
              </w:r>
              <w:r>
                <w:rPr>
                  <w:noProof/>
                  <w:lang w:val="es-ES"/>
                </w:rPr>
                <w:t>Recuperado el 31 de Octubre de 2015, de http://info4.juridicas.unam.mx/ijure/fed/9/default.htm?s=</w:t>
              </w:r>
            </w:p>
            <w:p w:rsidR="000F5AAA" w:rsidRDefault="000F5AAA" w:rsidP="000F5AAA">
              <w:pPr>
                <w:pStyle w:val="Bibliografa"/>
                <w:numPr>
                  <w:ilvl w:val="0"/>
                  <w:numId w:val="11"/>
                </w:numPr>
                <w:rPr>
                  <w:noProof/>
                  <w:lang w:val="es-ES"/>
                </w:rPr>
              </w:pPr>
              <w:r>
                <w:rPr>
                  <w:noProof/>
                  <w:lang w:val="es-ES"/>
                </w:rPr>
                <w:t xml:space="preserve">8, C. P. (s.f.). </w:t>
              </w:r>
              <w:r>
                <w:rPr>
                  <w:i/>
                  <w:iCs/>
                  <w:noProof/>
                  <w:lang w:val="es-ES"/>
                </w:rPr>
                <w:t>Http://info4.juridicas.unam.mx/ijure/fed/9/9.htm?S</w:t>
              </w:r>
              <w:r>
                <w:rPr>
                  <w:noProof/>
                  <w:lang w:val="es-ES"/>
                </w:rPr>
                <w:t>. Recuperado el 31 de Octubre de 2015, de Http://info4.juridicas.unam.mx/ijure/fed/9/9.htm?S</w:t>
              </w:r>
            </w:p>
            <w:p w:rsidR="000F5AAA" w:rsidRDefault="000F5AAA" w:rsidP="000F5AAA">
              <w:pPr>
                <w:pStyle w:val="Bibliografa"/>
                <w:numPr>
                  <w:ilvl w:val="0"/>
                  <w:numId w:val="11"/>
                </w:numPr>
                <w:rPr>
                  <w:noProof/>
                  <w:lang w:val="es-ES"/>
                </w:rPr>
              </w:pPr>
              <w:r w:rsidRPr="000F5AAA">
                <w:rPr>
                  <w:noProof/>
                  <w:lang w:val="en-US"/>
                </w:rPr>
                <w:t xml:space="preserve">9, C. P. (s.f.). </w:t>
              </w:r>
              <w:r w:rsidRPr="000F5AAA">
                <w:rPr>
                  <w:i/>
                  <w:iCs/>
                  <w:noProof/>
                  <w:lang w:val="en-US"/>
                </w:rPr>
                <w:t xml:space="preserve">Http://info4.juridicas.unam.mx/ijure/fed/9/9.htm?S </w:t>
              </w:r>
              <w:r w:rsidRPr="000F5AAA">
                <w:rPr>
                  <w:noProof/>
                  <w:lang w:val="en-US"/>
                </w:rPr>
                <w:t xml:space="preserve">. </w:t>
              </w:r>
              <w:r>
                <w:rPr>
                  <w:noProof/>
                  <w:lang w:val="es-ES"/>
                </w:rPr>
                <w:t xml:space="preserve">Recuperado el 31 de octubre de 2015, de Http://info4.juridicas.unam.mx/ijure/fed/9/9.htm?S </w:t>
              </w:r>
            </w:p>
            <w:p w:rsidR="000F5AAA" w:rsidRDefault="000F5AAA" w:rsidP="000F5AAA">
              <w:pPr>
                <w:pStyle w:val="Bibliografa"/>
                <w:numPr>
                  <w:ilvl w:val="0"/>
                  <w:numId w:val="11"/>
                </w:numPr>
                <w:rPr>
                  <w:noProof/>
                  <w:lang w:val="es-ES"/>
                </w:rPr>
              </w:pPr>
              <w:r>
                <w:rPr>
                  <w:noProof/>
                  <w:lang w:val="es-ES"/>
                </w:rPr>
                <w:t xml:space="preserve">Chiapas, C. P. (s.f.). </w:t>
              </w:r>
              <w:r>
                <w:rPr>
                  <w:i/>
                  <w:iCs/>
                  <w:noProof/>
                  <w:lang w:val="es-ES"/>
                </w:rPr>
                <w:t>info4.juridicas.unam.mx</w:t>
              </w:r>
              <w:r>
                <w:rPr>
                  <w:noProof/>
                  <w:lang w:val="es-ES"/>
                </w:rPr>
                <w:t>. Recuperado el 9 de Noviembre de 2015, de http://info4.juridicas.unam.mx/adprojus/leg/8/266/</w:t>
              </w:r>
            </w:p>
            <w:p w:rsidR="000F5AAA" w:rsidRDefault="000F5AAA" w:rsidP="000F5AAA">
              <w:pPr>
                <w:pStyle w:val="Bibliografa"/>
                <w:numPr>
                  <w:ilvl w:val="0"/>
                  <w:numId w:val="11"/>
                </w:numPr>
                <w:rPr>
                  <w:noProof/>
                  <w:lang w:val="es-ES"/>
                </w:rPr>
              </w:pPr>
              <w:r>
                <w:rPr>
                  <w:noProof/>
                  <w:lang w:val="es-ES"/>
                </w:rPr>
                <w:t xml:space="preserve">Chiapas, G. d. (2014). </w:t>
              </w:r>
              <w:r>
                <w:rPr>
                  <w:i/>
                  <w:iCs/>
                  <w:noProof/>
                  <w:lang w:val="es-ES"/>
                </w:rPr>
                <w:t>www.normateca.chiapas.gob.mx</w:t>
              </w:r>
              <w:r>
                <w:rPr>
                  <w:noProof/>
                  <w:lang w:val="es-ES"/>
                </w:rPr>
                <w:t>. Recuperado el 29 de octubre de 2015, de http://www.normateca.chiapas.gob.mx/enlaces/doc/gubernatura/induccion-julio-2014.pdf</w:t>
              </w:r>
            </w:p>
            <w:p w:rsidR="000F5AAA" w:rsidRDefault="000F5AAA" w:rsidP="000F5AAA">
              <w:pPr>
                <w:pStyle w:val="Bibliografa"/>
                <w:numPr>
                  <w:ilvl w:val="0"/>
                  <w:numId w:val="11"/>
                </w:numPr>
                <w:rPr>
                  <w:noProof/>
                  <w:lang w:val="es-ES"/>
                </w:rPr>
              </w:pPr>
              <w:r>
                <w:rPr>
                  <w:noProof/>
                  <w:lang w:val="es-ES"/>
                </w:rPr>
                <w:t xml:space="preserve">Chiapas, L. O. (s.f.). </w:t>
              </w:r>
              <w:r>
                <w:rPr>
                  <w:i/>
                  <w:iCs/>
                  <w:noProof/>
                  <w:lang w:val="es-ES"/>
                </w:rPr>
                <w:t>www.sspc.chiapas.gob.mx</w:t>
              </w:r>
              <w:r>
                <w:rPr>
                  <w:noProof/>
                  <w:lang w:val="es-ES"/>
                </w:rPr>
                <w:t>. Recuperado el 9 de noviembre de 2015, de https://www.sspc.chiapas.gob.mx/documentos/ley-organica.pdf</w:t>
              </w:r>
            </w:p>
            <w:p w:rsidR="000F5AAA" w:rsidRDefault="000F5AAA" w:rsidP="000F5AAA">
              <w:pPr>
                <w:pStyle w:val="Bibliografa"/>
                <w:numPr>
                  <w:ilvl w:val="0"/>
                  <w:numId w:val="11"/>
                </w:numPr>
                <w:rPr>
                  <w:noProof/>
                  <w:lang w:val="es-ES"/>
                </w:rPr>
              </w:pPr>
              <w:r>
                <w:rPr>
                  <w:noProof/>
                  <w:lang w:val="es-ES"/>
                </w:rPr>
                <w:t xml:space="preserve">Ciudadana, S. d. (septiembre de 2008). </w:t>
              </w:r>
              <w:r>
                <w:rPr>
                  <w:i/>
                  <w:iCs/>
                  <w:noProof/>
                  <w:lang w:val="es-ES"/>
                </w:rPr>
                <w:t>oic.sep.gob.mx</w:t>
              </w:r>
              <w:r>
                <w:rPr>
                  <w:noProof/>
                  <w:lang w:val="es-ES"/>
                </w:rPr>
                <w:t>. Recuperado el 27 de octubre de 2015, de http://oic.sep.gob.mx/portal3/doc/sistema_atencion_y_participacion_ciudadana.pdf</w:t>
              </w:r>
            </w:p>
            <w:p w:rsidR="000F5AAA" w:rsidRDefault="000F5AAA" w:rsidP="000F5AAA">
              <w:pPr>
                <w:pStyle w:val="Bibliografa"/>
                <w:numPr>
                  <w:ilvl w:val="0"/>
                  <w:numId w:val="11"/>
                </w:numPr>
                <w:rPr>
                  <w:noProof/>
                  <w:lang w:val="es-ES"/>
                </w:rPr>
              </w:pPr>
              <w:r>
                <w:rPr>
                  <w:noProof/>
                  <w:lang w:val="es-ES"/>
                </w:rPr>
                <w:t>Diez, M. M. (s.f.). Derecho Administrativo . Buenos Aires.</w:t>
              </w:r>
            </w:p>
            <w:p w:rsidR="000F5AAA" w:rsidRDefault="000F5AAA" w:rsidP="000F5AAA">
              <w:pPr>
                <w:pStyle w:val="Bibliografa"/>
                <w:numPr>
                  <w:ilvl w:val="0"/>
                  <w:numId w:val="11"/>
                </w:numPr>
                <w:rPr>
                  <w:noProof/>
                  <w:lang w:val="es-ES"/>
                </w:rPr>
              </w:pPr>
              <w:r>
                <w:rPr>
                  <w:noProof/>
                  <w:lang w:val="es-ES"/>
                </w:rPr>
                <w:lastRenderedPageBreak/>
                <w:t>Enterria, E. G. (s.f.). Curso de Derecho Administrativ.</w:t>
              </w:r>
            </w:p>
            <w:p w:rsidR="000F5AAA" w:rsidRDefault="000F5AAA" w:rsidP="000F5AAA">
              <w:pPr>
                <w:pStyle w:val="Bibliografa"/>
                <w:numPr>
                  <w:ilvl w:val="0"/>
                  <w:numId w:val="11"/>
                </w:numPr>
                <w:rPr>
                  <w:noProof/>
                  <w:lang w:val="es-ES"/>
                </w:rPr>
              </w:pPr>
              <w:r>
                <w:rPr>
                  <w:noProof/>
                  <w:lang w:val="es-ES"/>
                </w:rPr>
                <w:t xml:space="preserve">F., J. L. (1998). Teoría de las Organizaciones. En </w:t>
              </w:r>
              <w:r>
                <w:rPr>
                  <w:i/>
                  <w:iCs/>
                  <w:noProof/>
                  <w:lang w:val="es-ES"/>
                </w:rPr>
                <w:t>Desarrollo Organizacional.</w:t>
              </w:r>
            </w:p>
            <w:p w:rsidR="000F5AAA" w:rsidRDefault="000F5AAA" w:rsidP="000F5AAA">
              <w:pPr>
                <w:pStyle w:val="Bibliografa"/>
                <w:numPr>
                  <w:ilvl w:val="0"/>
                  <w:numId w:val="11"/>
                </w:numPr>
                <w:rPr>
                  <w:noProof/>
                  <w:lang w:val="es-ES"/>
                </w:rPr>
              </w:pPr>
              <w:r>
                <w:rPr>
                  <w:noProof/>
                  <w:lang w:val="es-ES"/>
                </w:rPr>
                <w:t xml:space="preserve">federacion, D. O. (1996). </w:t>
              </w:r>
              <w:r>
                <w:rPr>
                  <w:i/>
                  <w:iCs/>
                  <w:noProof/>
                  <w:lang w:val="es-ES"/>
                </w:rPr>
                <w:t>Programa de Modernización de la Administración Pública .</w:t>
              </w:r>
              <w:r>
                <w:rPr>
                  <w:noProof/>
                  <w:lang w:val="es-ES"/>
                </w:rPr>
                <w:t xml:space="preserve"> México.</w:t>
              </w:r>
            </w:p>
            <w:p w:rsidR="000F5AAA" w:rsidRDefault="000F5AAA" w:rsidP="000F5AAA">
              <w:pPr>
                <w:pStyle w:val="Bibliografa"/>
                <w:numPr>
                  <w:ilvl w:val="0"/>
                  <w:numId w:val="11"/>
                </w:numPr>
                <w:rPr>
                  <w:noProof/>
                  <w:lang w:val="es-ES"/>
                </w:rPr>
              </w:pPr>
              <w:r w:rsidRPr="00E54597">
                <w:rPr>
                  <w:noProof/>
                  <w:lang w:val="en-US"/>
                </w:rPr>
                <w:t xml:space="preserve">Federal, L. O. (s.f.). </w:t>
              </w:r>
              <w:r>
                <w:rPr>
                  <w:i/>
                  <w:iCs/>
                  <w:noProof/>
                  <w:lang w:val="es-ES"/>
                </w:rPr>
                <w:t>www.diputados.gob.mx</w:t>
              </w:r>
              <w:r>
                <w:rPr>
                  <w:noProof/>
                  <w:lang w:val="es-ES"/>
                </w:rPr>
                <w:t>. Recuperado el 10 de Noviembre de 2015, de http://www.diputados.gob.mx/LeyesBiblio/pdf/153_130515.pdf</w:t>
              </w:r>
            </w:p>
            <w:p w:rsidR="000F5AAA" w:rsidRDefault="000F5AAA" w:rsidP="000F5AAA">
              <w:pPr>
                <w:pStyle w:val="Bibliografa"/>
                <w:numPr>
                  <w:ilvl w:val="0"/>
                  <w:numId w:val="11"/>
                </w:numPr>
                <w:rPr>
                  <w:noProof/>
                  <w:lang w:val="es-ES"/>
                </w:rPr>
              </w:pPr>
              <w:r>
                <w:rPr>
                  <w:noProof/>
                  <w:lang w:val="es-ES"/>
                </w:rPr>
                <w:t>González, J. J. (2009). Gestión y Política Pública.</w:t>
              </w:r>
            </w:p>
            <w:p w:rsidR="000F5AAA" w:rsidRDefault="000F5AAA" w:rsidP="000F5AAA">
              <w:pPr>
                <w:pStyle w:val="Bibliografa"/>
                <w:numPr>
                  <w:ilvl w:val="0"/>
                  <w:numId w:val="11"/>
                </w:numPr>
                <w:rPr>
                  <w:noProof/>
                  <w:lang w:val="es-ES"/>
                </w:rPr>
              </w:pPr>
              <w:r>
                <w:rPr>
                  <w:noProof/>
                  <w:lang w:val="es-ES"/>
                </w:rPr>
                <w:t xml:space="preserve">González, J. J. (septiembre de 2009). </w:t>
              </w:r>
              <w:r>
                <w:rPr>
                  <w:i/>
                  <w:iCs/>
                  <w:noProof/>
                  <w:lang w:val="es-ES"/>
                </w:rPr>
                <w:t>Gestión y política pública.</w:t>
              </w:r>
              <w:r>
                <w:rPr>
                  <w:noProof/>
                  <w:lang w:val="es-ES"/>
                </w:rPr>
                <w:t xml:space="preserve"> Recuperado el 27 de octubre de 2015, de http://www.gestionypoliticapublica.cide.edu/num_anteriores/Vol.XVIII_No.I_1ersem/03_Jose_Juan_Sanchez.pdf</w:t>
              </w:r>
            </w:p>
            <w:p w:rsidR="000F5AAA" w:rsidRDefault="000F5AAA" w:rsidP="000F5AAA">
              <w:pPr>
                <w:pStyle w:val="Bibliografa"/>
                <w:numPr>
                  <w:ilvl w:val="0"/>
                  <w:numId w:val="11"/>
                </w:numPr>
                <w:rPr>
                  <w:noProof/>
                  <w:lang w:val="es-ES"/>
                </w:rPr>
              </w:pPr>
              <w:r>
                <w:rPr>
                  <w:noProof/>
                  <w:lang w:val="es-ES"/>
                </w:rPr>
                <w:t xml:space="preserve">Juan, S. G. (2009). “El cambio institucional en la reforma y modernización de la administración pública mexicana”. En </w:t>
              </w:r>
              <w:r>
                <w:rPr>
                  <w:i/>
                  <w:iCs/>
                  <w:noProof/>
                  <w:lang w:val="es-ES"/>
                </w:rPr>
                <w:t>: Gestión y Política Pública</w:t>
              </w:r>
              <w:r>
                <w:rPr>
                  <w:noProof/>
                  <w:lang w:val="es-ES"/>
                </w:rPr>
                <w:t xml:space="preserve"> (pág. 90).</w:t>
              </w:r>
            </w:p>
            <w:p w:rsidR="000F5AAA" w:rsidRDefault="000F5AAA" w:rsidP="000F5AAA">
              <w:pPr>
                <w:pStyle w:val="Bibliografa"/>
                <w:numPr>
                  <w:ilvl w:val="0"/>
                  <w:numId w:val="11"/>
                </w:numPr>
                <w:rPr>
                  <w:noProof/>
                  <w:lang w:val="es-ES"/>
                </w:rPr>
              </w:pPr>
              <w:r>
                <w:rPr>
                  <w:noProof/>
                  <w:lang w:val="es-ES"/>
                </w:rPr>
                <w:t>Marvin, H. (1994 ). Nuestra Especie.</w:t>
              </w:r>
            </w:p>
            <w:p w:rsidR="000F5AAA" w:rsidRDefault="000F5AAA" w:rsidP="000F5AAA">
              <w:pPr>
                <w:pStyle w:val="Bibliografa"/>
                <w:numPr>
                  <w:ilvl w:val="0"/>
                  <w:numId w:val="11"/>
                </w:numPr>
                <w:rPr>
                  <w:noProof/>
                  <w:lang w:val="es-ES"/>
                </w:rPr>
              </w:pPr>
              <w:r>
                <w:rPr>
                  <w:noProof/>
                  <w:lang w:val="es-ES"/>
                </w:rPr>
                <w:t xml:space="preserve">Mexicanos, C. P. (s.f.). </w:t>
              </w:r>
              <w:r>
                <w:rPr>
                  <w:i/>
                  <w:iCs/>
                  <w:noProof/>
                  <w:lang w:val="es-ES"/>
                </w:rPr>
                <w:t>juridicas.unam.mx</w:t>
              </w:r>
              <w:r>
                <w:rPr>
                  <w:noProof/>
                  <w:lang w:val="es-ES"/>
                </w:rPr>
                <w:t>. Recuperado el 30 de Octubre de 2015, de http://info4.juridicas.unam.mx/ijure/fed/9/default.htm?s=</w:t>
              </w:r>
            </w:p>
            <w:p w:rsidR="000F5AAA" w:rsidRDefault="000F5AAA" w:rsidP="000F5AAA">
              <w:pPr>
                <w:pStyle w:val="Bibliografa"/>
                <w:numPr>
                  <w:ilvl w:val="0"/>
                  <w:numId w:val="11"/>
                </w:numPr>
                <w:rPr>
                  <w:noProof/>
                  <w:lang w:val="es-ES"/>
                </w:rPr>
              </w:pPr>
              <w:r>
                <w:rPr>
                  <w:i/>
                  <w:iCs/>
                  <w:noProof/>
                  <w:lang w:val="es-ES"/>
                </w:rPr>
                <w:t>norma.ine.mx</w:t>
              </w:r>
              <w:r>
                <w:rPr>
                  <w:noProof/>
                  <w:lang w:val="es-ES"/>
                </w:rPr>
                <w:t>. (s.f.). Recuperado el 26 de octubre de 2015, de http://norma.ine.mx/documents/27912/286933/2006_ManualOpIFETEL.pdf/4264468a-77da-4edc-8161-ff0ad6111447</w:t>
              </w:r>
            </w:p>
            <w:p w:rsidR="000F5AAA" w:rsidRDefault="000F5AAA" w:rsidP="000F5AAA">
              <w:pPr>
                <w:pStyle w:val="Bibliografa"/>
                <w:numPr>
                  <w:ilvl w:val="0"/>
                  <w:numId w:val="11"/>
                </w:numPr>
                <w:rPr>
                  <w:noProof/>
                  <w:lang w:val="es-ES"/>
                </w:rPr>
              </w:pPr>
              <w:r>
                <w:rPr>
                  <w:noProof/>
                  <w:lang w:val="es-ES"/>
                </w:rPr>
                <w:t>Salgado, D. C. (2004). El derecho de Petición en México. Instituto de Investigaciones Jurídicas.</w:t>
              </w:r>
            </w:p>
            <w:p w:rsidR="000F5AAA" w:rsidRDefault="000F5AAA" w:rsidP="000F5AAA">
              <w:r>
                <w:rPr>
                  <w:b/>
                  <w:bCs/>
                </w:rPr>
                <w:fldChar w:fldCharType="end"/>
              </w:r>
            </w:p>
          </w:sdtContent>
        </w:sdt>
      </w:sdtContent>
    </w:sdt>
    <w:p w:rsidR="000F5AAA" w:rsidRPr="000F5AAA" w:rsidRDefault="000F5AAA" w:rsidP="000F5AAA">
      <w:pPr>
        <w:spacing w:line="360" w:lineRule="auto"/>
        <w:rPr>
          <w:rFonts w:asciiTheme="majorHAnsi" w:hAnsiTheme="majorHAnsi"/>
          <w:sz w:val="24"/>
          <w:szCs w:val="24"/>
        </w:rPr>
      </w:pPr>
    </w:p>
    <w:sectPr w:rsidR="000F5AAA" w:rsidRPr="000F5AAA" w:rsidSect="00E54597">
      <w:headerReference w:type="default" r:id="rId11"/>
      <w:footerReference w:type="default" r:id="rId12"/>
      <w:headerReference w:type="firs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BD0" w:rsidRDefault="00936BD0" w:rsidP="00790B2A">
      <w:pPr>
        <w:spacing w:after="0" w:line="240" w:lineRule="auto"/>
      </w:pPr>
      <w:r>
        <w:separator/>
      </w:r>
    </w:p>
  </w:endnote>
  <w:endnote w:type="continuationSeparator" w:id="0">
    <w:p w:rsidR="00936BD0" w:rsidRDefault="00936BD0" w:rsidP="007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14518"/>
      <w:docPartObj>
        <w:docPartGallery w:val="Page Numbers (Bottom of Page)"/>
        <w:docPartUnique/>
      </w:docPartObj>
    </w:sdtPr>
    <w:sdtContent>
      <w:p w:rsidR="00E54597" w:rsidRDefault="00E54597">
        <w:pPr>
          <w:pStyle w:val="Piedepgina"/>
          <w:jc w:val="right"/>
        </w:pPr>
        <w:r>
          <w:fldChar w:fldCharType="begin"/>
        </w:r>
        <w:r>
          <w:instrText>PAGE   \* MERGEFORMAT</w:instrText>
        </w:r>
        <w:r>
          <w:fldChar w:fldCharType="separate"/>
        </w:r>
        <w:r w:rsidR="00E008BC" w:rsidRPr="00E008BC">
          <w:rPr>
            <w:noProof/>
            <w:lang w:val="es-ES"/>
          </w:rPr>
          <w:t>26</w:t>
        </w:r>
        <w:r>
          <w:fldChar w:fldCharType="end"/>
        </w:r>
      </w:p>
    </w:sdtContent>
  </w:sdt>
  <w:p w:rsidR="00E54597" w:rsidRDefault="00E545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BD0" w:rsidRDefault="00936BD0" w:rsidP="00790B2A">
      <w:pPr>
        <w:spacing w:after="0" w:line="240" w:lineRule="auto"/>
      </w:pPr>
      <w:r>
        <w:separator/>
      </w:r>
    </w:p>
  </w:footnote>
  <w:footnote w:type="continuationSeparator" w:id="0">
    <w:p w:rsidR="00936BD0" w:rsidRDefault="00936BD0" w:rsidP="00790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26" w:rsidRDefault="006F3926" w:rsidP="006F3926">
    <w:pPr>
      <w:pStyle w:val="Encabezado"/>
    </w:pPr>
    <w:r>
      <w:rPr>
        <w:noProof/>
        <w:lang w:eastAsia="es-MX"/>
      </w:rPr>
      <w:drawing>
        <wp:anchor distT="0" distB="0" distL="114300" distR="114300" simplePos="0" relativeHeight="251656704" behindDoc="0" locked="0" layoutInCell="1" allowOverlap="1" wp14:anchorId="00919505" wp14:editId="6C0E8A7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6F3926" w:rsidRDefault="0073672A" w:rsidP="006F3926">
    <w:pPr>
      <w:pStyle w:val="Encabezado"/>
    </w:pPr>
    <w:r>
      <w:rPr>
        <w:noProof/>
        <w:lang w:eastAsia="es-MX"/>
      </w:rPr>
      <mc:AlternateContent>
        <mc:Choice Requires="wps">
          <w:drawing>
            <wp:anchor distT="45720" distB="45720" distL="114300" distR="114300" simplePos="0" relativeHeight="251657728" behindDoc="1" locked="0" layoutInCell="1" allowOverlap="1" wp14:anchorId="04E343DD" wp14:editId="1DAF36B3">
              <wp:simplePos x="0" y="0"/>
              <wp:positionH relativeFrom="column">
                <wp:posOffset>2108200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6F3926" w:rsidRDefault="006F3926" w:rsidP="006F3926">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6pt;margin-top:1.25pt;width:361.6pt;height:39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" strokecolor="white [3212]">
              <v:textbox style="mso-fit-shape-to-text:t">
                <w:txbxContent>
                  <w:p w:rsidR="006F3926" w:rsidRDefault="006F3926" w:rsidP="006F3926">
                    <w:pPr>
                      <w:rPr>
                        <w:b/>
                        <w:sz w:val="30"/>
                        <w:szCs w:val="30"/>
                      </w:rPr>
                    </w:pPr>
                    <w:r>
                      <w:rPr>
                        <w:b/>
                        <w:sz w:val="30"/>
                        <w:szCs w:val="30"/>
                      </w:rPr>
                      <w:t>MAESTRIA EN ADMINISTRACIÓN Y POLÍTICAS PÚBLICAS</w:t>
                    </w:r>
                  </w:p>
                </w:txbxContent>
              </v:textbox>
            </v:shape>
          </w:pict>
        </mc:Fallback>
      </mc:AlternateContent>
    </w:r>
  </w:p>
  <w:p w:rsidR="006F3926" w:rsidRDefault="007512BC" w:rsidP="007512BC">
    <w:pPr>
      <w:pStyle w:val="Encabezado"/>
      <w:tabs>
        <w:tab w:val="clear" w:pos="4419"/>
        <w:tab w:val="clear" w:pos="8838"/>
        <w:tab w:val="left" w:pos="3645"/>
      </w:tabs>
    </w:pPr>
    <w:r>
      <w:tab/>
    </w:r>
  </w:p>
  <w:p w:rsidR="006F3926" w:rsidRDefault="0073672A" w:rsidP="006F3926">
    <w:pPr>
      <w:pStyle w:val="Encabezado"/>
    </w:pPr>
    <w:r>
      <w:rPr>
        <w:noProof/>
        <w:lang w:eastAsia="es-MX"/>
      </w:rPr>
      <mc:AlternateContent>
        <mc:Choice Requires="wps">
          <w:drawing>
            <wp:anchor distT="0" distB="0" distL="114300" distR="114300" simplePos="0" relativeHeight="251658752" behindDoc="0" locked="0" layoutInCell="1" allowOverlap="1" wp14:anchorId="616F1004" wp14:editId="7CC65619">
              <wp:simplePos x="0" y="0"/>
              <wp:positionH relativeFrom="column">
                <wp:posOffset>2193290</wp:posOffset>
              </wp:positionH>
              <wp:positionV relativeFrom="paragraph">
                <wp:posOffset>73025</wp:posOffset>
              </wp:positionV>
              <wp:extent cx="4500245" cy="10160"/>
              <wp:effectExtent l="38100" t="57150" r="7175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5A9611" id="Conector recto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6F3926" w:rsidRDefault="006F3926" w:rsidP="006F3926">
    <w:pPr>
      <w:pStyle w:val="Encabezado"/>
    </w:pPr>
  </w:p>
  <w:p w:rsidR="006F3926" w:rsidRDefault="006F3926" w:rsidP="006F3926">
    <w:pPr>
      <w:pStyle w:val="Encabezado"/>
    </w:pPr>
  </w:p>
  <w:p w:rsidR="006F3926" w:rsidRDefault="006F3926" w:rsidP="006F3926">
    <w:pPr>
      <w:pStyle w:val="Encabezado"/>
    </w:pPr>
  </w:p>
  <w:p w:rsidR="006F3926" w:rsidRDefault="006F39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2BC" w:rsidRDefault="007512BC" w:rsidP="007512BC">
    <w:pPr>
      <w:pStyle w:val="Encabezado"/>
    </w:pPr>
    <w:r>
      <w:rPr>
        <w:noProof/>
        <w:lang w:eastAsia="es-MX"/>
      </w:rPr>
      <w:drawing>
        <wp:anchor distT="0" distB="0" distL="114300" distR="114300" simplePos="0" relativeHeight="251660800" behindDoc="0" locked="0" layoutInCell="1" allowOverlap="1" wp14:anchorId="7AF41982" wp14:editId="01838B56">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7512BC" w:rsidRDefault="007512BC" w:rsidP="007512BC">
    <w:pPr>
      <w:pStyle w:val="Encabezado"/>
    </w:pPr>
    <w:r>
      <w:rPr>
        <w:noProof/>
        <w:lang w:eastAsia="es-MX"/>
      </w:rPr>
      <mc:AlternateContent>
        <mc:Choice Requires="wps">
          <w:drawing>
            <wp:anchor distT="45720" distB="45720" distL="114300" distR="114300" simplePos="0" relativeHeight="251661824" behindDoc="1" locked="0" layoutInCell="1" allowOverlap="1" wp14:anchorId="2E852681" wp14:editId="4522E88C">
              <wp:simplePos x="0" y="0"/>
              <wp:positionH relativeFrom="column">
                <wp:posOffset>2108200</wp:posOffset>
              </wp:positionH>
              <wp:positionV relativeFrom="paragraph">
                <wp:posOffset>15875</wp:posOffset>
              </wp:positionV>
              <wp:extent cx="4592320" cy="495300"/>
              <wp:effectExtent l="0" t="0" r="17780" b="19685"/>
              <wp:wrapNone/>
              <wp:docPr id="2"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7512BC" w:rsidRDefault="007512BC" w:rsidP="007512BC">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6pt;margin-top:1.25pt;width:361.6pt;height:39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5h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" strokecolor="white [3212]">
              <v:textbox style="mso-fit-shape-to-text:t">
                <w:txbxContent>
                  <w:p w:rsidR="007512BC" w:rsidRDefault="007512BC" w:rsidP="007512BC">
                    <w:pPr>
                      <w:rPr>
                        <w:b/>
                        <w:sz w:val="30"/>
                        <w:szCs w:val="30"/>
                      </w:rPr>
                    </w:pPr>
                    <w:r>
                      <w:rPr>
                        <w:b/>
                        <w:sz w:val="30"/>
                        <w:szCs w:val="30"/>
                      </w:rPr>
                      <w:t>MAESTRIA EN ADMINISTRACIÓN Y POLÍTICAS PÚBLICAS</w:t>
                    </w:r>
                  </w:p>
                </w:txbxContent>
              </v:textbox>
            </v:shape>
          </w:pict>
        </mc:Fallback>
      </mc:AlternateContent>
    </w:r>
  </w:p>
  <w:p w:rsidR="007512BC" w:rsidRDefault="007512BC" w:rsidP="007512BC">
    <w:pPr>
      <w:pStyle w:val="Encabezado"/>
      <w:tabs>
        <w:tab w:val="clear" w:pos="4419"/>
        <w:tab w:val="clear" w:pos="8838"/>
        <w:tab w:val="left" w:pos="3645"/>
      </w:tabs>
    </w:pPr>
    <w:r>
      <w:tab/>
    </w:r>
  </w:p>
  <w:p w:rsidR="007512BC" w:rsidRDefault="007512BC" w:rsidP="007512BC">
    <w:pPr>
      <w:pStyle w:val="Encabezado"/>
    </w:pPr>
    <w:r>
      <w:rPr>
        <w:noProof/>
        <w:lang w:eastAsia="es-MX"/>
      </w:rPr>
      <mc:AlternateContent>
        <mc:Choice Requires="wps">
          <w:drawing>
            <wp:anchor distT="0" distB="0" distL="114300" distR="114300" simplePos="0" relativeHeight="251662848" behindDoc="0" locked="0" layoutInCell="1" allowOverlap="1" wp14:anchorId="6740255A" wp14:editId="22E5D1CD">
              <wp:simplePos x="0" y="0"/>
              <wp:positionH relativeFrom="column">
                <wp:posOffset>2193290</wp:posOffset>
              </wp:positionH>
              <wp:positionV relativeFrom="paragraph">
                <wp:posOffset>73025</wp:posOffset>
              </wp:positionV>
              <wp:extent cx="4500245" cy="10160"/>
              <wp:effectExtent l="38100" t="57150" r="7175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7512BC" w:rsidRDefault="007512BC" w:rsidP="007512BC">
    <w:pPr>
      <w:pStyle w:val="Encabezado"/>
    </w:pPr>
  </w:p>
  <w:p w:rsidR="007512BC" w:rsidRDefault="007512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A13386"/>
    <w:multiLevelType w:val="hybridMultilevel"/>
    <w:tmpl w:val="D5AA6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FB18FB"/>
    <w:multiLevelType w:val="hybridMultilevel"/>
    <w:tmpl w:val="0346F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78086B"/>
    <w:multiLevelType w:val="hybridMultilevel"/>
    <w:tmpl w:val="4DF662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5A4B98"/>
    <w:multiLevelType w:val="hybridMultilevel"/>
    <w:tmpl w:val="B664B7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E82F50"/>
    <w:multiLevelType w:val="hybridMultilevel"/>
    <w:tmpl w:val="9DA44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D91F30"/>
    <w:multiLevelType w:val="hybridMultilevel"/>
    <w:tmpl w:val="47587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27D6EBB"/>
    <w:multiLevelType w:val="hybridMultilevel"/>
    <w:tmpl w:val="9C923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7A804F25"/>
    <w:multiLevelType w:val="hybridMultilevel"/>
    <w:tmpl w:val="181EB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8"/>
  </w:num>
  <w:num w:numId="3">
    <w:abstractNumId w:val="10"/>
  </w:num>
  <w:num w:numId="4">
    <w:abstractNumId w:val="3"/>
  </w:num>
  <w:num w:numId="5">
    <w:abstractNumId w:val="1"/>
  </w:num>
  <w:num w:numId="6">
    <w:abstractNumId w:val="4"/>
  </w:num>
  <w:num w:numId="7">
    <w:abstractNumId w:val="6"/>
  </w:num>
  <w:num w:numId="8">
    <w:abstractNumId w:val="5"/>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2A"/>
    <w:rsid w:val="00012E33"/>
    <w:rsid w:val="00023030"/>
    <w:rsid w:val="0006369D"/>
    <w:rsid w:val="00095258"/>
    <w:rsid w:val="000F5AAA"/>
    <w:rsid w:val="00146442"/>
    <w:rsid w:val="00240C13"/>
    <w:rsid w:val="00273747"/>
    <w:rsid w:val="002755BD"/>
    <w:rsid w:val="002966E6"/>
    <w:rsid w:val="00296E56"/>
    <w:rsid w:val="002E2FB8"/>
    <w:rsid w:val="002E4371"/>
    <w:rsid w:val="00353595"/>
    <w:rsid w:val="003B438D"/>
    <w:rsid w:val="0045546B"/>
    <w:rsid w:val="00561775"/>
    <w:rsid w:val="00561A1F"/>
    <w:rsid w:val="00564EF2"/>
    <w:rsid w:val="005F13C8"/>
    <w:rsid w:val="00650AED"/>
    <w:rsid w:val="006B3E34"/>
    <w:rsid w:val="006F3926"/>
    <w:rsid w:val="007105A9"/>
    <w:rsid w:val="0073672A"/>
    <w:rsid w:val="007512BC"/>
    <w:rsid w:val="00780F81"/>
    <w:rsid w:val="00790B2A"/>
    <w:rsid w:val="007E5708"/>
    <w:rsid w:val="00831B99"/>
    <w:rsid w:val="00842A80"/>
    <w:rsid w:val="009007EE"/>
    <w:rsid w:val="00906032"/>
    <w:rsid w:val="00936BD0"/>
    <w:rsid w:val="00943CA6"/>
    <w:rsid w:val="00972443"/>
    <w:rsid w:val="00985F97"/>
    <w:rsid w:val="00A11012"/>
    <w:rsid w:val="00A834B7"/>
    <w:rsid w:val="00A87F11"/>
    <w:rsid w:val="00AF0A49"/>
    <w:rsid w:val="00AF38F2"/>
    <w:rsid w:val="00AF62D1"/>
    <w:rsid w:val="00B43068"/>
    <w:rsid w:val="00BC7694"/>
    <w:rsid w:val="00C216EB"/>
    <w:rsid w:val="00C567BC"/>
    <w:rsid w:val="00CA1A85"/>
    <w:rsid w:val="00D108E3"/>
    <w:rsid w:val="00E008BC"/>
    <w:rsid w:val="00E146A2"/>
    <w:rsid w:val="00E54597"/>
    <w:rsid w:val="00E939DE"/>
    <w:rsid w:val="00F457BF"/>
    <w:rsid w:val="00F64FE8"/>
    <w:rsid w:val="00F95719"/>
    <w:rsid w:val="00FB0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customStyle="1" w:styleId="apple-converted-space">
    <w:name w:val="apple-converted-space"/>
    <w:basedOn w:val="Fuentedeprrafopredeter"/>
    <w:rsid w:val="00831B99"/>
  </w:style>
  <w:style w:type="character" w:customStyle="1" w:styleId="ya-q-full-text">
    <w:name w:val="ya-q-full-text"/>
    <w:basedOn w:val="Fuentedeprrafopredeter"/>
    <w:rsid w:val="00831B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customStyle="1" w:styleId="apple-converted-space">
    <w:name w:val="apple-converted-space"/>
    <w:basedOn w:val="Fuentedeprrafopredeter"/>
    <w:rsid w:val="00831B99"/>
  </w:style>
  <w:style w:type="character" w:customStyle="1" w:styleId="ya-q-full-text">
    <w:name w:val="ya-q-full-text"/>
    <w:basedOn w:val="Fuentedeprrafopredeter"/>
    <w:rsid w:val="00831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557">
      <w:bodyDiv w:val="1"/>
      <w:marLeft w:val="0"/>
      <w:marRight w:val="0"/>
      <w:marTop w:val="0"/>
      <w:marBottom w:val="0"/>
      <w:divBdr>
        <w:top w:val="none" w:sz="0" w:space="0" w:color="auto"/>
        <w:left w:val="none" w:sz="0" w:space="0" w:color="auto"/>
        <w:bottom w:val="none" w:sz="0" w:space="0" w:color="auto"/>
        <w:right w:val="none" w:sz="0" w:space="0" w:color="auto"/>
      </w:divBdr>
    </w:div>
    <w:div w:id="436415238">
      <w:bodyDiv w:val="1"/>
      <w:marLeft w:val="0"/>
      <w:marRight w:val="0"/>
      <w:marTop w:val="0"/>
      <w:marBottom w:val="0"/>
      <w:divBdr>
        <w:top w:val="none" w:sz="0" w:space="0" w:color="auto"/>
        <w:left w:val="none" w:sz="0" w:space="0" w:color="auto"/>
        <w:bottom w:val="none" w:sz="0" w:space="0" w:color="auto"/>
        <w:right w:val="none" w:sz="0" w:space="0" w:color="auto"/>
      </w:divBdr>
    </w:div>
    <w:div w:id="470483165">
      <w:bodyDiv w:val="1"/>
      <w:marLeft w:val="0"/>
      <w:marRight w:val="0"/>
      <w:marTop w:val="0"/>
      <w:marBottom w:val="0"/>
      <w:divBdr>
        <w:top w:val="none" w:sz="0" w:space="0" w:color="auto"/>
        <w:left w:val="none" w:sz="0" w:space="0" w:color="auto"/>
        <w:bottom w:val="none" w:sz="0" w:space="0" w:color="auto"/>
        <w:right w:val="none" w:sz="0" w:space="0" w:color="auto"/>
      </w:divBdr>
    </w:div>
    <w:div w:id="731393300">
      <w:bodyDiv w:val="1"/>
      <w:marLeft w:val="0"/>
      <w:marRight w:val="0"/>
      <w:marTop w:val="0"/>
      <w:marBottom w:val="0"/>
      <w:divBdr>
        <w:top w:val="none" w:sz="0" w:space="0" w:color="auto"/>
        <w:left w:val="none" w:sz="0" w:space="0" w:color="auto"/>
        <w:bottom w:val="none" w:sz="0" w:space="0" w:color="auto"/>
        <w:right w:val="none" w:sz="0" w:space="0" w:color="auto"/>
      </w:divBdr>
    </w:div>
    <w:div w:id="18004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nfo4.juridicas.unam.mx/ijure/fed/9/default.ht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FJo98</b:Tag>
    <b:SourceType>BookSection</b:SourceType>
    <b:Guid>{49F80FCA-0CAE-49BB-92AB-388BD6D4DC85}</b:Guid>
    <b:Author>
      <b:Author>
        <b:NameList>
          <b:Person>
            <b:Last>F.</b:Last>
            <b:First>José</b:First>
            <b:Middle>Luis Pariente</b:Middle>
          </b:Person>
        </b:NameList>
      </b:Author>
    </b:Author>
    <b:Title>Teoría de las Organizaciones</b:Title>
    <b:BookTitle>Desarrollo Organizacional</b:BookTitle>
    <b:Year>1998</b:Year>
    <b:RefOrder>1</b:RefOrder>
  </b:Source>
  <b:Source>
    <b:Tag>Gob14</b:Tag>
    <b:SourceType>InternetSite</b:SourceType>
    <b:Guid>{59BCB741-42F6-48A0-B06C-691614E0FCAE}</b:Guid>
    <b:Author>
      <b:Author>
        <b:NameList>
          <b:Person>
            <b:Last>Chiapas</b:Last>
            <b:First>Gobierno</b:First>
            <b:Middle>del Estado de</b:Middle>
          </b:Person>
        </b:NameList>
      </b:Author>
    </b:Author>
    <b:Title>www.normateca.chiapas.gob.mx</b:Title>
    <b:Year>2014</b:Year>
    <b:YearAccessed>2015</b:YearAccessed>
    <b:MonthAccessed>octubre</b:MonthAccessed>
    <b:DayAccessed>29</b:DayAccessed>
    <b:URL>http://www.normateca.chiapas.gob.mx/enlaces/doc/gubernatura/induccion-julio-2014.pdf</b:URL>
    <b:RefOrder>18</b:RefOrder>
  </b:Source>
  <b:Source>
    <b:Tag>Sis08</b:Tag>
    <b:SourceType>InternetSite</b:SourceType>
    <b:Guid>{DC37A167-000D-4DC8-8DF4-8CE85D40686F}</b:Guid>
    <b:Author>
      <b:Author>
        <b:NameList>
          <b:Person>
            <b:Last>Ciudadana</b:Last>
            <b:First>Sistema</b:First>
            <b:Middle>de Atención y Participacion</b:Middle>
          </b:Person>
        </b:NameList>
      </b:Author>
    </b:Author>
    <b:Title>oic.sep.gob.mx</b:Title>
    <b:Year>2008</b:Year>
    <b:Month>septiembre</b:Month>
    <b:YearAccessed>2015</b:YearAccessed>
    <b:MonthAccessed>octubre</b:MonthAccessed>
    <b:DayAccessed>27</b:DayAccessed>
    <b:URL>http://oic.sep.gob.mx/portal3/doc/sistema_atencion_y_participacion_ciudadana.pdf</b:URL>
    <b:RefOrder>19</b:RefOrder>
  </b:Source>
  <b:Source>
    <b:Tag>nor15</b:Tag>
    <b:SourceType>InternetSite</b:SourceType>
    <b:Guid>{9B721E27-FAAF-4AEB-A79D-51EAF0A4AAB1}</b:Guid>
    <b:Title>norma.ine.mx</b:Title>
    <b:YearAccessed>2015</b:YearAccessed>
    <b:MonthAccessed>octubre</b:MonthAccessed>
    <b:DayAccessed>26</b:DayAccessed>
    <b:URL>http://norma.ine.mx/documents/27912/286933/2006_ManualOpIFETEL.pdf/4264468a-77da-4edc-8161-ff0ad6111447</b:URL>
    <b:RefOrder>20</b:RefOrder>
  </b:Source>
  <b:Source>
    <b:Tag>Jos09</b:Tag>
    <b:SourceType>DocumentFromInternetSite</b:SourceType>
    <b:Guid>{69A76F8E-BCCF-408D-8C0D-BABE97AEDD89}</b:Guid>
    <b:Title>Gestión y política pública</b:Title>
    <b:Year>2009</b:Year>
    <b:Month>septiembre</b:Month>
    <b:YearAccessed>2015</b:YearAccessed>
    <b:MonthAccessed>octubre</b:MonthAccessed>
    <b:DayAccessed>27</b:DayAccessed>
    <b:URL>http://www.gestionypoliticapublica.cide.edu/num_anteriores/Vol.XVIII_No.I_1ersem/03_Jose_Juan_Sanchez.pdf</b:URL>
    <b:Author>
      <b:Author>
        <b:NameList>
          <b:Person>
            <b:Last>González</b:Last>
            <b:First>José</b:First>
            <b:Middle>Juan Sánchez</b:Middle>
          </b:Person>
        </b:NameList>
      </b:Author>
    </b:Author>
    <b:RefOrder>21</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2</b:RefOrder>
  </b:Source>
  <b:Source>
    <b:Tag>htt1</b:Tag>
    <b:SourceType>InternetSite</b:SourceType>
    <b:Guid>{27BFAEDE-24ED-4C56-95C1-C051899C4A45}</b:Guid>
    <b:URL>http://info4.juridicas.unam.mx/ijure/nrm/1/334/default.htm?s=iste</b:URL>
    <b:RefOrder>22</b:RefOrder>
  </b:Source>
  <b:Source>
    <b:Tag>Jos091</b:Tag>
    <b:SourceType>BookSection</b:SourceType>
    <b:Guid>{104C45BD-199F-40C4-A5AB-03D3F8AAFD43}</b:Guid>
    <b:Author>
      <b:Author>
        <b:NameList>
          <b:Person>
            <b:Last>González</b:Last>
            <b:First>José</b:First>
            <b:Middle>Juan Sánchez</b:Middle>
          </b:Person>
        </b:NameList>
      </b:Author>
    </b:Author>
    <b:Title> Gestión y Política Pública</b:Title>
    <b:Year>2009</b:Year>
    <b:Pages>74</b:Pages>
    <b:RefOrder>3</b:RefOrder>
  </b:Source>
  <b:Source>
    <b:Tag>Sán09</b:Tag>
    <b:SourceType>BookSection</b:SourceType>
    <b:Guid>{7B4B1C60-3A87-4F6D-8788-27A1AA8B85A9}</b:Guid>
    <b:Author>
      <b:Author>
        <b:NameList>
          <b:Person>
            <b:Last>Juan</b:Last>
            <b:First>Sánchez</b:First>
            <b:Middle>González José</b:Middle>
          </b:Person>
        </b:NameList>
      </b:Author>
    </b:Author>
    <b:Title>“El cambio institucional en la reforma y modernización de la administración pública mexicana”</b:Title>
    <b:BookTitle>: Gestión y Política Pública</b:BookTitle>
    <b:Year>2009</b:Year>
    <b:Pages>90</b:Pages>
    <b:RefOrder>4</b:RefOrder>
  </b:Source>
  <b:Source>
    <b:Tag>Har94</b:Tag>
    <b:SourceType>BookSection</b:SourceType>
    <b:Guid>{D4A8610F-CBE3-439D-922E-61978A21E76A}</b:Guid>
    <b:Author>
      <b:Author>
        <b:NameList>
          <b:Person>
            <b:Last>Marvin</b:Last>
            <b:First>Harris</b:First>
          </b:Person>
        </b:NameList>
      </b:Author>
    </b:Author>
    <b:Title>Nuestra Especie</b:Title>
    <b:Year>1994 </b:Year>
    <b:Pages>363</b:Pages>
    <b:RefOrder>17</b:RefOrder>
  </b:Source>
  <b:Source>
    <b:Tag>Con15</b:Tag>
    <b:SourceType>InternetSite</b:SourceType>
    <b:Guid>{D3157460-8742-44D8-91FA-DEB7A25F17E6}</b:Guid>
    <b:Title>juridicas.unam.mx</b:Title>
    <b:Author>
      <b:Author>
        <b:NameList>
          <b:Person>
            <b:Last>Mexicanos</b:Last>
            <b:First>Constitución</b:First>
            <b:Middle>Política de los Estados Unidos</b:Middle>
          </b:Person>
        </b:NameList>
      </b:Author>
    </b:Author>
    <b:YearAccessed>2015</b:YearAccessed>
    <b:MonthAccessed>Octubre</b:MonthAccessed>
    <b:DayAccessed>30</b:DayAccessed>
    <b:URL>http://info4.juridicas.unam.mx/ijure/fed/9/default.htm?s=</b:URL>
    <b:RefOrder>23</b:RefOrder>
  </b:Source>
  <b:Source>
    <b:Tag>Con151</b:Tag>
    <b:SourceType>InternetSite</b:SourceType>
    <b:Guid>{FB7EA00D-9CF5-48BD-9D39-C52E08C2569B}</b:Guid>
    <b:Author>
      <b:Author>
        <b:NameList>
          <b:Person>
            <b:Last>6http://info4.juridicas.unam.mx/ijure/fed/9/default.htm?s=</b:Last>
            <b:First>Constitución</b:First>
            <b:Middle>políticas de los Estados Unidos Mexicanos Articulo</b:Middle>
          </b:Person>
        </b:NameList>
      </b:Author>
    </b:Author>
    <b:Title>http://info4.juridicas.unam.mx/ijure/fed/9/default.htm?s=</b:Title>
    <b:YearAccessed>2015</b:YearAccessed>
    <b:MonthAccessed>Octubre</b:MonthAccessed>
    <b:DayAccessed>31</b:DayAccessed>
    <b:URL>http://info4.juridicas.unam.mx/ijure/fed/9/default.htm?s=</b:URL>
    <b:RefOrder>24</b:RefOrder>
  </b:Source>
  <b:Source>
    <b:Tag>Con152</b:Tag>
    <b:SourceType>InternetSite</b:SourceType>
    <b:Guid>{0382A121-744F-4E00-9294-BCE838F6BC16}</b:Guid>
    <b:Author>
      <b:Author>
        <b:NameList>
          <b:Person>
            <b:Last>6</b:Last>
            <b:First>Constitución</b:First>
            <b:Middle>Política de los Estados Unidos Mexicanos Articulo</b:Middle>
          </b:Person>
        </b:NameList>
      </b:Author>
    </b:Author>
    <b:Title>http://info4.juridicas.unam.mx/ijure/fed/9/default.htm?s=</b:Title>
    <b:YearAccessed>2015</b:YearAccessed>
    <b:MonthAccessed>Octubre</b:MonthAccessed>
    <b:DayAccessed>31</b:DayAccessed>
    <b:URL>http://info4.juridicas.unam.mx/ijure/fed/9/default.htm?s=</b:URL>
    <b:RefOrder>9</b:RefOrder>
  </b:Source>
  <b:Source>
    <b:Tag>Con153</b:Tag>
    <b:SourceType>InternetSite</b:SourceType>
    <b:Guid>{BF4BCF6E-0497-4FF5-A2E7-763CC7E8DFBD}</b:Guid>
    <b:Author>
      <b:Author>
        <b:NameList>
          <b:Person>
            <b:Last>8</b:Last>
            <b:First>Constitución</b:First>
            <b:Middle>Política de los Estados Unidos Mexicanos Articulo</b:Middle>
          </b:Person>
        </b:NameList>
      </b:Author>
    </b:Author>
    <b:Title>Http://info4.juridicas.unam.mx/ijure/fed/9/9.htm?S</b:Title>
    <b:YearAccessed>2015</b:YearAccessed>
    <b:MonthAccessed>Octubre</b:MonthAccessed>
    <b:DayAccessed>31</b:DayAccessed>
    <b:URL>Http://info4.juridicas.unam.mx/ijure/fed/9/9.htm?S</b:URL>
    <b:RefOrder>10</b:RefOrder>
  </b:Source>
  <b:Source>
    <b:Tag>Con154</b:Tag>
    <b:SourceType>InternetSite</b:SourceType>
    <b:Guid>{2061ED00-C584-403E-BD0E-A4D1546EC58C}</b:Guid>
    <b:Author>
      <b:Author>
        <b:NameList>
          <b:Person>
            <b:Last>9</b:Last>
            <b:First>Constitución</b:First>
            <b:Middle>Política de los Estados Unidos Mexicanos Artículo</b:Middle>
          </b:Person>
        </b:NameList>
      </b:Author>
    </b:Author>
    <b:Title>Http://info4.juridicas.unam.mx/ijure/fed/9/9.htm?S </b:Title>
    <b:YearAccessed>2015</b:YearAccessed>
    <b:MonthAccessed>octubre</b:MonthAccessed>
    <b:DayAccessed>31</b:DayAccessed>
    <b:URL>Http://info4.juridicas.unam.mx/ijure/fed/9/9.htm?S </b:URL>
    <b:RefOrder>11</b:RefOrder>
  </b:Source>
  <b:Source>
    <b:Tag>Con155</b:Tag>
    <b:SourceType>InternetSite</b:SourceType>
    <b:Guid>{2D2D8F2D-470B-4362-8FAA-E8DF21FC340E}</b:Guid>
    <b:Author>
      <b:Author>
        <b:NameList>
          <b:Person>
            <b:Last>35</b:Last>
            <b:First>Constitución</b:First>
            <b:Middle>Política de los Estados Unidos Mexicanos Artículo</b:Middle>
          </b:Person>
        </b:NameList>
      </b:Author>
    </b:Author>
    <b:Title>Http://info4.juridicas.unam.mx/ijure/fed/9/9.htm?S</b:Title>
    <b:YearAccessed>2015</b:YearAccessed>
    <b:MonthAccessed>octubre</b:MonthAccessed>
    <b:DayAccessed>31</b:DayAccessed>
    <b:URL>Http://info4.juridicas.unam.mx/ijure/fed/9/9.htm?S </b:URL>
    <b:RefOrder>12</b:RefOrder>
  </b:Source>
  <b:Source>
    <b:Tag>Ley15</b:Tag>
    <b:SourceType>InternetSite</b:SourceType>
    <b:Guid>{6FA2F16C-13CB-422E-9321-B16B9EEEE8AA}</b:Guid>
    <b:Author>
      <b:Author>
        <b:NameList>
          <b:Person>
            <b:Last>Federal</b:Last>
            <b:First>Ley</b:First>
            <b:Middle>Organica de la Administración Pública</b:Middle>
          </b:Person>
        </b:NameList>
      </b:Author>
    </b:Author>
    <b:Title>www.diputados.gob.mx</b:Title>
    <b:YearAccessed>2015</b:YearAccessed>
    <b:MonthAccessed>Noviembre</b:MonthAccessed>
    <b:DayAccessed>10</b:DayAccessed>
    <b:URL>http://www.diputados.gob.mx/LeyesBiblio/pdf/153_130515.pdf</b:URL>
    <b:RefOrder>13</b:RefOrder>
  </b:Source>
  <b:Source>
    <b:Tag>Con156</b:Tag>
    <b:SourceType>InternetSite</b:SourceType>
    <b:Guid>{27441BFC-1B57-4D4B-8398-DB1A55E1C79A}</b:Guid>
    <b:Author>
      <b:Author>
        <b:NameList>
          <b:Person>
            <b:Last>Chiapas</b:Last>
            <b:First>Constitucion</b:First>
            <b:Middle>Politica del Estado de</b:Middle>
          </b:Person>
        </b:NameList>
      </b:Author>
    </b:Author>
    <b:Title>info4.juridicas.unam.mx</b:Title>
    <b:YearAccessed>2015</b:YearAccessed>
    <b:MonthAccessed>Noviembre</b:MonthAccessed>
    <b:DayAccessed>9</b:DayAccessed>
    <b:URL>http://info4.juridicas.unam.mx/adprojus/leg/8/266/</b:URL>
    <b:RefOrder>14</b:RefOrder>
  </b:Source>
  <b:Source>
    <b:Tag>Ley151</b:Tag>
    <b:SourceType>InternetSite</b:SourceType>
    <b:Guid>{68CD8EC7-A758-45B5-ACCA-19D5D454BD7F}</b:Guid>
    <b:Author>
      <b:Author>
        <b:NameList>
          <b:Person>
            <b:Last>Chiapas</b:Last>
            <b:First>Ley</b:First>
            <b:Middle>Orgánica de la Administración Pública del Estado de</b:Middle>
          </b:Person>
        </b:NameList>
      </b:Author>
    </b:Author>
    <b:Title>www.sspc.chiapas.gob.mx</b:Title>
    <b:YearAccessed>2015</b:YearAccessed>
    <b:MonthAccessed>noviembre</b:MonthAccessed>
    <b:DayAccessed>9</b:DayAccessed>
    <b:URL>https://www.sspc.chiapas.gob.mx/documentos/ley-organica.pdf</b:URL>
    <b:RefOrder>15</b:RefOrder>
  </b:Source>
  <b:Source>
    <b:Tag>Gac11</b:Tag>
    <b:SourceType>InternetSite</b:SourceType>
    <b:Guid>{FA1BA600-AC1E-49E8-90C8-1C6FE9966D1E}</b:Guid>
    <b:Author>
      <b:Author>
        <b:NameList>
          <b:Person>
            <b:Last>3417-II</b:Last>
            <b:First>Gaceta</b:First>
            <b:Middle>Parlamentaria Número</b:Middle>
          </b:Person>
        </b:NameList>
      </b:Author>
    </b:Author>
    <b:Title>gaceta.diputados.gob.mx   </b:Title>
    <b:Year>2011</b:Year>
    <b:Month>septiembre</b:Month>
    <b:Day>21</b:Day>
    <b:YearAccessed>2015</b:YearAccessed>
    <b:MonthAccessed>Noviembre</b:MonthAccessed>
    <b:DayAccessed>10</b:DayAccessed>
    <b:URL>http://gaceta.diputados.gob.mx/Black/Gaceta/Anteriores/61/2011/dic/20111221-II/Iniciativa-24.html     </b:URL>
    <b:RefOrder>16</b:RefOrder>
  </b:Source>
  <b:Source>
    <b:Tag>Man1</b:Tag>
    <b:SourceType>BookSection</b:SourceType>
    <b:Guid>{2B43EE27-93E9-4733-9A26-A19F29472E19}</b:Guid>
    <b:Title> Derecho Administrativo </b:Title>
    <b:Author>
      <b:Author>
        <b:NameList>
          <b:Person>
            <b:Last>Diez</b:Last>
            <b:First>Manuel</b:First>
            <b:Middle>María</b:Middle>
          </b:Person>
        </b:NameList>
      </b:Author>
    </b:Author>
    <b:Pages>475</b:Pages>
    <b:City>Buenos Aires</b:City>
    <b:RefOrder>5</b:RefOrder>
  </b:Source>
  <b:Source>
    <b:Tag>Edu</b:Tag>
    <b:SourceType>BookSection</b:SourceType>
    <b:Guid>{FC31AEE3-2951-4C2F-850B-9E163355E851}</b:Guid>
    <b:Author>
      <b:Author>
        <b:NameList>
          <b:Person>
            <b:Last>Enterria</b:Last>
            <b:First>Eduardo</b:First>
            <b:Middle>García de</b:Middle>
          </b:Person>
        </b:NameList>
      </b:Author>
    </b:Author>
    <b:Title>Curso de Derecho Administrativ</b:Title>
    <b:Pages>97</b:Pages>
    <b:RefOrder>6</b:RefOrder>
  </b:Source>
  <b:Source>
    <b:Tag>Dav04</b:Tag>
    <b:SourceType>BookSection</b:SourceType>
    <b:Guid>{CF1158AB-3E35-4228-A793-AAD21905D33E}</b:Guid>
    <b:Author>
      <b:Author>
        <b:NameList>
          <b:Person>
            <b:Last>Salgado</b:Last>
            <b:First>David</b:First>
            <b:Middle>Cienfuegos</b:Middle>
          </b:Person>
        </b:NameList>
      </b:Author>
    </b:Author>
    <b:Title>El derecho de Petición en México</b:Title>
    <b:Year>2004</b:Year>
    <b:Publisher>Instituto de Investigaciones Jurídicas</b:Publisher>
    <b:RefOrder>7</b:RefOrder>
  </b:Source>
  <b:Source>
    <b:Tag>www10</b:Tag>
    <b:SourceType>InternetSite</b:SourceType>
    <b:Guid>{2476E004-CC20-45DD-8C68-64145D594D53}</b:Guid>
    <b:Title>www.elnuevodiario.com.ni</b:Title>
    <b:Year>2010</b:Year>
    <b:Month>Abril</b:Month>
    <b:Day>8</b:Day>
    <b:YearAccessed>2015</b:YearAccessed>
    <b:MonthAccessed>Noviembre</b:MonthAccessed>
    <b:DayAccessed>10</b:DayAccessed>
    <b:URL>http://www.elnuevodiario.com.ni/opinion/71835-derecho-peticion-via-administrativa-presupuesto-am/</b:URL>
    <b:RefOrder>8</b:RefOrder>
  </b:Source>
</b:Sources>
</file>

<file path=customXml/itemProps1.xml><?xml version="1.0" encoding="utf-8"?>
<ds:datastoreItem xmlns:ds="http://schemas.openxmlformats.org/officeDocument/2006/customXml" ds:itemID="{6F5AD656-1626-4492-A334-00DFF004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5188</Words>
  <Characters>28540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2015-11-14T02:33:00Z</dcterms:created>
  <dcterms:modified xsi:type="dcterms:W3CDTF">2015-11-14T03:14:00Z</dcterms:modified>
</cp:coreProperties>
</file>