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56658914"/>
        <w:docPartObj>
          <w:docPartGallery w:val="Cover Pages"/>
          <w:docPartUnique/>
        </w:docPartObj>
      </w:sdtPr>
      <w:sdtContent>
        <w:p w:rsidR="00FB6C5D" w:rsidRDefault="00FB6C5D" w:rsidP="00FB6C5D">
          <w:pPr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1002138F" wp14:editId="3AB510BE">
                <wp:extent cx="2743200" cy="676910"/>
                <wp:effectExtent l="0" t="0" r="0" b="889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3200" cy="6769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FB6C5D" w:rsidRDefault="00FB6C5D" w:rsidP="00FB6C5D"/>
        <w:p w:rsidR="00FB6C5D" w:rsidRDefault="00FB6C5D" w:rsidP="00FB6C5D"/>
        <w:p w:rsidR="00FB6C5D" w:rsidRDefault="00FB6C5D" w:rsidP="00FB6C5D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5020EA" wp14:editId="500B8D52">
                    <wp:simplePos x="0" y="0"/>
                    <wp:positionH relativeFrom="column">
                      <wp:posOffset>120015</wp:posOffset>
                    </wp:positionH>
                    <wp:positionV relativeFrom="paragraph">
                      <wp:posOffset>91440</wp:posOffset>
                    </wp:positionV>
                    <wp:extent cx="1828800" cy="828675"/>
                    <wp:effectExtent l="0" t="0" r="0" b="9525"/>
                    <wp:wrapNone/>
                    <wp:docPr id="4" name="4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828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B6C5D" w:rsidRPr="002E12E1" w:rsidRDefault="00FB6C5D" w:rsidP="00FB6C5D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12E1"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Instituto de  Administración Públicas del Estado de Chiapas A.C.</w:t>
                                </w:r>
                              </w:p>
                              <w:p w:rsidR="00FB6C5D" w:rsidRDefault="00FB6C5D" w:rsidP="00FB6C5D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12E1"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Maestría en Administración y Políticas Públicas</w:t>
                                </w:r>
                              </w:p>
                              <w:p w:rsidR="00FB6C5D" w:rsidRDefault="00FB6C5D" w:rsidP="00FB6C5D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Análisis y Diseño de las Políticas Públicas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4 Cuadro de texto" o:spid="_x0000_s1026" type="#_x0000_t202" style="position:absolute;margin-left:9.45pt;margin-top:7.2pt;width:2in;height:65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" filled="f" stroked="f">
                    <v:textbox>
                      <w:txbxContent>
                        <w:p w:rsidR="00FB6C5D" w:rsidRPr="002E12E1" w:rsidRDefault="00FB6C5D" w:rsidP="00FB6C5D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2E12E1"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Instituto de  Administración Públicas del Estado de Chiapas A.C.</w:t>
                          </w:r>
                        </w:p>
                        <w:p w:rsidR="00FB6C5D" w:rsidRDefault="00FB6C5D" w:rsidP="00FB6C5D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2E12E1"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Maestría en Administración y Políticas Públicas</w:t>
                          </w:r>
                        </w:p>
                        <w:p w:rsidR="00FB6C5D" w:rsidRDefault="00FB6C5D" w:rsidP="00FB6C5D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Análisis y Diseño de las Políticas Públicas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FB6C5D" w:rsidRDefault="00FB6C5D" w:rsidP="00FB6C5D"/>
        <w:p w:rsidR="00FB6C5D" w:rsidRDefault="00FB6C5D" w:rsidP="00FB6C5D"/>
        <w:p w:rsidR="00FB6C5D" w:rsidRDefault="00FB6C5D" w:rsidP="00FB6C5D"/>
        <w:p w:rsidR="00FB6C5D" w:rsidRDefault="00FB6C5D" w:rsidP="00FB6C5D"/>
        <w:p w:rsidR="00FB6C5D" w:rsidRDefault="00FB6C5D" w:rsidP="00FB6C5D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39543C" wp14:editId="40616CA5">
                    <wp:simplePos x="0" y="0"/>
                    <wp:positionH relativeFrom="column">
                      <wp:posOffset>53726</wp:posOffset>
                    </wp:positionH>
                    <wp:positionV relativeFrom="paragraph">
                      <wp:posOffset>154057</wp:posOffset>
                    </wp:positionV>
                    <wp:extent cx="5342613" cy="1610139"/>
                    <wp:effectExtent l="0" t="0" r="0" b="9525"/>
                    <wp:wrapNone/>
                    <wp:docPr id="5" name="5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2613" cy="16101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B6C5D" w:rsidRPr="00FE7422" w:rsidRDefault="00FB6C5D" w:rsidP="00FB6C5D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E7422"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Actividad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  <w:r w:rsidRPr="00FE7422"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:rsidR="00FB6C5D" w:rsidRPr="00FE7422" w:rsidRDefault="00FB6C5D" w:rsidP="00FB6C5D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FB6C5D" w:rsidRPr="00AA34BC" w:rsidRDefault="00FB6C5D" w:rsidP="00FB6C5D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A34B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INVESTIGACION DOCUMENTAL</w:t>
                                </w:r>
                              </w:p>
                              <w:p w:rsidR="00FB6C5D" w:rsidRPr="00AA34BC" w:rsidRDefault="00FB6C5D" w:rsidP="00FB6C5D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FB6C5D" w:rsidRPr="00FB6C5D" w:rsidRDefault="00FB6C5D" w:rsidP="00FB6C5D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B6C5D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PRINCIPALES TIPOLOGÍAS Y FUENTES</w:t>
                                </w:r>
                              </w:p>
                              <w:p w:rsidR="00FB6C5D" w:rsidRPr="00FB6C5D" w:rsidRDefault="00FB6C5D" w:rsidP="00FB6C5D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B6C5D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DE INFORMACIÓN</w:t>
                                </w:r>
                                <w:r w:rsidRPr="00FB6C5D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FB6C5D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QUE TRIBUTAN A LAS POLÍTICAS PÚBLICAS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5 Cuadro de texto" o:spid="_x0000_s1027" type="#_x0000_t202" style="position:absolute;margin-left:4.25pt;margin-top:12.15pt;width:420.7pt;height:12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" filled="f" stroked="f">
                    <v:textbox>
                      <w:txbxContent>
                        <w:p w:rsidR="00FB6C5D" w:rsidRPr="00FE7422" w:rsidRDefault="00FB6C5D" w:rsidP="00FB6C5D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FE7422"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Actividad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3</w:t>
                          </w:r>
                          <w:r w:rsidRPr="00FE7422"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  <w:p w:rsidR="00FB6C5D" w:rsidRPr="00FE7422" w:rsidRDefault="00FB6C5D" w:rsidP="00FB6C5D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FB6C5D" w:rsidRPr="00AA34BC" w:rsidRDefault="00FB6C5D" w:rsidP="00FB6C5D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AA34B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INVESTIGACION DOCUMENTAL</w:t>
                          </w:r>
                        </w:p>
                        <w:p w:rsidR="00FB6C5D" w:rsidRPr="00AA34BC" w:rsidRDefault="00FB6C5D" w:rsidP="00FB6C5D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FB6C5D" w:rsidRPr="00FB6C5D" w:rsidRDefault="00FB6C5D" w:rsidP="00FB6C5D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FB6C5D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PRINCIPALES TIPOLOGÍAS Y FUENTES</w:t>
                          </w:r>
                        </w:p>
                        <w:p w:rsidR="00FB6C5D" w:rsidRPr="00FB6C5D" w:rsidRDefault="00FB6C5D" w:rsidP="00FB6C5D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FB6C5D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DE INFORMACIÓN</w:t>
                          </w:r>
                          <w:r w:rsidRPr="00FB6C5D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FB6C5D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QUE TRIBUTAN A LAS POLÍTICAS PÚBLICAS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FB6C5D" w:rsidRDefault="00FB6C5D" w:rsidP="00FB6C5D"/>
      </w:sdtContent>
    </w:sdt>
    <w:p w:rsidR="00FB6C5D" w:rsidRPr="00216094" w:rsidRDefault="00FB6C5D" w:rsidP="00FB6C5D">
      <w:pPr>
        <w:pStyle w:val="Sinespaciado"/>
        <w:jc w:val="center"/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  <w:r>
        <w:tab/>
      </w:r>
      <w:r>
        <w:tab/>
      </w:r>
      <w:r>
        <w:tab/>
      </w:r>
      <w: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  <w:r w:rsidRPr="00216094"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ab/>
      </w:r>
    </w:p>
    <w:p w:rsidR="00FB6C5D" w:rsidRPr="00216094" w:rsidRDefault="00FB6C5D" w:rsidP="00FB6C5D">
      <w:pPr>
        <w:pStyle w:val="Sinespaciado"/>
        <w:jc w:val="center"/>
        <w:rPr>
          <w:rFonts w:ascii="Arial" w:hAnsi="Arial" w:cs="Arial"/>
          <w:color w:val="000000" w:themeColor="text1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</w:p>
    <w:p w:rsidR="00FB6C5D" w:rsidRDefault="00FB6C5D" w:rsidP="00FB6C5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B6C5D" w:rsidRDefault="00FB6C5D" w:rsidP="00FB6C5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B6C5D" w:rsidRDefault="00FB6C5D" w:rsidP="00FB6C5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1D087" wp14:editId="18F9BC0A">
                <wp:simplePos x="0" y="0"/>
                <wp:positionH relativeFrom="column">
                  <wp:posOffset>2101215</wp:posOffset>
                </wp:positionH>
                <wp:positionV relativeFrom="paragraph">
                  <wp:posOffset>373380</wp:posOffset>
                </wp:positionV>
                <wp:extent cx="3742690" cy="5143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69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C5D" w:rsidRPr="00216094" w:rsidRDefault="00FB6C5D" w:rsidP="00FB6C5D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609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Mariel Asunción  Córdova  Morales</w:t>
                            </w:r>
                          </w:p>
                          <w:p w:rsidR="00FB6C5D" w:rsidRPr="00216094" w:rsidRDefault="00FB6C5D" w:rsidP="00FB6C5D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Pr="00652BEA" w:rsidRDefault="00FB6C5D" w:rsidP="00FB6C5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FB6C5D" w:rsidRPr="00652BEA" w:rsidRDefault="00FB6C5D" w:rsidP="00FB6C5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8" type="#_x0000_t202" style="position:absolute;left:0;text-align:left;margin-left:165.45pt;margin-top:29.4pt;width:294.7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" stroked="f">
                <v:textbox>
                  <w:txbxContent>
                    <w:p w:rsidR="00FB6C5D" w:rsidRPr="00216094" w:rsidRDefault="00FB6C5D" w:rsidP="00FB6C5D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1609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Mariel Asunción  Córdova  Morales</w:t>
                      </w:r>
                    </w:p>
                    <w:p w:rsidR="00FB6C5D" w:rsidRPr="00216094" w:rsidRDefault="00FB6C5D" w:rsidP="00FB6C5D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Pr="00652BEA" w:rsidRDefault="00FB6C5D" w:rsidP="00FB6C5D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FB6C5D" w:rsidRPr="00652BEA" w:rsidRDefault="00FB6C5D" w:rsidP="00FB6C5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B6C5D" w:rsidRDefault="00FB6C5D" w:rsidP="00FB6C5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B6C5D" w:rsidRDefault="00FB6C5D" w:rsidP="00FB6C5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B6C5D" w:rsidRDefault="00FB6C5D" w:rsidP="00FB6C5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F7BD0" wp14:editId="4A2DAC89">
                <wp:simplePos x="0" y="0"/>
                <wp:positionH relativeFrom="column">
                  <wp:posOffset>2167890</wp:posOffset>
                </wp:positionH>
                <wp:positionV relativeFrom="paragraph">
                  <wp:posOffset>167640</wp:posOffset>
                </wp:positionV>
                <wp:extent cx="3333750" cy="314325"/>
                <wp:effectExtent l="0" t="0" r="0" b="952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6C5D" w:rsidRPr="00F62F73" w:rsidRDefault="00FB6C5D" w:rsidP="00FB6C5D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457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48FE">
                              <w:rPr>
                                <w:rFonts w:ascii="Arial" w:eastAsia="Times New Roman" w:hAnsi="Arial" w:cs="Arial"/>
                                <w:color w:val="222222"/>
                                <w:sz w:val="24"/>
                                <w:szCs w:val="24"/>
                                <w:lang w:eastAsia="es-MX"/>
                              </w:rPr>
                              <w:t xml:space="preserve">:    </w:t>
                            </w:r>
                            <w:r w:rsidRPr="0021609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Dra.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C. ODALYS PEÑATE LÓPEZ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29" type="#_x0000_t202" style="position:absolute;left:0;text-align:left;margin-left:170.7pt;margin-top:13.2pt;width:262.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" filled="f" stroked="f">
                <v:textbox>
                  <w:txbxContent>
                    <w:p w:rsidR="00FB6C5D" w:rsidRPr="00F62F73" w:rsidRDefault="00FB6C5D" w:rsidP="00FB6C5D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14579"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48FE">
                        <w:rPr>
                          <w:rFonts w:ascii="Arial" w:eastAsia="Times New Roman" w:hAnsi="Arial" w:cs="Arial"/>
                          <w:color w:val="222222"/>
                          <w:sz w:val="24"/>
                          <w:szCs w:val="24"/>
                          <w:lang w:eastAsia="es-MX"/>
                        </w:rPr>
                        <w:t xml:space="preserve">:    </w:t>
                      </w:r>
                      <w:r w:rsidRPr="0021609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Dra.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C. ODALYS PEÑATE LÓPEZ</w:t>
                      </w:r>
                    </w:p>
                  </w:txbxContent>
                </v:textbox>
              </v:shape>
            </w:pict>
          </mc:Fallback>
        </mc:AlternateContent>
      </w:r>
    </w:p>
    <w:p w:rsidR="00FB6C5D" w:rsidRDefault="00FB6C5D" w:rsidP="00FB6C5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B6C5D" w:rsidRDefault="00FB6C5D" w:rsidP="00FB6C5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0D2AB" wp14:editId="32DECE3A">
                <wp:simplePos x="0" y="0"/>
                <wp:positionH relativeFrom="column">
                  <wp:posOffset>590440</wp:posOffset>
                </wp:positionH>
                <wp:positionV relativeFrom="paragraph">
                  <wp:posOffset>115679</wp:posOffset>
                </wp:positionV>
                <wp:extent cx="5124450" cy="884583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884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6C5D" w:rsidRPr="00B16BC2" w:rsidRDefault="00FB6C5D" w:rsidP="00FB6C5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Mayo</w:t>
                            </w:r>
                            <w:r w:rsidRPr="00B16BC2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2015</w:t>
                            </w:r>
                          </w:p>
                          <w:p w:rsidR="00FB6C5D" w:rsidRPr="00B16BC2" w:rsidRDefault="00FB6C5D" w:rsidP="00FB6C5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B6C5D" w:rsidRPr="00514579" w:rsidRDefault="00FB6C5D" w:rsidP="00FB6C5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6BC2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Tapachula de Córdova y Ordoñez, Chiapas</w:t>
                            </w:r>
                            <w:r w:rsidRPr="0051457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30" type="#_x0000_t202" style="position:absolute;left:0;text-align:left;margin-left:46.5pt;margin-top:9.1pt;width:403.5pt;height:6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" filled="f" stroked="f">
                <v:textbox>
                  <w:txbxContent>
                    <w:p w:rsidR="00FB6C5D" w:rsidRPr="00B16BC2" w:rsidRDefault="00FB6C5D" w:rsidP="00FB6C5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Mayo</w:t>
                      </w:r>
                      <w:r w:rsidRPr="00B16BC2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2015</w:t>
                      </w:r>
                    </w:p>
                    <w:p w:rsidR="00FB6C5D" w:rsidRPr="00B16BC2" w:rsidRDefault="00FB6C5D" w:rsidP="00FB6C5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B6C5D" w:rsidRPr="00514579" w:rsidRDefault="00FB6C5D" w:rsidP="00FB6C5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6BC2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Tapachula de Córdova y Ordoñez, Chiapas</w:t>
                      </w:r>
                      <w:r w:rsidRPr="00514579"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FB6C5D" w:rsidRPr="00E452B9" w:rsidRDefault="00FB6C5D" w:rsidP="00FB6C5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B6C5D" w:rsidRDefault="00FB6C5D" w:rsidP="00FB6C5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621DC" w:rsidRPr="00162178" w:rsidRDefault="000621DC" w:rsidP="00075C2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lang w:eastAsia="es-ES"/>
        </w:rPr>
      </w:pPr>
      <w:r w:rsidRPr="00162178">
        <w:rPr>
          <w:rFonts w:ascii="Arial" w:eastAsia="Times New Roman" w:hAnsi="Arial" w:cs="Arial"/>
          <w:b/>
          <w:color w:val="222222"/>
          <w:lang w:eastAsia="es-ES"/>
        </w:rPr>
        <w:lastRenderedPageBreak/>
        <w:t>INVESTIGACION DOCUMENTAL</w:t>
      </w:r>
      <w:bookmarkStart w:id="0" w:name="_GoBack"/>
      <w:bookmarkEnd w:id="0"/>
    </w:p>
    <w:p w:rsidR="000621DC" w:rsidRPr="00162178" w:rsidRDefault="000621DC" w:rsidP="00075C2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lang w:eastAsia="es-ES"/>
        </w:rPr>
      </w:pPr>
      <w:r w:rsidRPr="00162178">
        <w:rPr>
          <w:rFonts w:ascii="Arial" w:eastAsia="Times New Roman" w:hAnsi="Arial" w:cs="Arial"/>
          <w:b/>
          <w:color w:val="222222"/>
          <w:lang w:eastAsia="es-ES"/>
        </w:rPr>
        <w:t>PRINCIPALES TIPOLOGÍAS Y FUENTES DE INFORMACIÓN</w:t>
      </w:r>
    </w:p>
    <w:p w:rsidR="000621DC" w:rsidRPr="00162178" w:rsidRDefault="000621DC" w:rsidP="00075C2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lang w:eastAsia="es-ES"/>
        </w:rPr>
      </w:pPr>
      <w:r w:rsidRPr="00162178">
        <w:rPr>
          <w:rFonts w:ascii="Arial" w:eastAsia="Times New Roman" w:hAnsi="Arial" w:cs="Arial"/>
          <w:b/>
          <w:color w:val="222222"/>
          <w:lang w:eastAsia="es-ES"/>
        </w:rPr>
        <w:t>QUE TRIBUTAN A LAS POLÍTICAS PÚBLICAS</w:t>
      </w:r>
    </w:p>
    <w:p w:rsidR="00041D7D" w:rsidRPr="00075C28" w:rsidRDefault="00041D7D" w:rsidP="00FB6C5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ES"/>
        </w:rPr>
      </w:pPr>
    </w:p>
    <w:p w:rsidR="00041D7D" w:rsidRDefault="00041D7D" w:rsidP="00FB6C5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ES"/>
        </w:rPr>
      </w:pPr>
      <w:r w:rsidRPr="00075C28">
        <w:rPr>
          <w:rFonts w:ascii="Arial" w:eastAsia="Times New Roman" w:hAnsi="Arial" w:cs="Arial"/>
          <w:color w:val="222222"/>
          <w:lang w:eastAsia="es-ES"/>
        </w:rPr>
        <w:t>Para definir las principales tipologías y fuentes de información que tributan</w:t>
      </w:r>
      <w:r w:rsidR="00FB6C5D">
        <w:rPr>
          <w:rFonts w:ascii="Arial" w:eastAsia="Times New Roman" w:hAnsi="Arial" w:cs="Arial"/>
          <w:color w:val="222222"/>
          <w:lang w:eastAsia="es-ES"/>
        </w:rPr>
        <w:t xml:space="preserve"> o</w:t>
      </w:r>
      <w:r w:rsidRPr="00075C28">
        <w:rPr>
          <w:rFonts w:ascii="Arial" w:eastAsia="Times New Roman" w:hAnsi="Arial" w:cs="Arial"/>
          <w:color w:val="222222"/>
          <w:lang w:eastAsia="es-ES"/>
        </w:rPr>
        <w:t xml:space="preserve"> contribuyen a las políticas públicas, que en el contexto más amplio es necesario definir primeramente  que se entiende como  tipología </w:t>
      </w:r>
      <w:r w:rsidR="00895C7E" w:rsidRPr="00075C28">
        <w:rPr>
          <w:rFonts w:ascii="Arial" w:eastAsia="Times New Roman" w:hAnsi="Arial" w:cs="Arial"/>
          <w:color w:val="222222"/>
          <w:lang w:eastAsia="es-ES"/>
        </w:rPr>
        <w:t xml:space="preserve">y fuentes de información </w:t>
      </w:r>
      <w:r w:rsidRPr="00075C28">
        <w:rPr>
          <w:rFonts w:ascii="Arial" w:eastAsia="Times New Roman" w:hAnsi="Arial" w:cs="Arial"/>
          <w:color w:val="222222"/>
          <w:lang w:eastAsia="es-ES"/>
        </w:rPr>
        <w:t>de acuerdo a la Real Academia Española</w:t>
      </w:r>
    </w:p>
    <w:p w:rsidR="00162178" w:rsidRPr="00162178" w:rsidRDefault="00162178" w:rsidP="0016217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lang w:eastAsia="es-ES"/>
        </w:rPr>
      </w:pPr>
    </w:p>
    <w:p w:rsidR="001A7519" w:rsidRPr="00075C28" w:rsidRDefault="001A7519" w:rsidP="00075C28">
      <w:pPr>
        <w:spacing w:after="0" w:line="360" w:lineRule="auto"/>
        <w:jc w:val="both"/>
        <w:rPr>
          <w:rFonts w:ascii="Arial" w:hAnsi="Arial" w:cs="Arial"/>
          <w:b/>
          <w:color w:val="333333"/>
          <w:shd w:val="clear" w:color="auto" w:fill="FFFFFF"/>
        </w:rPr>
      </w:pPr>
      <w:r w:rsidRPr="00075C28">
        <w:rPr>
          <w:rFonts w:ascii="Arial" w:hAnsi="Arial" w:cs="Arial"/>
          <w:b/>
          <w:color w:val="333333"/>
          <w:shd w:val="clear" w:color="auto" w:fill="FFFFFF"/>
        </w:rPr>
        <w:t>Tipología:</w:t>
      </w:r>
    </w:p>
    <w:p w:rsidR="001A7519" w:rsidRPr="00162178" w:rsidRDefault="001A7519" w:rsidP="00075C28">
      <w:pPr>
        <w:spacing w:after="0" w:line="360" w:lineRule="auto"/>
        <w:ind w:left="567"/>
        <w:jc w:val="both"/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</w:pPr>
      <w:r w:rsidRPr="00FB6C5D">
        <w:rPr>
          <w:rFonts w:ascii="Arial" w:hAnsi="Arial" w:cs="Arial"/>
          <w:i/>
          <w:color w:val="333333"/>
          <w:shd w:val="clear" w:color="auto" w:fill="FFFFFF"/>
        </w:rPr>
        <w:t>Es la ciencia que estudia los tipos o clases, la diferencia intuitiva y conceptual de las formas de modelo o de las formas básicas. La tipología se utiliza mucho en términos de estudios sistemáticos en diversos campos de estudio para definir diferentes categorías</w:t>
      </w:r>
      <w:r w:rsidR="000073B1" w:rsidRPr="00FB6C5D">
        <w:rPr>
          <w:rFonts w:ascii="Arial" w:hAnsi="Arial" w:cs="Arial"/>
          <w:i/>
          <w:color w:val="333333"/>
          <w:shd w:val="clear" w:color="auto" w:fill="FFFFFF"/>
        </w:rPr>
        <w:t>.</w:t>
      </w:r>
      <w:r w:rsidR="00162178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162178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(“</w:t>
      </w:r>
      <w:proofErr w:type="spellStart"/>
      <w:r w:rsidRPr="00162178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tipologìa</w:t>
      </w:r>
      <w:proofErr w:type="spellEnd"/>
      <w:r w:rsidRPr="00162178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” (s/f.).En Significados.com. Disponible en: http://www.significados.com/tipologia/ [Consultado: 2 de mayo 2015, 01:50 pm].</w:t>
      </w:r>
    </w:p>
    <w:p w:rsidR="001A7519" w:rsidRPr="00075C28" w:rsidRDefault="00162178" w:rsidP="00162178">
      <w:pPr>
        <w:tabs>
          <w:tab w:val="left" w:pos="2598"/>
        </w:tabs>
        <w:spacing w:after="0" w:line="360" w:lineRule="auto"/>
        <w:ind w:left="567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  <w:t xml:space="preserve">  </w:t>
      </w:r>
    </w:p>
    <w:p w:rsidR="00162178" w:rsidRDefault="00895C7E" w:rsidP="00075C28">
      <w:pPr>
        <w:pStyle w:val="q"/>
        <w:spacing w:before="0" w:beforeAutospacing="0" w:after="0" w:afterAutospacing="0" w:line="360" w:lineRule="auto"/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</w:pPr>
      <w:r w:rsidRPr="00075C28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Fuentes de Información</w:t>
      </w:r>
      <w:r w:rsidR="00107D76" w:rsidRPr="00075C28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:</w:t>
      </w:r>
    </w:p>
    <w:p w:rsidR="00D22A85" w:rsidRPr="00FB6C5D" w:rsidRDefault="00162178" w:rsidP="00075C28">
      <w:pPr>
        <w:pStyle w:val="q"/>
        <w:spacing w:before="0" w:beforeAutospacing="0" w:after="0" w:afterAutospacing="0" w:line="360" w:lineRule="auto"/>
        <w:rPr>
          <w:rFonts w:ascii="Arial" w:eastAsia="Arial Unicode MS" w:hAnsi="Arial" w:cs="Arial"/>
          <w:i/>
          <w:color w:val="000000"/>
          <w:sz w:val="20"/>
          <w:szCs w:val="20"/>
        </w:rPr>
      </w:pPr>
      <w:r w:rsidRPr="00162178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      </w:t>
      </w:r>
      <w:r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r w:rsidRPr="00162178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 </w:t>
      </w:r>
      <w:r w:rsidR="00107D76" w:rsidRPr="00162178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r w:rsidR="00107D76" w:rsidRPr="00FB6C5D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El </w:t>
      </w:r>
      <w:r w:rsidR="00071EF0" w:rsidRPr="00FB6C5D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Diccionario de l</w:t>
      </w:r>
      <w:r w:rsidR="00107D76" w:rsidRPr="00FB6C5D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engua</w:t>
      </w:r>
      <w:r w:rsidR="00071EF0" w:rsidRPr="00FB6C5D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española de la </w:t>
      </w:r>
      <w:r w:rsidRPr="00FB6C5D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Real Academia</w:t>
      </w:r>
      <w:r w:rsidR="00107D76" w:rsidRPr="00FB6C5D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dice</w:t>
      </w:r>
      <w:r w:rsidR="00071EF0" w:rsidRPr="00FB6C5D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:</w:t>
      </w:r>
    </w:p>
    <w:p w:rsidR="00D22A85" w:rsidRPr="00FB6C5D" w:rsidRDefault="00D22A85" w:rsidP="00075C28">
      <w:pPr>
        <w:pStyle w:val="q"/>
        <w:spacing w:before="0" w:beforeAutospacing="0" w:after="0" w:afterAutospacing="0" w:line="360" w:lineRule="auto"/>
        <w:ind w:left="567"/>
        <w:jc w:val="both"/>
        <w:rPr>
          <w:rFonts w:ascii="Arial" w:eastAsia="Arial Unicode MS" w:hAnsi="Arial" w:cs="Arial"/>
          <w:i/>
          <w:color w:val="000000" w:themeColor="text1"/>
          <w:sz w:val="20"/>
          <w:szCs w:val="20"/>
        </w:rPr>
      </w:pPr>
      <w:bookmarkStart w:id="1" w:name="0_10"/>
      <w:bookmarkEnd w:id="1"/>
      <w:r w:rsidRPr="00FB6C5D">
        <w:rPr>
          <w:rStyle w:val="d"/>
          <w:rFonts w:ascii="Arial" w:eastAsia="Arial Unicode MS" w:hAnsi="Arial" w:cs="Arial"/>
          <w:bCs/>
          <w:i/>
          <w:color w:val="000000" w:themeColor="text1"/>
          <w:sz w:val="20"/>
          <w:szCs w:val="20"/>
        </w:rPr>
        <w:t>10.</w:t>
      </w:r>
      <w:r w:rsidRPr="00FB6C5D">
        <w:rPr>
          <w:rStyle w:val="apple-converted-space"/>
          <w:rFonts w:ascii="Arial" w:eastAsia="Arial Unicode MS" w:hAnsi="Arial" w:cs="Arial"/>
          <w:i/>
          <w:color w:val="000000" w:themeColor="text1"/>
          <w:sz w:val="20"/>
          <w:szCs w:val="20"/>
        </w:rPr>
        <w:t> </w:t>
      </w:r>
      <w:r w:rsidRPr="00FB6C5D">
        <w:rPr>
          <w:rStyle w:val="g"/>
          <w:rFonts w:ascii="Arial" w:eastAsia="Arial Unicode MS" w:hAnsi="Arial" w:cs="Arial"/>
          <w:i/>
          <w:color w:val="000000" w:themeColor="text1"/>
          <w:sz w:val="20"/>
          <w:szCs w:val="20"/>
        </w:rPr>
        <w:t>f.</w:t>
      </w:r>
      <w:r w:rsidRPr="00FB6C5D">
        <w:rPr>
          <w:rStyle w:val="apple-converted-space"/>
          <w:rFonts w:ascii="Arial" w:eastAsia="Arial Unicode MS" w:hAnsi="Arial" w:cs="Arial"/>
          <w:i/>
          <w:color w:val="000000" w:themeColor="text1"/>
          <w:sz w:val="20"/>
          <w:szCs w:val="20"/>
        </w:rPr>
        <w:t> </w:t>
      </w:r>
      <w:r w:rsidRPr="00FB6C5D">
        <w:rPr>
          <w:rStyle w:val="b"/>
          <w:rFonts w:ascii="Arial" w:eastAsia="Arial Unicode MS" w:hAnsi="Arial" w:cs="Arial"/>
          <w:i/>
          <w:color w:val="000000" w:themeColor="text1"/>
          <w:sz w:val="20"/>
          <w:szCs w:val="20"/>
        </w:rPr>
        <w:t>Material que sirve de información a un investigador o de inspiración a un autor.</w:t>
      </w:r>
    </w:p>
    <w:p w:rsidR="00D22A85" w:rsidRPr="00162178" w:rsidRDefault="00D22A85" w:rsidP="00075C28">
      <w:pPr>
        <w:pStyle w:val="q"/>
        <w:spacing w:before="0" w:beforeAutospacing="0" w:after="0" w:afterAutospacing="0" w:line="360" w:lineRule="auto"/>
        <w:ind w:left="567"/>
        <w:jc w:val="both"/>
        <w:rPr>
          <w:rFonts w:ascii="Arial" w:hAnsi="Arial" w:cs="Arial"/>
          <w:i/>
          <w:color w:val="000000" w:themeColor="text1"/>
          <w:sz w:val="16"/>
          <w:szCs w:val="16"/>
          <w:shd w:val="clear" w:color="auto" w:fill="FFFFFF"/>
        </w:rPr>
      </w:pPr>
      <w:bookmarkStart w:id="2" w:name="0_11"/>
      <w:bookmarkStart w:id="3" w:name="fuente_ascendente.1"/>
      <w:bookmarkStart w:id="4" w:name="fuentes_de_información."/>
      <w:bookmarkStart w:id="5" w:name="fuentes_de_información.1"/>
      <w:bookmarkEnd w:id="2"/>
      <w:bookmarkEnd w:id="3"/>
      <w:bookmarkEnd w:id="4"/>
      <w:bookmarkEnd w:id="5"/>
      <w:r w:rsidRPr="00FB6C5D">
        <w:rPr>
          <w:rStyle w:val="k"/>
          <w:rFonts w:ascii="Arial" w:eastAsia="Arial Unicode MS" w:hAnsi="Arial" w:cs="Arial"/>
          <w:bCs/>
          <w:i/>
          <w:color w:val="000000" w:themeColor="text1"/>
          <w:sz w:val="20"/>
          <w:szCs w:val="20"/>
        </w:rPr>
        <w:t>1.</w:t>
      </w:r>
      <w:r w:rsidRPr="00FB6C5D">
        <w:rPr>
          <w:rStyle w:val="apple-converted-space"/>
          <w:rFonts w:ascii="Arial" w:eastAsia="Arial Unicode MS" w:hAnsi="Arial" w:cs="Arial"/>
          <w:i/>
          <w:color w:val="000000" w:themeColor="text1"/>
          <w:sz w:val="20"/>
          <w:szCs w:val="20"/>
        </w:rPr>
        <w:t> </w:t>
      </w:r>
      <w:r w:rsidRPr="00FB6C5D">
        <w:rPr>
          <w:rStyle w:val="d"/>
          <w:rFonts w:ascii="Arial" w:eastAsia="Arial Unicode MS" w:hAnsi="Arial" w:cs="Arial"/>
          <w:i/>
          <w:color w:val="000000" w:themeColor="text1"/>
          <w:sz w:val="20"/>
          <w:szCs w:val="20"/>
        </w:rPr>
        <w:t>f.</w:t>
      </w:r>
      <w:r w:rsidRPr="00FB6C5D">
        <w:rPr>
          <w:rStyle w:val="apple-converted-space"/>
          <w:rFonts w:ascii="Arial" w:eastAsia="Arial Unicode MS" w:hAnsi="Arial" w:cs="Arial"/>
          <w:i/>
          <w:color w:val="000000" w:themeColor="text1"/>
          <w:sz w:val="20"/>
          <w:szCs w:val="20"/>
        </w:rPr>
        <w:t> </w:t>
      </w:r>
      <w:r w:rsidRPr="00FB6C5D">
        <w:rPr>
          <w:rStyle w:val="d"/>
          <w:rFonts w:ascii="Arial" w:eastAsia="Arial Unicode MS" w:hAnsi="Arial" w:cs="Arial"/>
          <w:i/>
          <w:color w:val="000000" w:themeColor="text1"/>
          <w:sz w:val="20"/>
          <w:szCs w:val="20"/>
        </w:rPr>
        <w:t>pl.</w:t>
      </w:r>
      <w:r w:rsidRPr="00FB6C5D">
        <w:rPr>
          <w:rStyle w:val="apple-converted-space"/>
          <w:rFonts w:ascii="Arial" w:eastAsia="Arial Unicode MS" w:hAnsi="Arial" w:cs="Arial"/>
          <w:i/>
          <w:color w:val="000000" w:themeColor="text1"/>
          <w:sz w:val="20"/>
          <w:szCs w:val="20"/>
        </w:rPr>
        <w:t> </w:t>
      </w:r>
      <w:r w:rsidRPr="00FB6C5D">
        <w:rPr>
          <w:rStyle w:val="b"/>
          <w:rFonts w:ascii="Arial" w:eastAsia="Arial Unicode MS" w:hAnsi="Arial" w:cs="Arial"/>
          <w:i/>
          <w:color w:val="000000" w:themeColor="text1"/>
          <w:sz w:val="20"/>
          <w:szCs w:val="20"/>
        </w:rPr>
        <w:t xml:space="preserve">Confidencias, declaraciones o documentos que sirven de base para la elaboración de una noticia o reportaje </w:t>
      </w:r>
      <w:r w:rsidR="00162178" w:rsidRPr="00FB6C5D">
        <w:rPr>
          <w:rStyle w:val="b"/>
          <w:rFonts w:ascii="Arial" w:eastAsia="Arial Unicode MS" w:hAnsi="Arial" w:cs="Arial"/>
          <w:i/>
          <w:color w:val="000000" w:themeColor="text1"/>
          <w:sz w:val="20"/>
          <w:szCs w:val="20"/>
        </w:rPr>
        <w:t>periodístico</w:t>
      </w:r>
      <w:r w:rsidR="00162178" w:rsidRPr="00162178">
        <w:rPr>
          <w:rStyle w:val="b"/>
          <w:rFonts w:ascii="Arial" w:eastAsia="Arial Unicode MS" w:hAnsi="Arial" w:cs="Arial"/>
          <w:i/>
          <w:color w:val="000000" w:themeColor="text1"/>
          <w:sz w:val="16"/>
          <w:szCs w:val="16"/>
        </w:rPr>
        <w:t>.</w:t>
      </w:r>
      <w:r w:rsidR="00071EF0" w:rsidRPr="00162178">
        <w:rPr>
          <w:rStyle w:val="b"/>
          <w:rFonts w:ascii="Arial" w:eastAsia="Arial Unicode MS" w:hAnsi="Arial" w:cs="Arial"/>
          <w:i/>
          <w:color w:val="000000" w:themeColor="text1"/>
          <w:sz w:val="16"/>
          <w:szCs w:val="16"/>
        </w:rPr>
        <w:t xml:space="preserve">  </w:t>
      </w:r>
      <w:proofErr w:type="gramStart"/>
      <w:r w:rsidR="00071EF0" w:rsidRPr="00162178">
        <w:rPr>
          <w:rStyle w:val="b"/>
          <w:rFonts w:ascii="Arial" w:eastAsia="Arial Unicode MS" w:hAnsi="Arial" w:cs="Arial"/>
          <w:i/>
          <w:color w:val="000000" w:themeColor="text1"/>
          <w:sz w:val="16"/>
          <w:szCs w:val="16"/>
        </w:rPr>
        <w:t xml:space="preserve">( </w:t>
      </w:r>
      <w:r w:rsidR="00071EF0" w:rsidRPr="00162178">
        <w:rPr>
          <w:rFonts w:ascii="Arial" w:hAnsi="Arial" w:cs="Arial"/>
          <w:i/>
          <w:color w:val="000000" w:themeColor="text1"/>
          <w:sz w:val="16"/>
          <w:szCs w:val="16"/>
          <w:shd w:val="clear" w:color="auto" w:fill="FFFFFF"/>
        </w:rPr>
        <w:t>El</w:t>
      </w:r>
      <w:proofErr w:type="gramEnd"/>
      <w:r w:rsidR="00071EF0" w:rsidRPr="00162178">
        <w:rPr>
          <w:rStyle w:val="apple-converted-space"/>
          <w:rFonts w:ascii="Arial" w:hAnsi="Arial" w:cs="Arial"/>
          <w:i/>
          <w:color w:val="000000" w:themeColor="text1"/>
          <w:sz w:val="16"/>
          <w:szCs w:val="16"/>
          <w:shd w:val="clear" w:color="auto" w:fill="FFFFFF"/>
        </w:rPr>
        <w:t> </w:t>
      </w:r>
      <w:r w:rsidR="00071EF0" w:rsidRPr="00162178">
        <w:rPr>
          <w:rStyle w:val="nfasis"/>
          <w:rFonts w:ascii="Arial" w:hAnsi="Arial" w:cs="Arial"/>
          <w:i w:val="0"/>
          <w:color w:val="000000" w:themeColor="text1"/>
          <w:sz w:val="16"/>
          <w:szCs w:val="16"/>
          <w:bdr w:val="none" w:sz="0" w:space="0" w:color="auto" w:frame="1"/>
          <w:shd w:val="clear" w:color="auto" w:fill="FFFFFF"/>
        </w:rPr>
        <w:t>Diccionario de la lengua española</w:t>
      </w:r>
      <w:r w:rsidR="00071EF0" w:rsidRPr="00162178">
        <w:rPr>
          <w:rStyle w:val="apple-converted-space"/>
          <w:rFonts w:ascii="Arial" w:hAnsi="Arial" w:cs="Arial"/>
          <w:i/>
          <w:color w:val="000000" w:themeColor="text1"/>
          <w:sz w:val="16"/>
          <w:szCs w:val="16"/>
          <w:shd w:val="clear" w:color="auto" w:fill="FFFFFF"/>
        </w:rPr>
        <w:t> </w:t>
      </w:r>
      <w:r w:rsidR="00071EF0" w:rsidRPr="00162178">
        <w:rPr>
          <w:rFonts w:ascii="Arial" w:hAnsi="Arial" w:cs="Arial"/>
          <w:i/>
          <w:color w:val="000000" w:themeColor="text1"/>
          <w:sz w:val="16"/>
          <w:szCs w:val="16"/>
          <w:shd w:val="clear" w:color="auto" w:fill="FFFFFF"/>
        </w:rPr>
        <w:t>(</w:t>
      </w:r>
      <w:r w:rsidR="00071EF0" w:rsidRPr="00162178">
        <w:rPr>
          <w:rStyle w:val="nfasis"/>
          <w:rFonts w:ascii="Arial" w:hAnsi="Arial" w:cs="Arial"/>
          <w:i w:val="0"/>
          <w:color w:val="000000" w:themeColor="text1"/>
          <w:sz w:val="16"/>
          <w:szCs w:val="16"/>
          <w:bdr w:val="none" w:sz="0" w:space="0" w:color="auto" w:frame="1"/>
          <w:shd w:val="clear" w:color="auto" w:fill="FFFFFF"/>
        </w:rPr>
        <w:t>DRAE</w:t>
      </w:r>
      <w:r w:rsidR="00071EF0" w:rsidRPr="00162178">
        <w:rPr>
          <w:rFonts w:ascii="Arial" w:hAnsi="Arial" w:cs="Arial"/>
          <w:i/>
          <w:color w:val="000000" w:themeColor="text1"/>
          <w:sz w:val="16"/>
          <w:szCs w:val="16"/>
          <w:shd w:val="clear" w:color="auto" w:fill="FFFFFF"/>
        </w:rPr>
        <w:t>) es la obra de referencia de la Academia. La última edición es la 23</w:t>
      </w:r>
      <w:proofErr w:type="gramStart"/>
      <w:r w:rsidR="00071EF0" w:rsidRPr="00162178">
        <w:rPr>
          <w:rFonts w:ascii="Arial" w:hAnsi="Arial" w:cs="Arial"/>
          <w:i/>
          <w:color w:val="000000" w:themeColor="text1"/>
          <w:sz w:val="16"/>
          <w:szCs w:val="16"/>
          <w:shd w:val="clear" w:color="auto" w:fill="FFFFFF"/>
        </w:rPr>
        <w:t>.ª</w:t>
      </w:r>
      <w:proofErr w:type="gramEnd"/>
      <w:r w:rsidR="00071EF0" w:rsidRPr="00162178">
        <w:rPr>
          <w:rFonts w:ascii="Arial" w:hAnsi="Arial" w:cs="Arial"/>
          <w:i/>
          <w:color w:val="000000" w:themeColor="text1"/>
          <w:sz w:val="16"/>
          <w:szCs w:val="16"/>
          <w:shd w:val="clear" w:color="auto" w:fill="FFFFFF"/>
        </w:rPr>
        <w:t xml:space="preserve">, publicada en octubre de 2014) </w:t>
      </w:r>
    </w:p>
    <w:p w:rsidR="0054161D" w:rsidRPr="00162178" w:rsidRDefault="0054161D" w:rsidP="00075C28">
      <w:pPr>
        <w:pStyle w:val="q"/>
        <w:spacing w:before="0" w:beforeAutospacing="0" w:after="0" w:afterAutospacing="0" w:line="360" w:lineRule="auto"/>
        <w:ind w:left="567"/>
        <w:jc w:val="both"/>
        <w:rPr>
          <w:rFonts w:ascii="Arial" w:eastAsia="Arial Unicode MS" w:hAnsi="Arial" w:cs="Arial"/>
          <w:i/>
          <w:color w:val="000000" w:themeColor="text1"/>
          <w:sz w:val="20"/>
          <w:szCs w:val="20"/>
        </w:rPr>
      </w:pPr>
    </w:p>
    <w:p w:rsidR="00D22A85" w:rsidRDefault="0054161D" w:rsidP="00075C28">
      <w:pPr>
        <w:spacing w:after="0" w:line="360" w:lineRule="auto"/>
        <w:ind w:left="567"/>
        <w:jc w:val="both"/>
        <w:rPr>
          <w:rFonts w:ascii="Arial" w:hAnsi="Arial" w:cs="Arial"/>
          <w:i/>
          <w:sz w:val="16"/>
          <w:szCs w:val="16"/>
        </w:rPr>
      </w:pPr>
      <w:bookmarkStart w:id="6" w:name="fuentes_de_información.2"/>
      <w:bookmarkEnd w:id="6"/>
      <w:r w:rsidRPr="00162178">
        <w:rPr>
          <w:rFonts w:ascii="Arial" w:hAnsi="Arial" w:cs="Arial"/>
          <w:i/>
          <w:sz w:val="20"/>
          <w:szCs w:val="20"/>
        </w:rPr>
        <w:t>Buonocore (1980)</w:t>
      </w:r>
      <w:r w:rsidR="001A7519" w:rsidRPr="00162178">
        <w:rPr>
          <w:rFonts w:ascii="Arial" w:hAnsi="Arial" w:cs="Arial"/>
          <w:i/>
          <w:sz w:val="20"/>
          <w:szCs w:val="20"/>
        </w:rPr>
        <w:t>,</w:t>
      </w:r>
      <w:r w:rsidRPr="00162178">
        <w:rPr>
          <w:rFonts w:ascii="Arial" w:hAnsi="Arial" w:cs="Arial"/>
          <w:i/>
          <w:sz w:val="20"/>
          <w:szCs w:val="20"/>
        </w:rPr>
        <w:t xml:space="preserve"> define a las fuentes primarias de información como “l</w:t>
      </w:r>
      <w:r w:rsidRPr="00162178">
        <w:rPr>
          <w:rFonts w:ascii="Arial" w:hAnsi="Arial" w:cs="Arial"/>
          <w:bCs/>
          <w:i/>
          <w:sz w:val="20"/>
          <w:szCs w:val="20"/>
        </w:rPr>
        <w:t>as que contienen información original no abreviada ni traducida: tesis, libros, nomografías, artículos de revista, manuscritos. Se les llama también fuentes de información de primera mano…”</w:t>
      </w:r>
      <w:r w:rsidRPr="00162178">
        <w:rPr>
          <w:rFonts w:ascii="Arial" w:hAnsi="Arial" w:cs="Arial"/>
          <w:i/>
          <w:sz w:val="20"/>
          <w:szCs w:val="20"/>
        </w:rPr>
        <w:t>229 p. I</w:t>
      </w:r>
      <w:r w:rsidRPr="00162178">
        <w:rPr>
          <w:rFonts w:ascii="Arial" w:hAnsi="Arial" w:cs="Arial"/>
          <w:bCs/>
          <w:i/>
          <w:sz w:val="20"/>
          <w:szCs w:val="20"/>
        </w:rPr>
        <w:t>ncluye la producción documental electrónica de calidad</w:t>
      </w:r>
      <w:r w:rsidRPr="00162178">
        <w:rPr>
          <w:rFonts w:ascii="Arial" w:hAnsi="Arial" w:cs="Arial"/>
          <w:bCs/>
          <w:i/>
          <w:sz w:val="16"/>
          <w:szCs w:val="16"/>
        </w:rPr>
        <w:t xml:space="preserve">. </w:t>
      </w:r>
      <w:r w:rsidR="00FB6C5D">
        <w:rPr>
          <w:rFonts w:ascii="Arial" w:hAnsi="Arial" w:cs="Arial"/>
          <w:bCs/>
          <w:i/>
          <w:sz w:val="16"/>
          <w:szCs w:val="16"/>
        </w:rPr>
        <w:t>(</w:t>
      </w:r>
      <w:r w:rsidR="00FB6C5D" w:rsidRPr="00162178">
        <w:rPr>
          <w:rFonts w:ascii="Arial" w:hAnsi="Arial" w:cs="Arial"/>
          <w:i/>
          <w:sz w:val="16"/>
          <w:szCs w:val="16"/>
        </w:rPr>
        <w:t>Buonocore</w:t>
      </w:r>
      <w:r w:rsidRPr="00162178">
        <w:rPr>
          <w:rFonts w:ascii="Arial" w:hAnsi="Arial" w:cs="Arial"/>
          <w:i/>
          <w:sz w:val="16"/>
          <w:szCs w:val="16"/>
        </w:rPr>
        <w:t>, Domingo 1980</w:t>
      </w:r>
      <w:r w:rsidR="00FB6C5D">
        <w:rPr>
          <w:rFonts w:ascii="Arial" w:hAnsi="Arial" w:cs="Arial"/>
          <w:i/>
          <w:sz w:val="16"/>
          <w:szCs w:val="16"/>
        </w:rPr>
        <w:t>,</w:t>
      </w:r>
      <w:r w:rsidRPr="00162178">
        <w:rPr>
          <w:rFonts w:ascii="Arial" w:hAnsi="Arial" w:cs="Arial"/>
          <w:i/>
          <w:sz w:val="16"/>
          <w:szCs w:val="16"/>
        </w:rPr>
        <w:t xml:space="preserve"> Diccionario de Bibliotecología. (2 ed.). Buenos Aires, Argentina: Marymar.)</w:t>
      </w:r>
    </w:p>
    <w:p w:rsidR="001F4232" w:rsidRDefault="001F4232" w:rsidP="00075C28">
      <w:pPr>
        <w:spacing w:after="0" w:line="360" w:lineRule="auto"/>
        <w:ind w:left="567"/>
        <w:jc w:val="both"/>
        <w:rPr>
          <w:rFonts w:ascii="Arial" w:hAnsi="Arial" w:cs="Arial"/>
          <w:i/>
          <w:sz w:val="16"/>
          <w:szCs w:val="16"/>
        </w:rPr>
      </w:pPr>
    </w:p>
    <w:p w:rsidR="00FB6C5D" w:rsidRDefault="001F4232" w:rsidP="00075C28">
      <w:pPr>
        <w:spacing w:after="0" w:line="360" w:lineRule="auto"/>
        <w:ind w:left="567"/>
        <w:jc w:val="both"/>
      </w:pPr>
      <w:r w:rsidRPr="001F4232">
        <w:rPr>
          <w:rFonts w:ascii="Arial" w:hAnsi="Arial" w:cs="Arial"/>
          <w:b/>
          <w:i/>
        </w:rPr>
        <w:t>CLASIFICACION</w:t>
      </w:r>
      <w:r w:rsidR="000523C4">
        <w:rPr>
          <w:rFonts w:ascii="Arial" w:hAnsi="Arial" w:cs="Arial"/>
          <w:b/>
          <w:i/>
        </w:rPr>
        <w:t>:</w:t>
      </w:r>
      <w:r w:rsidR="000523C4" w:rsidRPr="003D6C99">
        <w:t xml:space="preserve"> </w:t>
      </w:r>
      <w:r w:rsidR="00FB6C5D">
        <w:t xml:space="preserve"> </w:t>
      </w:r>
    </w:p>
    <w:p w:rsidR="00FB6C5D" w:rsidRDefault="00FB6C5D" w:rsidP="00075C28">
      <w:pPr>
        <w:spacing w:after="0" w:line="360" w:lineRule="auto"/>
        <w:ind w:left="567"/>
        <w:jc w:val="both"/>
      </w:pPr>
    </w:p>
    <w:p w:rsidR="00CB02D3" w:rsidRPr="000523C4" w:rsidRDefault="001F4232" w:rsidP="00060329">
      <w:pPr>
        <w:spacing w:after="0" w:line="360" w:lineRule="auto"/>
        <w:ind w:left="993"/>
        <w:jc w:val="both"/>
        <w:rPr>
          <w:rFonts w:ascii="Arial" w:hAnsi="Arial" w:cs="Arial"/>
          <w:b/>
        </w:rPr>
      </w:pPr>
      <w:proofErr w:type="gramStart"/>
      <w:r w:rsidRPr="000523C4">
        <w:rPr>
          <w:rFonts w:ascii="Arial" w:hAnsi="Arial" w:cs="Arial"/>
          <w:b/>
        </w:rPr>
        <w:t>La</w:t>
      </w:r>
      <w:proofErr w:type="gramEnd"/>
      <w:r w:rsidRPr="000523C4">
        <w:rPr>
          <w:rFonts w:ascii="Arial" w:hAnsi="Arial" w:cs="Arial"/>
          <w:b/>
        </w:rPr>
        <w:t xml:space="preserve"> fuentes de Información </w:t>
      </w:r>
      <w:r w:rsidR="00FE3D05" w:rsidRPr="000523C4">
        <w:rPr>
          <w:rFonts w:ascii="Arial" w:hAnsi="Arial" w:cs="Arial"/>
          <w:b/>
        </w:rPr>
        <w:t>d</w:t>
      </w:r>
      <w:r w:rsidRPr="000523C4">
        <w:rPr>
          <w:rFonts w:ascii="Arial" w:hAnsi="Arial" w:cs="Arial"/>
          <w:b/>
        </w:rPr>
        <w:t xml:space="preserve">e acuerdo al origen </w:t>
      </w:r>
      <w:r w:rsidR="00AF4FEB" w:rsidRPr="000523C4">
        <w:rPr>
          <w:rFonts w:ascii="Arial" w:hAnsi="Arial" w:cs="Arial"/>
          <w:b/>
        </w:rPr>
        <w:t xml:space="preserve">de la información pueden ser </w:t>
      </w:r>
    </w:p>
    <w:tbl>
      <w:tblPr>
        <w:tblStyle w:val="Tablaconcuadrcula8"/>
        <w:tblpPr w:leftFromText="141" w:rightFromText="141" w:vertAnchor="text" w:horzAnchor="margin" w:tblpX="675" w:tblpY="67"/>
        <w:tblW w:w="0" w:type="auto"/>
        <w:tblLook w:val="04A0" w:firstRow="1" w:lastRow="0" w:firstColumn="1" w:lastColumn="0" w:noHBand="0" w:noVBand="1"/>
      </w:tblPr>
      <w:tblGrid>
        <w:gridCol w:w="2660"/>
        <w:gridCol w:w="5645"/>
      </w:tblGrid>
      <w:tr w:rsidR="00060329" w:rsidRPr="000523C4" w:rsidTr="00060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  <w:shd w:val="clear" w:color="auto" w:fill="FFFFFF" w:themeFill="background1"/>
          </w:tcPr>
          <w:p w:rsidR="00060329" w:rsidRPr="00060329" w:rsidRDefault="00060329" w:rsidP="0006032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bCs w:val="0"/>
              </w:rPr>
            </w:pPr>
            <w:r w:rsidRPr="00060329">
              <w:rPr>
                <w:rFonts w:ascii="Arial" w:hAnsi="Arial" w:cs="Arial"/>
                <w:color w:val="auto"/>
                <w:sz w:val="22"/>
                <w:szCs w:val="22"/>
              </w:rPr>
              <w:t>Fuente de Información:</w:t>
            </w:r>
          </w:p>
        </w:tc>
        <w:tc>
          <w:tcPr>
            <w:tcW w:w="5645" w:type="dxa"/>
            <w:shd w:val="clear" w:color="auto" w:fill="FFFFFF" w:themeFill="background1"/>
          </w:tcPr>
          <w:p w:rsidR="00060329" w:rsidRPr="00060329" w:rsidRDefault="00060329" w:rsidP="0006032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060329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Personal, Institucional o Documental</w:t>
            </w:r>
          </w:p>
        </w:tc>
      </w:tr>
    </w:tbl>
    <w:p w:rsidR="001F4232" w:rsidRPr="000523C4" w:rsidRDefault="001F4232" w:rsidP="00075C28">
      <w:pPr>
        <w:spacing w:after="0" w:line="360" w:lineRule="auto"/>
        <w:ind w:left="567"/>
        <w:jc w:val="both"/>
        <w:rPr>
          <w:rFonts w:ascii="Arial" w:hAnsi="Arial" w:cs="Arial"/>
          <w:i/>
        </w:rPr>
      </w:pPr>
    </w:p>
    <w:p w:rsidR="00CB02D3" w:rsidRPr="000523C4" w:rsidRDefault="00AF4FEB" w:rsidP="00060329">
      <w:pPr>
        <w:spacing w:after="0" w:line="240" w:lineRule="auto"/>
        <w:ind w:left="709"/>
        <w:jc w:val="both"/>
        <w:rPr>
          <w:rFonts w:ascii="Arial" w:hAnsi="Arial" w:cs="Arial"/>
          <w:b/>
        </w:rPr>
      </w:pPr>
      <w:r w:rsidRPr="000523C4">
        <w:rPr>
          <w:rFonts w:ascii="Arial" w:hAnsi="Arial" w:cs="Arial"/>
        </w:rPr>
        <w:t xml:space="preserve">   </w:t>
      </w:r>
      <w:r w:rsidR="00CB02D3" w:rsidRPr="000523C4">
        <w:rPr>
          <w:rFonts w:ascii="Arial" w:hAnsi="Arial" w:cs="Arial"/>
          <w:b/>
        </w:rPr>
        <w:t>Según el soporte</w:t>
      </w:r>
    </w:p>
    <w:tbl>
      <w:tblPr>
        <w:tblStyle w:val="Tablaconcuadrcula8"/>
        <w:tblpPr w:leftFromText="141" w:rightFromText="141" w:vertAnchor="text" w:horzAnchor="margin" w:tblpX="675" w:tblpY="67"/>
        <w:tblW w:w="0" w:type="auto"/>
        <w:tblLook w:val="04A0" w:firstRow="1" w:lastRow="0" w:firstColumn="1" w:lastColumn="0" w:noHBand="0" w:noVBand="1"/>
      </w:tblPr>
      <w:tblGrid>
        <w:gridCol w:w="1843"/>
        <w:gridCol w:w="6462"/>
      </w:tblGrid>
      <w:tr w:rsidR="00CB02D3" w:rsidRPr="000523C4" w:rsidTr="00AF4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3" w:type="dxa"/>
            <w:shd w:val="clear" w:color="auto" w:fill="FFFFFF" w:themeFill="background1"/>
          </w:tcPr>
          <w:p w:rsidR="00CB02D3" w:rsidRPr="000523C4" w:rsidRDefault="00CB02D3" w:rsidP="00AF4FE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0523C4">
              <w:rPr>
                <w:rFonts w:ascii="Arial" w:hAnsi="Arial" w:cs="Arial"/>
                <w:color w:val="auto"/>
                <w:sz w:val="22"/>
                <w:szCs w:val="22"/>
              </w:rPr>
              <w:t>Categorías</w:t>
            </w:r>
          </w:p>
        </w:tc>
        <w:tc>
          <w:tcPr>
            <w:tcW w:w="6462" w:type="dxa"/>
            <w:shd w:val="clear" w:color="auto" w:fill="FFFFFF" w:themeFill="background1"/>
          </w:tcPr>
          <w:p w:rsidR="00CB02D3" w:rsidRPr="000523C4" w:rsidRDefault="00CB02D3" w:rsidP="00AF4FE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 w:rsidRPr="000523C4">
              <w:rPr>
                <w:rFonts w:ascii="Arial" w:hAnsi="Arial" w:cs="Arial"/>
                <w:color w:val="auto"/>
                <w:sz w:val="22"/>
                <w:szCs w:val="22"/>
              </w:rPr>
              <w:t>Ejemplos</w:t>
            </w:r>
          </w:p>
        </w:tc>
      </w:tr>
      <w:tr w:rsidR="00CB02D3" w:rsidRPr="000523C4" w:rsidTr="00AF4FEB">
        <w:tc>
          <w:tcPr>
            <w:tcW w:w="1843" w:type="dxa"/>
            <w:shd w:val="clear" w:color="auto" w:fill="FFFFFF" w:themeFill="background1"/>
          </w:tcPr>
          <w:p w:rsidR="00CB02D3" w:rsidRPr="000523C4" w:rsidRDefault="00CB02D3" w:rsidP="00AF4FE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523C4">
              <w:rPr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6462" w:type="dxa"/>
            <w:shd w:val="clear" w:color="auto" w:fill="FFFFFF" w:themeFill="background1"/>
          </w:tcPr>
          <w:p w:rsidR="00CB02D3" w:rsidRPr="000523C4" w:rsidRDefault="00CB02D3" w:rsidP="00AF4FE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523C4">
              <w:rPr>
                <w:rFonts w:ascii="Arial" w:hAnsi="Arial" w:cs="Arial"/>
                <w:sz w:val="22"/>
                <w:szCs w:val="22"/>
              </w:rPr>
              <w:t>Libros, revistas periódicos, diccionarios, enciclopedias, folletos, mapas, planos.</w:t>
            </w:r>
          </w:p>
        </w:tc>
      </w:tr>
      <w:tr w:rsidR="00CB02D3" w:rsidRPr="000523C4" w:rsidTr="00AF4FEB">
        <w:tc>
          <w:tcPr>
            <w:tcW w:w="1843" w:type="dxa"/>
            <w:shd w:val="clear" w:color="auto" w:fill="FFFFFF" w:themeFill="background1"/>
          </w:tcPr>
          <w:p w:rsidR="00CB02D3" w:rsidRPr="000523C4" w:rsidRDefault="00CB02D3" w:rsidP="00AF4FE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523C4">
              <w:rPr>
                <w:rFonts w:ascii="Arial" w:hAnsi="Arial" w:cs="Arial"/>
                <w:sz w:val="22"/>
                <w:szCs w:val="22"/>
              </w:rPr>
              <w:t>Electrónicas</w:t>
            </w:r>
          </w:p>
        </w:tc>
        <w:tc>
          <w:tcPr>
            <w:tcW w:w="6462" w:type="dxa"/>
            <w:shd w:val="clear" w:color="auto" w:fill="FFFFFF" w:themeFill="background1"/>
          </w:tcPr>
          <w:p w:rsidR="00CB02D3" w:rsidRPr="000523C4" w:rsidRDefault="00CB02D3" w:rsidP="00AF4FE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523C4">
              <w:rPr>
                <w:rFonts w:ascii="Arial" w:hAnsi="Arial" w:cs="Arial"/>
                <w:sz w:val="22"/>
                <w:szCs w:val="22"/>
              </w:rPr>
              <w:t>Videocintas, audio cintas, discos compactos, disco versátil digital</w:t>
            </w:r>
            <w:r w:rsidRPr="000523C4">
              <w:rPr>
                <w:rFonts w:ascii="Arial" w:hAnsi="Arial" w:cs="Arial"/>
                <w:noProof/>
                <w:sz w:val="22"/>
                <w:szCs w:val="22"/>
                <w:lang w:val="es-MX" w:eastAsia="es-MX"/>
              </w:rPr>
              <w:t>.</w:t>
            </w:r>
          </w:p>
        </w:tc>
      </w:tr>
      <w:tr w:rsidR="00CB02D3" w:rsidRPr="000523C4" w:rsidTr="00AF4FEB">
        <w:tc>
          <w:tcPr>
            <w:tcW w:w="1843" w:type="dxa"/>
            <w:shd w:val="clear" w:color="auto" w:fill="FFFFFF" w:themeFill="background1"/>
          </w:tcPr>
          <w:p w:rsidR="00CB02D3" w:rsidRPr="000523C4" w:rsidRDefault="00CB02D3" w:rsidP="00AF4FE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523C4">
              <w:rPr>
                <w:rFonts w:ascii="Arial" w:hAnsi="Arial" w:cs="Arial"/>
                <w:sz w:val="22"/>
                <w:szCs w:val="22"/>
              </w:rPr>
              <w:t>En línea</w:t>
            </w:r>
          </w:p>
        </w:tc>
        <w:tc>
          <w:tcPr>
            <w:tcW w:w="6462" w:type="dxa"/>
            <w:shd w:val="clear" w:color="auto" w:fill="FFFFFF" w:themeFill="background1"/>
          </w:tcPr>
          <w:p w:rsidR="00CB02D3" w:rsidRPr="000523C4" w:rsidRDefault="00CB02D3" w:rsidP="00AF4FE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523C4">
              <w:rPr>
                <w:rFonts w:ascii="Arial" w:hAnsi="Arial" w:cs="Arial"/>
                <w:sz w:val="22"/>
                <w:szCs w:val="22"/>
              </w:rPr>
              <w:t xml:space="preserve">Páginas web, bases de datos, directorios de software, wikis. </w:t>
            </w:r>
          </w:p>
        </w:tc>
      </w:tr>
    </w:tbl>
    <w:p w:rsidR="00CB02D3" w:rsidRPr="000523C4" w:rsidRDefault="00CB02D3" w:rsidP="00CB02D3">
      <w:pPr>
        <w:jc w:val="both"/>
        <w:rPr>
          <w:rFonts w:ascii="Arial" w:hAnsi="Arial" w:cs="Arial"/>
        </w:rPr>
      </w:pPr>
    </w:p>
    <w:p w:rsidR="00CB02D3" w:rsidRPr="00FB6C5D" w:rsidRDefault="00CB02D3" w:rsidP="003D6C99">
      <w:pPr>
        <w:spacing w:after="0" w:line="240" w:lineRule="auto"/>
        <w:ind w:left="720"/>
        <w:jc w:val="both"/>
        <w:rPr>
          <w:rFonts w:ascii="Arial" w:hAnsi="Arial" w:cs="Arial"/>
          <w:b/>
          <w:sz w:val="18"/>
          <w:szCs w:val="18"/>
        </w:rPr>
      </w:pPr>
      <w:r w:rsidRPr="00FB6C5D">
        <w:rPr>
          <w:rFonts w:ascii="Arial" w:hAnsi="Arial" w:cs="Arial"/>
          <w:b/>
          <w:sz w:val="18"/>
          <w:szCs w:val="18"/>
        </w:rPr>
        <w:t xml:space="preserve">Según </w:t>
      </w:r>
      <w:r w:rsidR="00060329">
        <w:rPr>
          <w:rFonts w:ascii="Arial" w:hAnsi="Arial" w:cs="Arial"/>
          <w:b/>
          <w:sz w:val="18"/>
          <w:szCs w:val="18"/>
        </w:rPr>
        <w:lastRenderedPageBreak/>
        <w:t xml:space="preserve">Por </w:t>
      </w:r>
      <w:r w:rsidRPr="00FB6C5D">
        <w:rPr>
          <w:rFonts w:ascii="Arial" w:hAnsi="Arial" w:cs="Arial"/>
          <w:b/>
          <w:sz w:val="18"/>
          <w:szCs w:val="18"/>
        </w:rPr>
        <w:t>el nivel informativo</w:t>
      </w:r>
    </w:p>
    <w:tbl>
      <w:tblPr>
        <w:tblStyle w:val="Tablaconcuadrcula8"/>
        <w:tblpPr w:leftFromText="141" w:rightFromText="141" w:vertAnchor="text" w:horzAnchor="margin" w:tblpX="642" w:tblpY="116"/>
        <w:tblW w:w="0" w:type="auto"/>
        <w:tblLook w:val="04A0" w:firstRow="1" w:lastRow="0" w:firstColumn="1" w:lastColumn="0" w:noHBand="0" w:noVBand="1"/>
      </w:tblPr>
      <w:tblGrid>
        <w:gridCol w:w="1876"/>
        <w:gridCol w:w="6462"/>
      </w:tblGrid>
      <w:tr w:rsidR="003D6C99" w:rsidRPr="003D6C99" w:rsidTr="00AF4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6" w:type="dxa"/>
            <w:shd w:val="clear" w:color="auto" w:fill="FFFFFF" w:themeFill="background1"/>
          </w:tcPr>
          <w:p w:rsidR="00CB02D3" w:rsidRPr="003D6C99" w:rsidRDefault="00CB02D3" w:rsidP="00060329">
            <w:pP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3D6C99">
              <w:rPr>
                <w:rFonts w:ascii="Arial" w:hAnsi="Arial" w:cs="Arial"/>
                <w:color w:val="auto"/>
                <w:sz w:val="18"/>
                <w:szCs w:val="18"/>
              </w:rPr>
              <w:t>Categorías</w:t>
            </w:r>
          </w:p>
        </w:tc>
        <w:tc>
          <w:tcPr>
            <w:tcW w:w="6462" w:type="dxa"/>
            <w:shd w:val="clear" w:color="auto" w:fill="FFFFFF" w:themeFill="background1"/>
          </w:tcPr>
          <w:p w:rsidR="00CB02D3" w:rsidRPr="003D6C99" w:rsidRDefault="00CB02D3" w:rsidP="003D6C99">
            <w:pPr>
              <w:autoSpaceDE w:val="0"/>
              <w:autoSpaceDN w:val="0"/>
              <w:adjustRightInd w:val="0"/>
              <w:ind w:left="720"/>
              <w:jc w:val="both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3D6C99">
              <w:rPr>
                <w:rFonts w:ascii="Arial" w:hAnsi="Arial" w:cs="Arial"/>
                <w:color w:val="auto"/>
                <w:sz w:val="18"/>
                <w:szCs w:val="18"/>
              </w:rPr>
              <w:t>Ejemplos</w:t>
            </w:r>
          </w:p>
        </w:tc>
      </w:tr>
      <w:tr w:rsidR="00CB02D3" w:rsidRPr="00AF4FEB" w:rsidTr="00AF4FEB">
        <w:tc>
          <w:tcPr>
            <w:tcW w:w="1876" w:type="dxa"/>
            <w:shd w:val="clear" w:color="auto" w:fill="FFFFFF" w:themeFill="background1"/>
          </w:tcPr>
          <w:p w:rsidR="00CB02D3" w:rsidRPr="003D6C99" w:rsidRDefault="00CB02D3" w:rsidP="0006032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D6C99">
              <w:rPr>
                <w:rFonts w:ascii="Arial" w:hAnsi="Arial" w:cs="Arial"/>
                <w:sz w:val="18"/>
                <w:szCs w:val="18"/>
              </w:rPr>
              <w:t>Primarias</w:t>
            </w:r>
          </w:p>
        </w:tc>
        <w:tc>
          <w:tcPr>
            <w:tcW w:w="6462" w:type="dxa"/>
            <w:shd w:val="clear" w:color="auto" w:fill="FFFFFF" w:themeFill="background1"/>
          </w:tcPr>
          <w:p w:rsidR="00CB02D3" w:rsidRPr="003D6C99" w:rsidRDefault="001F4232" w:rsidP="003D6C99">
            <w:pPr>
              <w:autoSpaceDE w:val="0"/>
              <w:autoSpaceDN w:val="0"/>
              <w:adjustRightInd w:val="0"/>
              <w:ind w:left="7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D6C99">
              <w:rPr>
                <w:rFonts w:ascii="Arial" w:hAnsi="Arial" w:cs="Arial"/>
                <w:sz w:val="18"/>
                <w:szCs w:val="18"/>
              </w:rPr>
              <w:t>D</w:t>
            </w:r>
            <w:r w:rsidR="00CB02D3" w:rsidRPr="003D6C99">
              <w:rPr>
                <w:rFonts w:ascii="Arial" w:hAnsi="Arial" w:cs="Arial"/>
                <w:sz w:val="18"/>
                <w:szCs w:val="18"/>
              </w:rPr>
              <w:t xml:space="preserve">ocumentos históricos, monografías, artículos científicos. </w:t>
            </w:r>
          </w:p>
        </w:tc>
      </w:tr>
      <w:tr w:rsidR="00CB02D3" w:rsidRPr="00AF4FEB" w:rsidTr="00AF4FEB">
        <w:tc>
          <w:tcPr>
            <w:tcW w:w="1876" w:type="dxa"/>
            <w:shd w:val="clear" w:color="auto" w:fill="FFFFFF" w:themeFill="background1"/>
          </w:tcPr>
          <w:p w:rsidR="00CB02D3" w:rsidRPr="003D6C99" w:rsidRDefault="00CB02D3" w:rsidP="0006032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D6C99">
              <w:rPr>
                <w:rFonts w:ascii="Arial" w:hAnsi="Arial" w:cs="Arial"/>
                <w:sz w:val="18"/>
                <w:szCs w:val="18"/>
              </w:rPr>
              <w:t>Secundarias</w:t>
            </w:r>
          </w:p>
        </w:tc>
        <w:tc>
          <w:tcPr>
            <w:tcW w:w="6462" w:type="dxa"/>
            <w:shd w:val="clear" w:color="auto" w:fill="FFFFFF" w:themeFill="background1"/>
          </w:tcPr>
          <w:p w:rsidR="00CB02D3" w:rsidRPr="003D6C99" w:rsidRDefault="00CB02D3" w:rsidP="003D6C99">
            <w:pPr>
              <w:autoSpaceDE w:val="0"/>
              <w:autoSpaceDN w:val="0"/>
              <w:adjustRightInd w:val="0"/>
              <w:ind w:left="7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D6C99">
              <w:rPr>
                <w:rFonts w:ascii="Arial" w:hAnsi="Arial" w:cs="Arial"/>
                <w:sz w:val="18"/>
                <w:szCs w:val="18"/>
              </w:rPr>
              <w:t>Bancos de citas, catálogos de biblioteca, bibliografías, inventarios, listas topográficas, índices, enciclopedias, diccionarios, directorios.</w:t>
            </w:r>
          </w:p>
        </w:tc>
      </w:tr>
      <w:tr w:rsidR="00CB02D3" w:rsidRPr="00AF4FEB" w:rsidTr="00AF4FEB">
        <w:tc>
          <w:tcPr>
            <w:tcW w:w="1876" w:type="dxa"/>
            <w:shd w:val="clear" w:color="auto" w:fill="FFFFFF" w:themeFill="background1"/>
          </w:tcPr>
          <w:p w:rsidR="00CB02D3" w:rsidRPr="003D6C99" w:rsidRDefault="00CB02D3" w:rsidP="0006032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D6C99">
              <w:rPr>
                <w:rFonts w:ascii="Arial" w:hAnsi="Arial" w:cs="Arial"/>
                <w:sz w:val="18"/>
                <w:szCs w:val="18"/>
              </w:rPr>
              <w:t>Terciarias</w:t>
            </w:r>
          </w:p>
        </w:tc>
        <w:tc>
          <w:tcPr>
            <w:tcW w:w="6462" w:type="dxa"/>
            <w:shd w:val="clear" w:color="auto" w:fill="FFFFFF" w:themeFill="background1"/>
          </w:tcPr>
          <w:p w:rsidR="00CB02D3" w:rsidRPr="003D6C99" w:rsidRDefault="00CB02D3" w:rsidP="003D6C99">
            <w:pPr>
              <w:autoSpaceDE w:val="0"/>
              <w:autoSpaceDN w:val="0"/>
              <w:adjustRightInd w:val="0"/>
              <w:ind w:left="7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D6C99">
              <w:rPr>
                <w:rFonts w:ascii="Arial" w:hAnsi="Arial" w:cs="Arial"/>
                <w:sz w:val="18"/>
                <w:szCs w:val="18"/>
              </w:rPr>
              <w:t>Bibliografías de bibliografías, bibliografías de enciclopedias.</w:t>
            </w:r>
          </w:p>
        </w:tc>
      </w:tr>
    </w:tbl>
    <w:p w:rsidR="003D6C99" w:rsidRPr="003D6C99" w:rsidRDefault="00CB02D3" w:rsidP="003D6C99">
      <w:pPr>
        <w:spacing w:after="0" w:line="240" w:lineRule="auto"/>
        <w:ind w:left="720"/>
        <w:jc w:val="both"/>
        <w:rPr>
          <w:rFonts w:ascii="Arial" w:hAnsi="Arial" w:cs="Arial"/>
          <w:sz w:val="18"/>
          <w:szCs w:val="18"/>
        </w:rPr>
      </w:pPr>
      <w:r w:rsidRPr="003D6C99">
        <w:rPr>
          <w:rFonts w:ascii="Arial" w:hAnsi="Arial" w:cs="Arial"/>
          <w:sz w:val="18"/>
          <w:szCs w:val="18"/>
        </w:rPr>
        <w:t>Por el</w:t>
      </w:r>
    </w:p>
    <w:p w:rsidR="00CB02D3" w:rsidRPr="00FB6C5D" w:rsidRDefault="00060329" w:rsidP="003D6C99">
      <w:pPr>
        <w:spacing w:after="0" w:line="240" w:lineRule="auto"/>
        <w:ind w:left="72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</w:t>
      </w:r>
      <w:r w:rsidR="003D6C99" w:rsidRPr="00FB6C5D">
        <w:rPr>
          <w:rFonts w:ascii="Arial" w:hAnsi="Arial" w:cs="Arial"/>
          <w:b/>
          <w:sz w:val="18"/>
          <w:szCs w:val="18"/>
        </w:rPr>
        <w:t xml:space="preserve">or </w:t>
      </w:r>
      <w:r w:rsidR="00CB02D3" w:rsidRPr="00FB6C5D">
        <w:rPr>
          <w:rFonts w:ascii="Arial" w:hAnsi="Arial" w:cs="Arial"/>
          <w:b/>
          <w:sz w:val="18"/>
          <w:szCs w:val="18"/>
        </w:rPr>
        <w:t xml:space="preserve"> nivel de especialización</w:t>
      </w:r>
    </w:p>
    <w:tbl>
      <w:tblPr>
        <w:tblStyle w:val="Tablaconcuadrcula8"/>
        <w:tblpPr w:leftFromText="141" w:rightFromText="141" w:vertAnchor="text" w:horzAnchor="margin" w:tblpX="642" w:tblpY="99"/>
        <w:tblW w:w="0" w:type="auto"/>
        <w:tblLook w:val="04A0" w:firstRow="1" w:lastRow="0" w:firstColumn="1" w:lastColumn="0" w:noHBand="0" w:noVBand="1"/>
      </w:tblPr>
      <w:tblGrid>
        <w:gridCol w:w="1876"/>
        <w:gridCol w:w="6462"/>
      </w:tblGrid>
      <w:tr w:rsidR="00CB02D3" w:rsidRPr="00AF4FEB" w:rsidTr="003D6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6" w:type="dxa"/>
            <w:shd w:val="clear" w:color="auto" w:fill="FFFFFF" w:themeFill="background1"/>
          </w:tcPr>
          <w:p w:rsidR="00CB02D3" w:rsidRPr="003D6C99" w:rsidRDefault="00CB02D3" w:rsidP="003D6C99">
            <w:pPr>
              <w:autoSpaceDE w:val="0"/>
              <w:autoSpaceDN w:val="0"/>
              <w:adjustRightInd w:val="0"/>
              <w:ind w:left="7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D6C99">
              <w:rPr>
                <w:rFonts w:ascii="Arial" w:hAnsi="Arial" w:cs="Arial"/>
                <w:sz w:val="18"/>
                <w:szCs w:val="18"/>
              </w:rPr>
              <w:t>Categorías</w:t>
            </w:r>
          </w:p>
        </w:tc>
        <w:tc>
          <w:tcPr>
            <w:tcW w:w="6462" w:type="dxa"/>
            <w:shd w:val="clear" w:color="auto" w:fill="FFFFFF" w:themeFill="background1"/>
          </w:tcPr>
          <w:p w:rsidR="00CB02D3" w:rsidRPr="003D6C99" w:rsidRDefault="00CB02D3" w:rsidP="003D6C99">
            <w:pPr>
              <w:autoSpaceDE w:val="0"/>
              <w:autoSpaceDN w:val="0"/>
              <w:adjustRightInd w:val="0"/>
              <w:ind w:left="72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D6C99">
              <w:rPr>
                <w:rFonts w:ascii="Arial" w:hAnsi="Arial" w:cs="Arial"/>
                <w:sz w:val="18"/>
                <w:szCs w:val="18"/>
              </w:rPr>
              <w:t>Ejemplos</w:t>
            </w:r>
          </w:p>
        </w:tc>
      </w:tr>
      <w:tr w:rsidR="00CB02D3" w:rsidRPr="00AF4FEB" w:rsidTr="003D6C99">
        <w:tc>
          <w:tcPr>
            <w:tcW w:w="1876" w:type="dxa"/>
            <w:shd w:val="clear" w:color="auto" w:fill="FFFFFF" w:themeFill="background1"/>
          </w:tcPr>
          <w:p w:rsidR="00CB02D3" w:rsidRPr="00AF4FEB" w:rsidRDefault="00CB02D3" w:rsidP="003D6C9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F4FEB">
              <w:rPr>
                <w:rFonts w:ascii="Arial" w:hAnsi="Arial" w:cs="Arial"/>
                <w:sz w:val="18"/>
                <w:szCs w:val="18"/>
              </w:rPr>
              <w:t>Generales</w:t>
            </w:r>
          </w:p>
        </w:tc>
        <w:tc>
          <w:tcPr>
            <w:tcW w:w="6462" w:type="dxa"/>
          </w:tcPr>
          <w:p w:rsidR="00CB02D3" w:rsidRPr="00AF4FEB" w:rsidRDefault="00CB02D3" w:rsidP="003D6C9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F4FEB">
              <w:rPr>
                <w:rFonts w:ascii="Arial" w:hAnsi="Arial" w:cs="Arial"/>
                <w:sz w:val="18"/>
                <w:szCs w:val="18"/>
              </w:rPr>
              <w:t>Diccionarios generales, periódicos</w:t>
            </w:r>
          </w:p>
        </w:tc>
      </w:tr>
      <w:tr w:rsidR="00CB02D3" w:rsidRPr="00AF4FEB" w:rsidTr="003D6C99">
        <w:tc>
          <w:tcPr>
            <w:tcW w:w="1876" w:type="dxa"/>
          </w:tcPr>
          <w:p w:rsidR="00CB02D3" w:rsidRPr="00AF4FEB" w:rsidRDefault="00CB02D3" w:rsidP="003D6C9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F4FEB">
              <w:rPr>
                <w:rFonts w:ascii="Arial" w:hAnsi="Arial" w:cs="Arial"/>
                <w:sz w:val="18"/>
                <w:szCs w:val="18"/>
              </w:rPr>
              <w:t>Especializadas</w:t>
            </w:r>
          </w:p>
        </w:tc>
        <w:tc>
          <w:tcPr>
            <w:tcW w:w="6462" w:type="dxa"/>
          </w:tcPr>
          <w:p w:rsidR="00CB02D3" w:rsidRPr="00AF4FEB" w:rsidRDefault="00CB02D3" w:rsidP="003D6C9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F4FEB">
              <w:rPr>
                <w:rFonts w:ascii="Arial" w:hAnsi="Arial" w:cs="Arial"/>
                <w:sz w:val="18"/>
                <w:szCs w:val="18"/>
              </w:rPr>
              <w:t xml:space="preserve">Bases de datos (ERIC), tesauros, diccionarios especializados, monografías, legislación, tesis, revistas científicas. </w:t>
            </w:r>
          </w:p>
        </w:tc>
      </w:tr>
      <w:tr w:rsidR="00CB02D3" w:rsidRPr="00AF4FEB" w:rsidTr="003D6C99">
        <w:tc>
          <w:tcPr>
            <w:tcW w:w="1876" w:type="dxa"/>
          </w:tcPr>
          <w:p w:rsidR="00CB02D3" w:rsidRPr="00AF4FEB" w:rsidRDefault="00CB02D3" w:rsidP="003D6C9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F4FEB">
              <w:rPr>
                <w:rFonts w:ascii="Arial" w:hAnsi="Arial" w:cs="Arial"/>
                <w:sz w:val="18"/>
                <w:szCs w:val="18"/>
              </w:rPr>
              <w:t>Multidisciplinarias</w:t>
            </w:r>
          </w:p>
        </w:tc>
        <w:tc>
          <w:tcPr>
            <w:tcW w:w="6462" w:type="dxa"/>
          </w:tcPr>
          <w:p w:rsidR="00CB02D3" w:rsidRPr="00AF4FEB" w:rsidRDefault="00CB02D3" w:rsidP="003D6C9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F4FEB">
              <w:rPr>
                <w:rFonts w:ascii="Arial" w:hAnsi="Arial" w:cs="Arial"/>
                <w:sz w:val="18"/>
                <w:szCs w:val="18"/>
              </w:rPr>
              <w:t xml:space="preserve">Enciclopedias, bases de datos (REDALYC), revistas de divulgación científica. </w:t>
            </w:r>
          </w:p>
        </w:tc>
      </w:tr>
    </w:tbl>
    <w:p w:rsidR="003D6C99" w:rsidRDefault="003D6C99" w:rsidP="003D6C99">
      <w:pPr>
        <w:spacing w:after="0" w:line="240" w:lineRule="auto"/>
        <w:ind w:left="360"/>
        <w:jc w:val="both"/>
        <w:rPr>
          <w:rFonts w:ascii="Arial" w:hAnsi="Arial" w:cs="Arial"/>
          <w:sz w:val="18"/>
          <w:szCs w:val="18"/>
        </w:rPr>
      </w:pPr>
    </w:p>
    <w:p w:rsidR="003D6C99" w:rsidRDefault="003D6C99" w:rsidP="003D6C99">
      <w:pPr>
        <w:spacing w:after="0" w:line="240" w:lineRule="auto"/>
        <w:ind w:left="360"/>
        <w:jc w:val="both"/>
        <w:rPr>
          <w:rFonts w:ascii="Arial" w:hAnsi="Arial" w:cs="Arial"/>
          <w:sz w:val="18"/>
          <w:szCs w:val="18"/>
        </w:rPr>
      </w:pPr>
    </w:p>
    <w:p w:rsidR="003D6C99" w:rsidRDefault="003D6C99" w:rsidP="003D6C99">
      <w:pPr>
        <w:spacing w:after="0" w:line="240" w:lineRule="auto"/>
        <w:ind w:left="360"/>
        <w:jc w:val="both"/>
        <w:rPr>
          <w:rFonts w:ascii="Arial" w:hAnsi="Arial" w:cs="Arial"/>
          <w:sz w:val="18"/>
          <w:szCs w:val="18"/>
        </w:rPr>
      </w:pPr>
    </w:p>
    <w:p w:rsidR="003D6C99" w:rsidRDefault="003D6C99" w:rsidP="003D6C99">
      <w:pPr>
        <w:spacing w:after="0" w:line="240" w:lineRule="auto"/>
        <w:ind w:left="360"/>
        <w:jc w:val="both"/>
        <w:rPr>
          <w:rFonts w:ascii="Arial" w:hAnsi="Arial" w:cs="Arial"/>
          <w:sz w:val="18"/>
          <w:szCs w:val="18"/>
        </w:rPr>
      </w:pPr>
    </w:p>
    <w:p w:rsidR="003D6C99" w:rsidRDefault="003D6C99" w:rsidP="003D6C99">
      <w:pPr>
        <w:spacing w:after="0" w:line="240" w:lineRule="auto"/>
        <w:ind w:left="360"/>
        <w:jc w:val="both"/>
        <w:rPr>
          <w:rFonts w:ascii="Arial" w:hAnsi="Arial" w:cs="Arial"/>
          <w:sz w:val="18"/>
          <w:szCs w:val="18"/>
        </w:rPr>
      </w:pPr>
    </w:p>
    <w:p w:rsidR="003D6C99" w:rsidRDefault="003D6C99" w:rsidP="003D6C99">
      <w:pPr>
        <w:spacing w:after="0" w:line="240" w:lineRule="auto"/>
        <w:ind w:left="360"/>
        <w:jc w:val="both"/>
        <w:rPr>
          <w:rFonts w:ascii="Arial" w:hAnsi="Arial" w:cs="Arial"/>
          <w:sz w:val="18"/>
          <w:szCs w:val="18"/>
        </w:rPr>
      </w:pPr>
    </w:p>
    <w:p w:rsidR="00CB02D3" w:rsidRPr="00FB6C5D" w:rsidRDefault="003D6C99" w:rsidP="00060329">
      <w:pPr>
        <w:spacing w:after="0" w:line="240" w:lineRule="auto"/>
        <w:ind w:left="709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</w:t>
      </w:r>
      <w:r w:rsidRPr="00FB6C5D">
        <w:rPr>
          <w:rFonts w:ascii="Arial" w:hAnsi="Arial" w:cs="Arial"/>
          <w:b/>
          <w:sz w:val="18"/>
          <w:szCs w:val="18"/>
        </w:rPr>
        <w:t xml:space="preserve"> </w:t>
      </w:r>
      <w:r w:rsidR="00CB02D3" w:rsidRPr="00FB6C5D">
        <w:rPr>
          <w:rFonts w:ascii="Arial" w:hAnsi="Arial" w:cs="Arial"/>
          <w:b/>
          <w:sz w:val="18"/>
          <w:szCs w:val="18"/>
        </w:rPr>
        <w:t>Por el formato en que se presenta la información</w:t>
      </w:r>
    </w:p>
    <w:tbl>
      <w:tblPr>
        <w:tblStyle w:val="Tablaconcuadrcula8"/>
        <w:tblpPr w:leftFromText="141" w:rightFromText="141" w:vertAnchor="text" w:horzAnchor="margin" w:tblpX="642" w:tblpY="87"/>
        <w:tblW w:w="0" w:type="auto"/>
        <w:tblLook w:val="04A0" w:firstRow="1" w:lastRow="0" w:firstColumn="1" w:lastColumn="0" w:noHBand="0" w:noVBand="1"/>
      </w:tblPr>
      <w:tblGrid>
        <w:gridCol w:w="1876"/>
        <w:gridCol w:w="6462"/>
      </w:tblGrid>
      <w:tr w:rsidR="00CB02D3" w:rsidRPr="00AF4FEB" w:rsidTr="00AF4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6" w:type="dxa"/>
            <w:shd w:val="clear" w:color="auto" w:fill="FFFFFF" w:themeFill="background1"/>
          </w:tcPr>
          <w:p w:rsidR="00CB02D3" w:rsidRPr="00AF4FEB" w:rsidRDefault="00CB02D3" w:rsidP="00AF4FE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AF4FEB">
              <w:rPr>
                <w:rFonts w:ascii="Arial" w:hAnsi="Arial" w:cs="Arial"/>
                <w:color w:val="auto"/>
                <w:sz w:val="18"/>
                <w:szCs w:val="18"/>
              </w:rPr>
              <w:t>Categorías</w:t>
            </w:r>
          </w:p>
        </w:tc>
        <w:tc>
          <w:tcPr>
            <w:tcW w:w="6462" w:type="dxa"/>
            <w:shd w:val="clear" w:color="auto" w:fill="FFFFFF" w:themeFill="background1"/>
          </w:tcPr>
          <w:p w:rsidR="00CB02D3" w:rsidRPr="00AF4FEB" w:rsidRDefault="00CB02D3" w:rsidP="00AF4FE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AF4FEB">
              <w:rPr>
                <w:rFonts w:ascii="Arial" w:hAnsi="Arial" w:cs="Arial"/>
                <w:color w:val="auto"/>
                <w:sz w:val="18"/>
                <w:szCs w:val="18"/>
              </w:rPr>
              <w:t>Ejemplos</w:t>
            </w:r>
          </w:p>
        </w:tc>
      </w:tr>
      <w:tr w:rsidR="00CB02D3" w:rsidRPr="00AF4FEB" w:rsidTr="00AF4FEB">
        <w:tc>
          <w:tcPr>
            <w:tcW w:w="1876" w:type="dxa"/>
            <w:shd w:val="clear" w:color="auto" w:fill="FFFFFF" w:themeFill="background1"/>
          </w:tcPr>
          <w:p w:rsidR="00CB02D3" w:rsidRPr="00AF4FEB" w:rsidRDefault="00CB02D3" w:rsidP="00AF4FE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F4FEB">
              <w:rPr>
                <w:rFonts w:ascii="Arial" w:hAnsi="Arial" w:cs="Arial"/>
                <w:sz w:val="18"/>
                <w:szCs w:val="18"/>
              </w:rPr>
              <w:t>Textuales</w:t>
            </w:r>
          </w:p>
        </w:tc>
        <w:tc>
          <w:tcPr>
            <w:tcW w:w="6462" w:type="dxa"/>
            <w:shd w:val="clear" w:color="auto" w:fill="FFFFFF" w:themeFill="background1"/>
          </w:tcPr>
          <w:p w:rsidR="00CB02D3" w:rsidRPr="00AF4FEB" w:rsidRDefault="00CB02D3" w:rsidP="00AF4FE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F4FEB">
              <w:rPr>
                <w:rFonts w:ascii="Arial" w:hAnsi="Arial" w:cs="Arial"/>
                <w:sz w:val="18"/>
                <w:szCs w:val="18"/>
              </w:rPr>
              <w:t>Fuentes impresas (libros, publicaciones periódicas, publicaciones seriadas, folletos, tesis, etc.)</w:t>
            </w:r>
          </w:p>
        </w:tc>
      </w:tr>
      <w:tr w:rsidR="00CB02D3" w:rsidRPr="00AF4FEB" w:rsidTr="00AF4FEB">
        <w:tc>
          <w:tcPr>
            <w:tcW w:w="1876" w:type="dxa"/>
          </w:tcPr>
          <w:p w:rsidR="00CB02D3" w:rsidRPr="00AF4FEB" w:rsidRDefault="00CB02D3" w:rsidP="00AF4FE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F4FEB">
              <w:rPr>
                <w:rFonts w:ascii="Arial" w:hAnsi="Arial" w:cs="Arial"/>
                <w:sz w:val="18"/>
                <w:szCs w:val="18"/>
              </w:rPr>
              <w:t>Multimedia</w:t>
            </w:r>
          </w:p>
        </w:tc>
        <w:tc>
          <w:tcPr>
            <w:tcW w:w="6462" w:type="dxa"/>
          </w:tcPr>
          <w:p w:rsidR="00CB02D3" w:rsidRPr="00AF4FEB" w:rsidRDefault="00CB02D3" w:rsidP="00AF4FE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F4FEB">
              <w:rPr>
                <w:rFonts w:ascii="Arial" w:hAnsi="Arial" w:cs="Arial"/>
                <w:sz w:val="18"/>
                <w:szCs w:val="18"/>
              </w:rPr>
              <w:t>Videos, podcast, archivos de audio, fotografías, películas, bibliotecas de software.</w:t>
            </w:r>
          </w:p>
        </w:tc>
      </w:tr>
    </w:tbl>
    <w:p w:rsidR="00CB02D3" w:rsidRPr="00AF4FEB" w:rsidRDefault="00CB02D3" w:rsidP="00075C28">
      <w:pPr>
        <w:spacing w:after="0" w:line="360" w:lineRule="auto"/>
        <w:ind w:left="567"/>
        <w:jc w:val="both"/>
        <w:rPr>
          <w:rFonts w:ascii="Arial" w:hAnsi="Arial" w:cs="Arial"/>
          <w:i/>
          <w:sz w:val="18"/>
          <w:szCs w:val="18"/>
        </w:rPr>
      </w:pPr>
    </w:p>
    <w:p w:rsidR="000073B1" w:rsidRPr="00AF4FEB" w:rsidRDefault="000073B1" w:rsidP="00075C28">
      <w:pPr>
        <w:spacing w:after="0" w:line="360" w:lineRule="auto"/>
        <w:ind w:left="567"/>
        <w:jc w:val="both"/>
        <w:rPr>
          <w:rFonts w:ascii="Arial" w:hAnsi="Arial" w:cs="Arial"/>
          <w:i/>
          <w:sz w:val="18"/>
          <w:szCs w:val="18"/>
        </w:rPr>
      </w:pPr>
    </w:p>
    <w:p w:rsidR="0054161D" w:rsidRPr="00AF4FEB" w:rsidRDefault="0054161D" w:rsidP="00075C28">
      <w:pPr>
        <w:spacing w:after="0" w:line="360" w:lineRule="auto"/>
        <w:ind w:left="567"/>
        <w:jc w:val="both"/>
        <w:rPr>
          <w:rFonts w:ascii="Arial" w:hAnsi="Arial" w:cs="Arial"/>
          <w:i/>
          <w:sz w:val="18"/>
          <w:szCs w:val="18"/>
        </w:rPr>
      </w:pPr>
    </w:p>
    <w:p w:rsidR="00AF4FEB" w:rsidRPr="00AF4FEB" w:rsidRDefault="00AF4FEB" w:rsidP="00075C2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8"/>
          <w:szCs w:val="18"/>
          <w:lang w:eastAsia="es-ES"/>
        </w:rPr>
      </w:pPr>
    </w:p>
    <w:p w:rsidR="003D6C99" w:rsidRPr="00F67E74" w:rsidRDefault="003D6C99" w:rsidP="003D6C99">
      <w:pPr>
        <w:spacing w:after="0" w:line="360" w:lineRule="auto"/>
        <w:ind w:left="567"/>
        <w:jc w:val="both"/>
        <w:rPr>
          <w:rFonts w:ascii="Arial" w:hAnsi="Arial" w:cs="Arial"/>
          <w:i/>
        </w:rPr>
      </w:pPr>
      <w:r w:rsidRPr="00F67E74">
        <w:rPr>
          <w:rFonts w:ascii="Arial" w:hAnsi="Arial" w:cs="Arial"/>
          <w:i/>
        </w:rPr>
        <w:t>http://evirtual.lasalle.edu.co/info_basica/nuevos/guia/fuentesDeInformacion.pdf</w:t>
      </w:r>
    </w:p>
    <w:p w:rsidR="00AF4FEB" w:rsidRPr="00AF4FEB" w:rsidRDefault="00AF4FEB" w:rsidP="00075C2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8"/>
          <w:szCs w:val="18"/>
          <w:lang w:eastAsia="es-ES"/>
        </w:rPr>
      </w:pPr>
    </w:p>
    <w:p w:rsidR="004B23D5" w:rsidRPr="00AF4FEB" w:rsidRDefault="0018261F" w:rsidP="00075C2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ES"/>
        </w:rPr>
      </w:pPr>
      <w:r w:rsidRPr="00AF4FEB">
        <w:rPr>
          <w:rFonts w:ascii="Arial" w:eastAsia="Times New Roman" w:hAnsi="Arial" w:cs="Arial"/>
          <w:color w:val="222222"/>
          <w:lang w:eastAsia="es-ES"/>
        </w:rPr>
        <w:t xml:space="preserve">Las Principales tipologías y fuentes de información, que tributan a las políticas públicas que corresponde a la información institucional </w:t>
      </w:r>
      <w:r w:rsidR="00060329">
        <w:rPr>
          <w:rFonts w:ascii="Arial" w:eastAsia="Times New Roman" w:hAnsi="Arial" w:cs="Arial"/>
          <w:color w:val="222222"/>
          <w:lang w:eastAsia="es-ES"/>
        </w:rPr>
        <w:t xml:space="preserve">de acuerdo al origen </w:t>
      </w:r>
      <w:r w:rsidRPr="00AF4FEB">
        <w:rPr>
          <w:rFonts w:ascii="Arial" w:eastAsia="Times New Roman" w:hAnsi="Arial" w:cs="Arial"/>
          <w:color w:val="222222"/>
          <w:lang w:eastAsia="es-ES"/>
        </w:rPr>
        <w:t>y en la</w:t>
      </w:r>
      <w:r w:rsidR="00060329">
        <w:rPr>
          <w:rFonts w:ascii="Arial" w:eastAsia="Times New Roman" w:hAnsi="Arial" w:cs="Arial"/>
          <w:color w:val="222222"/>
          <w:lang w:eastAsia="es-ES"/>
        </w:rPr>
        <w:t>s</w:t>
      </w:r>
      <w:r w:rsidRPr="00AF4FEB">
        <w:rPr>
          <w:rFonts w:ascii="Arial" w:eastAsia="Times New Roman" w:hAnsi="Arial" w:cs="Arial"/>
          <w:color w:val="222222"/>
          <w:lang w:eastAsia="es-ES"/>
        </w:rPr>
        <w:t xml:space="preserve"> </w:t>
      </w:r>
      <w:r w:rsidR="00060329">
        <w:rPr>
          <w:rFonts w:ascii="Arial" w:eastAsia="Times New Roman" w:hAnsi="Arial" w:cs="Arial"/>
          <w:color w:val="222222"/>
          <w:lang w:eastAsia="es-ES"/>
        </w:rPr>
        <w:t xml:space="preserve">demás </w:t>
      </w:r>
      <w:r w:rsidRPr="00AF4FEB">
        <w:rPr>
          <w:rFonts w:ascii="Arial" w:eastAsia="Times New Roman" w:hAnsi="Arial" w:cs="Arial"/>
          <w:color w:val="222222"/>
          <w:lang w:eastAsia="es-ES"/>
        </w:rPr>
        <w:t>categoría</w:t>
      </w:r>
      <w:r w:rsidR="00060329">
        <w:rPr>
          <w:rFonts w:ascii="Arial" w:eastAsia="Times New Roman" w:hAnsi="Arial" w:cs="Arial"/>
          <w:color w:val="222222"/>
          <w:lang w:eastAsia="es-ES"/>
        </w:rPr>
        <w:t>s</w:t>
      </w:r>
      <w:r w:rsidRPr="00AF4FEB">
        <w:rPr>
          <w:rFonts w:ascii="Arial" w:eastAsia="Times New Roman" w:hAnsi="Arial" w:cs="Arial"/>
          <w:color w:val="222222"/>
          <w:lang w:eastAsia="es-ES"/>
        </w:rPr>
        <w:t xml:space="preserve"> </w:t>
      </w:r>
      <w:r w:rsidR="00060329">
        <w:rPr>
          <w:rFonts w:ascii="Arial" w:eastAsia="Times New Roman" w:hAnsi="Arial" w:cs="Arial"/>
          <w:color w:val="222222"/>
          <w:lang w:eastAsia="es-ES"/>
        </w:rPr>
        <w:t>según sea el caso de</w:t>
      </w:r>
      <w:r w:rsidRPr="00AF4FEB">
        <w:rPr>
          <w:rFonts w:ascii="Arial" w:eastAsia="Times New Roman" w:hAnsi="Arial" w:cs="Arial"/>
          <w:color w:val="222222"/>
          <w:lang w:eastAsia="es-ES"/>
        </w:rPr>
        <w:t xml:space="preserve"> los documentos rectores de que ordenan las acciones del gobierno para formular el proyecto de nación en mandato constitucional representado en los tres poderes, Ejecutivo, Legislativo y Judicial </w:t>
      </w:r>
      <w:r w:rsidR="005C6651" w:rsidRPr="00AF4FEB">
        <w:rPr>
          <w:rFonts w:ascii="Arial" w:eastAsia="Times New Roman" w:hAnsi="Arial" w:cs="Arial"/>
          <w:color w:val="222222"/>
          <w:lang w:eastAsia="es-ES"/>
        </w:rPr>
        <w:t>con la representación democrática de la sociedad, los rubros que se alinean</w:t>
      </w:r>
      <w:r w:rsidR="004B23D5" w:rsidRPr="00AF4FEB">
        <w:rPr>
          <w:rFonts w:ascii="Arial" w:eastAsia="Times New Roman" w:hAnsi="Arial" w:cs="Arial"/>
          <w:color w:val="222222"/>
          <w:lang w:eastAsia="es-ES"/>
        </w:rPr>
        <w:t>.</w:t>
      </w:r>
    </w:p>
    <w:p w:rsidR="004B23D5" w:rsidRPr="004B23D5" w:rsidRDefault="004B23D5" w:rsidP="00075C2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lang w:eastAsia="es-ES"/>
        </w:rPr>
      </w:pPr>
    </w:p>
    <w:p w:rsidR="000073B1" w:rsidRPr="004B23D5" w:rsidRDefault="004B23D5" w:rsidP="00075C2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lang w:eastAsia="es-ES"/>
        </w:rPr>
      </w:pPr>
      <w:r w:rsidRPr="00F67E74">
        <w:rPr>
          <w:rFonts w:ascii="Arial" w:eastAsia="Times New Roman" w:hAnsi="Arial" w:cs="Arial"/>
          <w:color w:val="222222"/>
          <w:lang w:eastAsia="es-ES"/>
        </w:rPr>
        <w:t>Al</w:t>
      </w:r>
      <w:r w:rsidR="005C6651" w:rsidRPr="00F67E74">
        <w:rPr>
          <w:rFonts w:ascii="Arial" w:eastAsia="Times New Roman" w:hAnsi="Arial" w:cs="Arial"/>
          <w:color w:val="222222"/>
          <w:lang w:eastAsia="es-ES"/>
        </w:rPr>
        <w:t xml:space="preserve"> plan nacional de desarrollo </w:t>
      </w:r>
      <w:r w:rsidR="00DB5810" w:rsidRPr="00F67E74">
        <w:rPr>
          <w:rFonts w:ascii="Arial" w:eastAsia="Times New Roman" w:hAnsi="Arial" w:cs="Arial"/>
          <w:color w:val="222222"/>
          <w:lang w:eastAsia="es-ES"/>
        </w:rPr>
        <w:t>, la constitución política de los estados unidos mexicanos, a</w:t>
      </w:r>
      <w:r w:rsidR="005C6651" w:rsidRPr="00F67E74">
        <w:rPr>
          <w:rFonts w:ascii="Arial" w:eastAsia="Times New Roman" w:hAnsi="Arial" w:cs="Arial"/>
          <w:color w:val="222222"/>
          <w:lang w:eastAsia="es-ES"/>
        </w:rPr>
        <w:t xml:space="preserve"> los tratados internacional y las convenciones, (ONU, OEA CEPAL)  en la que México es miembro activo</w:t>
      </w:r>
      <w:r w:rsidRPr="00F67E74">
        <w:rPr>
          <w:rFonts w:ascii="Arial" w:eastAsia="Times New Roman" w:hAnsi="Arial" w:cs="Arial"/>
          <w:color w:val="222222"/>
          <w:lang w:eastAsia="es-ES"/>
        </w:rPr>
        <w:t>,</w:t>
      </w:r>
      <w:r w:rsidR="005C6651" w:rsidRPr="00F67E74">
        <w:rPr>
          <w:rFonts w:ascii="Arial" w:eastAsia="Times New Roman" w:hAnsi="Arial" w:cs="Arial"/>
          <w:color w:val="222222"/>
          <w:lang w:eastAsia="es-ES"/>
        </w:rPr>
        <w:t xml:space="preserve"> leyes y decretos y los organismos no gubernamentales (ONGS</w:t>
      </w:r>
      <w:r w:rsidR="001104C0" w:rsidRPr="00F67E74">
        <w:rPr>
          <w:rFonts w:ascii="Arial" w:eastAsia="Times New Roman" w:hAnsi="Arial" w:cs="Arial"/>
          <w:color w:val="222222"/>
          <w:lang w:eastAsia="es-ES"/>
        </w:rPr>
        <w:t xml:space="preserve">), </w:t>
      </w:r>
      <w:r w:rsidRPr="00F67E74">
        <w:rPr>
          <w:rFonts w:ascii="Arial" w:eastAsia="Times New Roman" w:hAnsi="Arial" w:cs="Arial"/>
          <w:color w:val="222222"/>
          <w:lang w:eastAsia="es-ES"/>
        </w:rPr>
        <w:t>D</w:t>
      </w:r>
      <w:r w:rsidR="001104C0" w:rsidRPr="00F67E74">
        <w:rPr>
          <w:rFonts w:ascii="Arial" w:eastAsia="Times New Roman" w:hAnsi="Arial" w:cs="Arial"/>
          <w:color w:val="222222"/>
          <w:lang w:eastAsia="es-ES"/>
        </w:rPr>
        <w:t xml:space="preserve">erechos </w:t>
      </w:r>
      <w:r w:rsidRPr="00F67E74">
        <w:rPr>
          <w:rFonts w:ascii="Arial" w:eastAsia="Times New Roman" w:hAnsi="Arial" w:cs="Arial"/>
          <w:color w:val="222222"/>
          <w:lang w:eastAsia="es-ES"/>
        </w:rPr>
        <w:t>H</w:t>
      </w:r>
      <w:r w:rsidR="001104C0" w:rsidRPr="00F67E74">
        <w:rPr>
          <w:rFonts w:ascii="Arial" w:eastAsia="Times New Roman" w:hAnsi="Arial" w:cs="Arial"/>
          <w:color w:val="222222"/>
          <w:lang w:eastAsia="es-ES"/>
        </w:rPr>
        <w:t>umanos</w:t>
      </w:r>
      <w:r w:rsidR="001104C0" w:rsidRPr="004B23D5">
        <w:rPr>
          <w:rFonts w:ascii="Arial" w:eastAsia="Times New Roman" w:hAnsi="Arial" w:cs="Arial"/>
          <w:b/>
          <w:color w:val="222222"/>
          <w:lang w:eastAsia="es-ES"/>
        </w:rPr>
        <w:t>.</w:t>
      </w:r>
    </w:p>
    <w:p w:rsidR="001104C0" w:rsidRPr="00075C28" w:rsidRDefault="001104C0" w:rsidP="00075C2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ES"/>
        </w:rPr>
      </w:pPr>
    </w:p>
    <w:p w:rsidR="00AE02FC" w:rsidRPr="004B23D5" w:rsidRDefault="00AE02FC" w:rsidP="00075C2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075C28">
        <w:rPr>
          <w:rFonts w:ascii="Arial" w:eastAsia="Times New Roman" w:hAnsi="Arial" w:cs="Arial"/>
          <w:color w:val="222222"/>
          <w:lang w:eastAsia="es-ES"/>
        </w:rPr>
        <w:t>1.-</w:t>
      </w:r>
      <w:r w:rsidRPr="00075C28">
        <w:rPr>
          <w:rFonts w:ascii="Arial" w:hAnsi="Arial" w:cs="Arial"/>
          <w:b/>
          <w:bCs/>
          <w:color w:val="333333"/>
        </w:rPr>
        <w:t xml:space="preserve"> </w:t>
      </w:r>
      <w:r w:rsidRPr="00075C28">
        <w:rPr>
          <w:rFonts w:ascii="Arial" w:eastAsia="Times New Roman" w:hAnsi="Arial" w:cs="Arial"/>
          <w:b/>
          <w:bCs/>
          <w:color w:val="333333"/>
          <w:lang w:eastAsia="es-ES"/>
        </w:rPr>
        <w:t xml:space="preserve">Documento íntegro: Plan Nacional de Desarrollo 2013 – 2018, </w:t>
      </w:r>
      <w:r w:rsidRPr="004B23D5">
        <w:rPr>
          <w:rFonts w:ascii="Arial" w:eastAsia="Times New Roman" w:hAnsi="Arial" w:cs="Arial"/>
          <w:lang w:eastAsia="es-ES"/>
        </w:rPr>
        <w:t>plan sexenal que documenta el desarrollo nacional y las políticas públicas del país del nuevo gobierno de Enrique Peña Nieto, “llevar a México a su máximo potencial” Contiene 183 páginas  relacionadas con tres ejes transversales: Democratizar la productividad, gobierno cercano y moderno y perspectiva de género, El documento señala cinco metas nacionales: México en paz, México incluyente, México con educación de calidad, México próspero y México con responsabilidad.</w:t>
      </w:r>
    </w:p>
    <w:p w:rsidR="004B23D5" w:rsidRPr="00075C28" w:rsidRDefault="004B23D5" w:rsidP="00075C2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808080"/>
          <w:lang w:eastAsia="es-ES"/>
        </w:rPr>
      </w:pPr>
    </w:p>
    <w:p w:rsidR="00E546B1" w:rsidRDefault="00AE02FC" w:rsidP="00075C2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075C28">
        <w:rPr>
          <w:rFonts w:ascii="Arial" w:eastAsia="Times New Roman" w:hAnsi="Arial" w:cs="Arial"/>
          <w:lang w:eastAsia="es-ES"/>
        </w:rPr>
        <w:t>2.-</w:t>
      </w:r>
      <w:r w:rsidR="009F227A" w:rsidRPr="00075C28">
        <w:rPr>
          <w:rFonts w:ascii="Arial" w:eastAsia="Times New Roman" w:hAnsi="Arial" w:cs="Arial"/>
          <w:lang w:eastAsia="es-ES"/>
        </w:rPr>
        <w:t xml:space="preserve"> </w:t>
      </w:r>
      <w:r w:rsidR="009F227A" w:rsidRPr="00E546B1">
        <w:rPr>
          <w:rFonts w:ascii="Arial" w:eastAsia="Times New Roman" w:hAnsi="Arial" w:cs="Arial"/>
          <w:b/>
          <w:lang w:eastAsia="es-ES"/>
        </w:rPr>
        <w:t>C</w:t>
      </w:r>
      <w:r w:rsidR="00E546B1" w:rsidRPr="00075C28">
        <w:rPr>
          <w:rFonts w:ascii="Arial" w:hAnsi="Arial" w:cs="Arial"/>
          <w:b/>
          <w:bCs/>
          <w:lang w:val="x-none"/>
        </w:rPr>
        <w:t>onstitución</w:t>
      </w:r>
      <w:r w:rsidR="00B93078" w:rsidRPr="00075C28">
        <w:rPr>
          <w:rFonts w:ascii="Arial" w:hAnsi="Arial" w:cs="Arial"/>
          <w:b/>
          <w:bCs/>
          <w:lang w:val="x-none"/>
        </w:rPr>
        <w:t xml:space="preserve"> Política </w:t>
      </w:r>
      <w:proofErr w:type="spellStart"/>
      <w:r w:rsidR="00B93078" w:rsidRPr="00075C28">
        <w:rPr>
          <w:rFonts w:ascii="Arial" w:hAnsi="Arial" w:cs="Arial"/>
          <w:b/>
          <w:bCs/>
        </w:rPr>
        <w:t>d</w:t>
      </w:r>
      <w:r w:rsidR="00B93078" w:rsidRPr="00075C28">
        <w:rPr>
          <w:rFonts w:ascii="Arial" w:hAnsi="Arial" w:cs="Arial"/>
          <w:b/>
          <w:bCs/>
          <w:lang w:val="x-none"/>
        </w:rPr>
        <w:t>e</w:t>
      </w:r>
      <w:proofErr w:type="spellEnd"/>
      <w:r w:rsidR="00B93078" w:rsidRPr="00075C28">
        <w:rPr>
          <w:rFonts w:ascii="Arial" w:hAnsi="Arial" w:cs="Arial"/>
          <w:b/>
          <w:bCs/>
          <w:lang w:val="x-none"/>
        </w:rPr>
        <w:t xml:space="preserve"> </w:t>
      </w:r>
      <w:proofErr w:type="spellStart"/>
      <w:r w:rsidR="00E546B1" w:rsidRPr="00075C28">
        <w:rPr>
          <w:rFonts w:ascii="Arial" w:hAnsi="Arial" w:cs="Arial"/>
          <w:b/>
          <w:bCs/>
        </w:rPr>
        <w:t>l</w:t>
      </w:r>
      <w:r w:rsidR="00E546B1" w:rsidRPr="00075C28">
        <w:rPr>
          <w:rFonts w:ascii="Arial" w:hAnsi="Arial" w:cs="Arial"/>
          <w:b/>
          <w:bCs/>
          <w:lang w:val="x-none"/>
        </w:rPr>
        <w:t>os</w:t>
      </w:r>
      <w:proofErr w:type="spellEnd"/>
      <w:r w:rsidR="00B93078" w:rsidRPr="00075C28">
        <w:rPr>
          <w:rFonts w:ascii="Arial" w:hAnsi="Arial" w:cs="Arial"/>
          <w:b/>
          <w:bCs/>
          <w:lang w:val="x-none"/>
        </w:rPr>
        <w:t xml:space="preserve"> Estados Unidos</w:t>
      </w:r>
      <w:r w:rsidR="00B93078" w:rsidRPr="00075C28">
        <w:rPr>
          <w:rFonts w:ascii="Arial" w:hAnsi="Arial" w:cs="Arial"/>
          <w:b/>
          <w:bCs/>
        </w:rPr>
        <w:t xml:space="preserve">, </w:t>
      </w:r>
      <w:r w:rsidR="00B93078" w:rsidRPr="00075C28">
        <w:rPr>
          <w:rFonts w:ascii="Arial" w:hAnsi="Arial" w:cs="Arial"/>
          <w:b/>
          <w:bCs/>
          <w:lang w:val="x-none"/>
        </w:rPr>
        <w:t>Mexicanos</w:t>
      </w:r>
      <w:r w:rsidR="00E546B1">
        <w:rPr>
          <w:rFonts w:ascii="Arial" w:eastAsia="Times New Roman" w:hAnsi="Arial" w:cs="Arial"/>
          <w:lang w:eastAsia="es-ES"/>
        </w:rPr>
        <w:t>.</w:t>
      </w:r>
      <w:r w:rsidR="00B93078" w:rsidRPr="00075C28">
        <w:rPr>
          <w:rFonts w:ascii="Arial" w:eastAsia="Times New Roman" w:hAnsi="Arial" w:cs="Arial"/>
          <w:lang w:eastAsia="es-ES"/>
        </w:rPr>
        <w:t xml:space="preserve"> </w:t>
      </w:r>
      <w:r w:rsidRPr="00075C28">
        <w:rPr>
          <w:rFonts w:ascii="Arial" w:eastAsia="Times New Roman" w:hAnsi="Arial" w:cs="Arial"/>
          <w:lang w:eastAsia="es-ES"/>
        </w:rPr>
        <w:t>Constitución publicada en el Diario Oficial de la Federación el 5 de febrero de 1917</w:t>
      </w:r>
      <w:r w:rsidR="00C9516B" w:rsidRPr="00075C28">
        <w:rPr>
          <w:rFonts w:ascii="Arial" w:eastAsia="Times New Roman" w:hAnsi="Arial" w:cs="Arial"/>
          <w:lang w:eastAsia="es-ES"/>
        </w:rPr>
        <w:t xml:space="preserve">, texto vigente. </w:t>
      </w:r>
      <w:r w:rsidRPr="00075C28">
        <w:rPr>
          <w:rFonts w:ascii="Arial" w:eastAsia="Times New Roman" w:hAnsi="Arial" w:cs="Arial"/>
          <w:lang w:eastAsia="es-ES"/>
        </w:rPr>
        <w:t>Última reforma publicada DOF 07-07-2014</w:t>
      </w:r>
      <w:r w:rsidR="00E546B1">
        <w:rPr>
          <w:rFonts w:ascii="Arial" w:eastAsia="Times New Roman" w:hAnsi="Arial" w:cs="Arial"/>
          <w:lang w:eastAsia="es-ES"/>
        </w:rPr>
        <w:t>.</w:t>
      </w:r>
    </w:p>
    <w:p w:rsidR="00E546B1" w:rsidRDefault="00E546B1" w:rsidP="00075C2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</w:p>
    <w:p w:rsidR="00AE02FC" w:rsidRDefault="00E546B1" w:rsidP="00075C2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E</w:t>
      </w:r>
      <w:r w:rsidR="00B93078" w:rsidRPr="00075C28">
        <w:rPr>
          <w:rFonts w:ascii="Arial" w:eastAsia="Times New Roman" w:hAnsi="Arial" w:cs="Arial"/>
          <w:lang w:eastAsia="es-ES"/>
        </w:rPr>
        <w:t xml:space="preserve">stá vigente y de observancia general </w:t>
      </w:r>
      <w:r w:rsidR="00B66A9E" w:rsidRPr="00075C28">
        <w:rPr>
          <w:rFonts w:ascii="Arial" w:eastAsia="Times New Roman" w:hAnsi="Arial" w:cs="Arial"/>
          <w:lang w:eastAsia="es-ES"/>
        </w:rPr>
        <w:t xml:space="preserve"> de donde emana l</w:t>
      </w:r>
      <w:r w:rsidR="001B530B" w:rsidRPr="00075C28">
        <w:rPr>
          <w:rFonts w:ascii="Arial" w:eastAsia="Times New Roman" w:hAnsi="Arial" w:cs="Arial"/>
          <w:lang w:eastAsia="es-ES"/>
        </w:rPr>
        <w:t>a ley suprema de la nación ob</w:t>
      </w:r>
      <w:r w:rsidR="00B66A9E" w:rsidRPr="00075C28">
        <w:rPr>
          <w:rFonts w:ascii="Arial" w:eastAsia="Times New Roman" w:hAnsi="Arial" w:cs="Arial"/>
          <w:lang w:eastAsia="es-ES"/>
        </w:rPr>
        <w:t>servada por todos los mexicanos</w:t>
      </w:r>
      <w:r w:rsidR="001B530B" w:rsidRPr="00075C28">
        <w:rPr>
          <w:rFonts w:ascii="Arial" w:eastAsia="Times New Roman" w:hAnsi="Arial" w:cs="Arial"/>
          <w:lang w:eastAsia="es-ES"/>
        </w:rPr>
        <w:t xml:space="preserve"> y quienes se encuentren dentro del territorio nacional que </w:t>
      </w:r>
      <w:r w:rsidRPr="00075C28">
        <w:rPr>
          <w:rFonts w:ascii="Arial" w:eastAsia="Times New Roman" w:hAnsi="Arial" w:cs="Arial"/>
          <w:lang w:eastAsia="es-ES"/>
        </w:rPr>
        <w:t>d</w:t>
      </w:r>
      <w:r>
        <w:rPr>
          <w:rFonts w:ascii="Arial" w:eastAsia="Times New Roman" w:hAnsi="Arial" w:cs="Arial"/>
          <w:lang w:eastAsia="es-ES"/>
        </w:rPr>
        <w:t>a</w:t>
      </w:r>
      <w:r w:rsidR="001B530B" w:rsidRPr="00075C28">
        <w:rPr>
          <w:rFonts w:ascii="Arial" w:eastAsia="Times New Roman" w:hAnsi="Arial" w:cs="Arial"/>
          <w:lang w:eastAsia="es-ES"/>
        </w:rPr>
        <w:t xml:space="preserve"> fundamento a la </w:t>
      </w:r>
      <w:r>
        <w:rPr>
          <w:rFonts w:ascii="Arial" w:eastAsia="Times New Roman" w:hAnsi="Arial" w:cs="Arial"/>
          <w:lang w:eastAsia="es-ES"/>
        </w:rPr>
        <w:t>C</w:t>
      </w:r>
      <w:r w:rsidR="001B530B" w:rsidRPr="00075C28">
        <w:rPr>
          <w:rFonts w:ascii="Arial" w:eastAsia="Times New Roman" w:hAnsi="Arial" w:cs="Arial"/>
          <w:lang w:eastAsia="es-ES"/>
        </w:rPr>
        <w:t xml:space="preserve">onstitución </w:t>
      </w:r>
      <w:r>
        <w:rPr>
          <w:rFonts w:ascii="Arial" w:eastAsia="Times New Roman" w:hAnsi="Arial" w:cs="Arial"/>
          <w:lang w:eastAsia="es-ES"/>
        </w:rPr>
        <w:t xml:space="preserve">Política </w:t>
      </w:r>
      <w:r w:rsidR="001B530B" w:rsidRPr="00075C28">
        <w:rPr>
          <w:rFonts w:ascii="Arial" w:eastAsia="Times New Roman" w:hAnsi="Arial" w:cs="Arial"/>
          <w:lang w:eastAsia="es-ES"/>
        </w:rPr>
        <w:t xml:space="preserve">de la </w:t>
      </w:r>
      <w:r>
        <w:rPr>
          <w:rFonts w:ascii="Arial" w:eastAsia="Times New Roman" w:hAnsi="Arial" w:cs="Arial"/>
          <w:lang w:eastAsia="es-ES"/>
        </w:rPr>
        <w:t>N</w:t>
      </w:r>
      <w:r w:rsidR="001B530B" w:rsidRPr="00075C28">
        <w:rPr>
          <w:rFonts w:ascii="Arial" w:eastAsia="Times New Roman" w:hAnsi="Arial" w:cs="Arial"/>
          <w:lang w:eastAsia="es-ES"/>
        </w:rPr>
        <w:t>ación</w:t>
      </w:r>
      <w:r>
        <w:rPr>
          <w:rFonts w:ascii="Arial" w:eastAsia="Times New Roman" w:hAnsi="Arial" w:cs="Arial"/>
          <w:lang w:eastAsia="es-ES"/>
        </w:rPr>
        <w:t>,</w:t>
      </w:r>
      <w:r w:rsidR="001B530B" w:rsidRPr="00075C28">
        <w:rPr>
          <w:rFonts w:ascii="Arial" w:eastAsia="Times New Roman" w:hAnsi="Arial" w:cs="Arial"/>
          <w:lang w:eastAsia="es-ES"/>
        </w:rPr>
        <w:t xml:space="preserve"> en todos sus ámbitos por lo que es la fuente </w:t>
      </w:r>
      <w:r w:rsidRPr="00075C28">
        <w:rPr>
          <w:rFonts w:ascii="Arial" w:eastAsia="Times New Roman" w:hAnsi="Arial" w:cs="Arial"/>
          <w:lang w:eastAsia="es-ES"/>
        </w:rPr>
        <w:t>más</w:t>
      </w:r>
      <w:r w:rsidR="001B530B" w:rsidRPr="00075C28">
        <w:rPr>
          <w:rFonts w:ascii="Arial" w:eastAsia="Times New Roman" w:hAnsi="Arial" w:cs="Arial"/>
          <w:lang w:eastAsia="es-ES"/>
        </w:rPr>
        <w:t xml:space="preserve"> importante de que tributa a la conformación de la política pública</w:t>
      </w:r>
      <w:r>
        <w:rPr>
          <w:rFonts w:ascii="Arial" w:eastAsia="Times New Roman" w:hAnsi="Arial" w:cs="Arial"/>
          <w:lang w:eastAsia="es-ES"/>
        </w:rPr>
        <w:t xml:space="preserve">, </w:t>
      </w:r>
      <w:r w:rsidR="001B530B" w:rsidRPr="00075C28">
        <w:rPr>
          <w:rFonts w:ascii="Arial" w:eastAsia="Times New Roman" w:hAnsi="Arial" w:cs="Arial"/>
          <w:lang w:eastAsia="es-ES"/>
        </w:rPr>
        <w:t xml:space="preserve"> </w:t>
      </w:r>
      <w:r>
        <w:rPr>
          <w:rFonts w:ascii="Arial" w:eastAsia="Times New Roman" w:hAnsi="Arial" w:cs="Arial"/>
          <w:lang w:eastAsia="es-ES"/>
        </w:rPr>
        <w:t>q</w:t>
      </w:r>
      <w:r w:rsidR="001B530B" w:rsidRPr="00075C28">
        <w:rPr>
          <w:rFonts w:ascii="Arial" w:eastAsia="Times New Roman" w:hAnsi="Arial" w:cs="Arial"/>
          <w:lang w:eastAsia="es-ES"/>
        </w:rPr>
        <w:t>ue se e</w:t>
      </w:r>
      <w:r w:rsidR="00381FED" w:rsidRPr="00075C28">
        <w:rPr>
          <w:rFonts w:ascii="Arial" w:eastAsia="Times New Roman" w:hAnsi="Arial" w:cs="Arial"/>
          <w:lang w:eastAsia="es-ES"/>
        </w:rPr>
        <w:t>n</w:t>
      </w:r>
      <w:r w:rsidR="001B530B" w:rsidRPr="00075C28">
        <w:rPr>
          <w:rFonts w:ascii="Arial" w:eastAsia="Times New Roman" w:hAnsi="Arial" w:cs="Arial"/>
          <w:lang w:eastAsia="es-ES"/>
        </w:rPr>
        <w:t>marca en</w:t>
      </w:r>
      <w:r w:rsidR="00381FED" w:rsidRPr="00075C28">
        <w:rPr>
          <w:rFonts w:ascii="Arial" w:eastAsia="Times New Roman" w:hAnsi="Arial" w:cs="Arial"/>
          <w:lang w:eastAsia="es-ES"/>
        </w:rPr>
        <w:t xml:space="preserve"> los siguientes títulos.</w:t>
      </w:r>
    </w:p>
    <w:p w:rsidR="00E546B1" w:rsidRPr="00075C28" w:rsidRDefault="00E546B1" w:rsidP="00075C2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</w:p>
    <w:p w:rsidR="00E546B1" w:rsidRDefault="00C9516B" w:rsidP="005A2EDA">
      <w:pPr>
        <w:pStyle w:val="Textosinformato"/>
        <w:spacing w:before="0" w:beforeAutospacing="0" w:after="0" w:afterAutospacing="0" w:line="360" w:lineRule="auto"/>
        <w:ind w:left="567"/>
        <w:jc w:val="both"/>
        <w:rPr>
          <w:rFonts w:ascii="Arial" w:hAnsi="Arial" w:cs="Arial"/>
          <w:i/>
          <w:iCs/>
          <w:color w:val="000000" w:themeColor="text1"/>
          <w:sz w:val="22"/>
          <w:szCs w:val="22"/>
        </w:rPr>
      </w:pPr>
      <w:r w:rsidRPr="00075C28">
        <w:rPr>
          <w:rFonts w:ascii="Arial" w:hAnsi="Arial" w:cs="Arial"/>
          <w:b/>
          <w:color w:val="222222"/>
          <w:sz w:val="22"/>
          <w:szCs w:val="22"/>
        </w:rPr>
        <w:t>Título Primero</w:t>
      </w:r>
      <w:r w:rsidRPr="00075C28">
        <w:rPr>
          <w:rFonts w:ascii="Arial" w:hAnsi="Arial" w:cs="Arial"/>
          <w:color w:val="808080"/>
          <w:sz w:val="22"/>
          <w:szCs w:val="22"/>
        </w:rPr>
        <w:t xml:space="preserve">, </w:t>
      </w:r>
      <w:r w:rsidRPr="00E546B1">
        <w:rPr>
          <w:rFonts w:ascii="Arial" w:hAnsi="Arial" w:cs="Arial"/>
          <w:sz w:val="22"/>
          <w:szCs w:val="22"/>
        </w:rPr>
        <w:t>Capítulo I</w:t>
      </w:r>
      <w:r w:rsidR="00DB5810" w:rsidRPr="00E546B1">
        <w:rPr>
          <w:rFonts w:ascii="Arial" w:hAnsi="Arial" w:cs="Arial"/>
          <w:sz w:val="22"/>
          <w:szCs w:val="22"/>
        </w:rPr>
        <w:t>.</w:t>
      </w:r>
      <w:r w:rsidRPr="00E546B1">
        <w:rPr>
          <w:rFonts w:ascii="Arial" w:hAnsi="Arial" w:cs="Arial"/>
          <w:sz w:val="22"/>
          <w:szCs w:val="22"/>
        </w:rPr>
        <w:t xml:space="preserve"> De los Derechos Humanos y sus Garantías</w:t>
      </w:r>
      <w:r w:rsidRPr="00075C28">
        <w:rPr>
          <w:rFonts w:ascii="Arial" w:hAnsi="Arial" w:cs="Arial"/>
          <w:color w:val="808080"/>
          <w:sz w:val="22"/>
          <w:szCs w:val="22"/>
        </w:rPr>
        <w:t>, (</w:t>
      </w:r>
      <w:r w:rsidRPr="00075C28">
        <w:rPr>
          <w:rFonts w:ascii="Arial" w:hAnsi="Arial" w:cs="Arial"/>
          <w:i/>
          <w:iCs/>
          <w:color w:val="000000" w:themeColor="text1"/>
          <w:sz w:val="22"/>
          <w:szCs w:val="22"/>
          <w:lang w:val="x-none"/>
        </w:rPr>
        <w:t>Denominación del Capítulo reformada DOF 10-06-2011</w:t>
      </w:r>
      <w:r w:rsidRPr="00075C28">
        <w:rPr>
          <w:rFonts w:ascii="Arial" w:hAnsi="Arial" w:cs="Arial"/>
          <w:i/>
          <w:iCs/>
          <w:color w:val="000000" w:themeColor="text1"/>
          <w:sz w:val="22"/>
          <w:szCs w:val="22"/>
        </w:rPr>
        <w:t>)</w:t>
      </w:r>
    </w:p>
    <w:p w:rsidR="00C9516B" w:rsidRPr="00C9516B" w:rsidRDefault="00C9516B" w:rsidP="005A2EDA">
      <w:pPr>
        <w:pStyle w:val="Textosinformato"/>
        <w:spacing w:before="0" w:beforeAutospacing="0" w:after="0" w:afterAutospacing="0" w:line="360" w:lineRule="auto"/>
        <w:ind w:left="567"/>
        <w:jc w:val="both"/>
        <w:rPr>
          <w:rFonts w:ascii="Arial" w:hAnsi="Arial" w:cs="Arial"/>
          <w:color w:val="000000"/>
          <w:sz w:val="22"/>
          <w:szCs w:val="22"/>
        </w:rPr>
      </w:pPr>
      <w:r w:rsidRPr="00C9516B">
        <w:rPr>
          <w:rFonts w:ascii="Arial" w:hAnsi="Arial" w:cs="Arial"/>
          <w:color w:val="000000"/>
          <w:sz w:val="22"/>
          <w:szCs w:val="22"/>
        </w:rPr>
        <w:t> </w:t>
      </w:r>
      <w:r w:rsidR="004B23D5">
        <w:rPr>
          <w:rFonts w:ascii="Arial" w:hAnsi="Arial" w:cs="Arial"/>
          <w:color w:val="000000"/>
        </w:rPr>
        <w:tab/>
      </w:r>
    </w:p>
    <w:p w:rsidR="00E546B1" w:rsidRDefault="002F318D" w:rsidP="005A2EDA">
      <w:pPr>
        <w:shd w:val="clear" w:color="auto" w:fill="FFFFFF"/>
        <w:spacing w:after="0" w:line="360" w:lineRule="auto"/>
        <w:ind w:left="567"/>
        <w:jc w:val="both"/>
        <w:rPr>
          <w:rFonts w:ascii="Arial" w:eastAsia="Times New Roman" w:hAnsi="Arial" w:cs="Arial"/>
          <w:color w:val="222222"/>
          <w:lang w:eastAsia="es-ES"/>
        </w:rPr>
      </w:pPr>
      <w:r w:rsidRPr="00075C28">
        <w:rPr>
          <w:rFonts w:ascii="Arial" w:eastAsia="Times New Roman" w:hAnsi="Arial" w:cs="Arial"/>
          <w:b/>
          <w:color w:val="222222"/>
          <w:lang w:eastAsia="es-ES"/>
        </w:rPr>
        <w:t>Título Segundo</w:t>
      </w:r>
      <w:r w:rsidRPr="00075C28">
        <w:rPr>
          <w:rFonts w:ascii="Arial" w:eastAsia="Times New Roman" w:hAnsi="Arial" w:cs="Arial"/>
          <w:color w:val="222222"/>
          <w:lang w:eastAsia="es-ES"/>
        </w:rPr>
        <w:t>,  Capítulo I</w:t>
      </w:r>
      <w:r w:rsidR="00DB5810" w:rsidRPr="00075C28">
        <w:rPr>
          <w:rFonts w:ascii="Arial" w:eastAsia="Times New Roman" w:hAnsi="Arial" w:cs="Arial"/>
          <w:color w:val="222222"/>
          <w:lang w:eastAsia="es-ES"/>
        </w:rPr>
        <w:t>.</w:t>
      </w:r>
      <w:r w:rsidRPr="00075C28">
        <w:rPr>
          <w:rFonts w:ascii="Arial" w:eastAsia="Times New Roman" w:hAnsi="Arial" w:cs="Arial"/>
          <w:color w:val="222222"/>
          <w:lang w:eastAsia="es-ES"/>
        </w:rPr>
        <w:t xml:space="preserve"> De la Soberanía Nacional y de la Forma de Gobierno. </w:t>
      </w:r>
    </w:p>
    <w:p w:rsidR="00E546B1" w:rsidRDefault="00E546B1" w:rsidP="005A2EDA">
      <w:pPr>
        <w:shd w:val="clear" w:color="auto" w:fill="FFFFFF"/>
        <w:spacing w:after="0" w:line="360" w:lineRule="auto"/>
        <w:ind w:left="567"/>
        <w:jc w:val="both"/>
        <w:rPr>
          <w:rFonts w:ascii="Arial" w:eastAsia="Times New Roman" w:hAnsi="Arial" w:cs="Arial"/>
          <w:color w:val="222222"/>
          <w:lang w:eastAsia="es-ES"/>
        </w:rPr>
      </w:pPr>
    </w:p>
    <w:p w:rsidR="002F318D" w:rsidRDefault="002F318D" w:rsidP="005A2EDA">
      <w:pPr>
        <w:shd w:val="clear" w:color="auto" w:fill="FFFFFF"/>
        <w:spacing w:after="0" w:line="360" w:lineRule="auto"/>
        <w:ind w:left="567"/>
        <w:jc w:val="both"/>
        <w:rPr>
          <w:rFonts w:ascii="Arial" w:hAnsi="Arial" w:cs="Arial"/>
          <w:i/>
        </w:rPr>
      </w:pPr>
      <w:r w:rsidRPr="00075C28">
        <w:rPr>
          <w:rFonts w:ascii="Arial" w:hAnsi="Arial" w:cs="Arial"/>
          <w:b/>
          <w:i/>
        </w:rPr>
        <w:t>Título Tercero</w:t>
      </w:r>
      <w:r w:rsidR="00B93078" w:rsidRPr="00075C28">
        <w:rPr>
          <w:rFonts w:ascii="Arial" w:hAnsi="Arial" w:cs="Arial"/>
          <w:i/>
        </w:rPr>
        <w:t xml:space="preserve">. </w:t>
      </w:r>
      <w:r w:rsidRPr="00075C28">
        <w:rPr>
          <w:rFonts w:ascii="Arial" w:hAnsi="Arial" w:cs="Arial"/>
          <w:i/>
        </w:rPr>
        <w:t>Capítulo I</w:t>
      </w:r>
      <w:r w:rsidR="00DB5810" w:rsidRPr="00075C28">
        <w:rPr>
          <w:rFonts w:ascii="Arial" w:hAnsi="Arial" w:cs="Arial"/>
          <w:i/>
        </w:rPr>
        <w:t>.</w:t>
      </w:r>
      <w:r w:rsidRPr="00075C28">
        <w:rPr>
          <w:rFonts w:ascii="Arial" w:hAnsi="Arial" w:cs="Arial"/>
          <w:i/>
        </w:rPr>
        <w:t xml:space="preserve"> De la División de </w:t>
      </w:r>
      <w:proofErr w:type="gramStart"/>
      <w:r w:rsidRPr="00075C28">
        <w:rPr>
          <w:rFonts w:ascii="Arial" w:hAnsi="Arial" w:cs="Arial"/>
          <w:i/>
        </w:rPr>
        <w:t>Poderes ,</w:t>
      </w:r>
      <w:proofErr w:type="gramEnd"/>
      <w:r w:rsidRPr="00075C28">
        <w:rPr>
          <w:rFonts w:ascii="Arial" w:hAnsi="Arial" w:cs="Arial"/>
          <w:i/>
        </w:rPr>
        <w:t xml:space="preserve"> Artículo 49. El Supremo Poder de </w:t>
      </w:r>
      <w:r w:rsidR="00E546B1">
        <w:rPr>
          <w:rFonts w:ascii="Arial" w:hAnsi="Arial" w:cs="Arial"/>
          <w:i/>
        </w:rPr>
        <w:t>la Federación.</w:t>
      </w:r>
    </w:p>
    <w:p w:rsidR="00E546B1" w:rsidRPr="00075C28" w:rsidRDefault="00E546B1" w:rsidP="005A2EDA">
      <w:pPr>
        <w:shd w:val="clear" w:color="auto" w:fill="FFFFFF"/>
        <w:spacing w:after="0" w:line="360" w:lineRule="auto"/>
        <w:ind w:left="567"/>
        <w:jc w:val="both"/>
        <w:rPr>
          <w:rFonts w:ascii="Arial" w:hAnsi="Arial" w:cs="Arial"/>
          <w:i/>
        </w:rPr>
      </w:pPr>
    </w:p>
    <w:p w:rsidR="00F35CF3" w:rsidRDefault="00F35CF3" w:rsidP="005A2EDA">
      <w:pPr>
        <w:shd w:val="clear" w:color="auto" w:fill="FFFFFF"/>
        <w:spacing w:after="0" w:line="360" w:lineRule="auto"/>
        <w:ind w:left="567"/>
        <w:jc w:val="both"/>
        <w:rPr>
          <w:rFonts w:ascii="Arial" w:hAnsi="Arial" w:cs="Arial"/>
          <w:i/>
        </w:rPr>
      </w:pPr>
      <w:r w:rsidRPr="00075C28">
        <w:rPr>
          <w:rFonts w:ascii="Arial" w:hAnsi="Arial" w:cs="Arial"/>
          <w:b/>
          <w:i/>
        </w:rPr>
        <w:t>Título Cuarto</w:t>
      </w:r>
      <w:r w:rsidRPr="00075C28">
        <w:rPr>
          <w:rFonts w:ascii="Arial" w:hAnsi="Arial" w:cs="Arial"/>
          <w:i/>
        </w:rPr>
        <w:t>,</w:t>
      </w:r>
      <w:r w:rsidR="00DB5810" w:rsidRPr="00075C28">
        <w:rPr>
          <w:rFonts w:ascii="Arial" w:hAnsi="Arial" w:cs="Arial"/>
          <w:i/>
        </w:rPr>
        <w:t xml:space="preserve"> </w:t>
      </w:r>
      <w:r w:rsidRPr="00075C28">
        <w:rPr>
          <w:rFonts w:ascii="Arial" w:hAnsi="Arial" w:cs="Arial"/>
          <w:i/>
        </w:rPr>
        <w:t>De las Responsabilidades de los Servidores Públicos y Patrimonial del Estado, Denominación del Título (reformada DOF 28-12-1982, 14-06-2002)</w:t>
      </w:r>
    </w:p>
    <w:p w:rsidR="00E546B1" w:rsidRPr="00075C28" w:rsidRDefault="00E546B1" w:rsidP="005A2EDA">
      <w:pPr>
        <w:shd w:val="clear" w:color="auto" w:fill="FFFFFF"/>
        <w:spacing w:after="0" w:line="360" w:lineRule="auto"/>
        <w:ind w:left="567"/>
        <w:jc w:val="both"/>
        <w:rPr>
          <w:rFonts w:ascii="Arial" w:hAnsi="Arial" w:cs="Arial"/>
          <w:i/>
        </w:rPr>
      </w:pPr>
    </w:p>
    <w:p w:rsidR="00A13F9F" w:rsidRDefault="00A13F9F" w:rsidP="005A2EDA">
      <w:pPr>
        <w:shd w:val="clear" w:color="auto" w:fill="FFFFFF"/>
        <w:spacing w:after="0" w:line="360" w:lineRule="auto"/>
        <w:ind w:left="567"/>
        <w:jc w:val="both"/>
        <w:rPr>
          <w:rFonts w:ascii="Arial" w:hAnsi="Arial" w:cs="Arial"/>
          <w:i/>
        </w:rPr>
      </w:pPr>
      <w:r w:rsidRPr="00075C28">
        <w:rPr>
          <w:rFonts w:ascii="Arial" w:hAnsi="Arial" w:cs="Arial"/>
          <w:b/>
          <w:i/>
        </w:rPr>
        <w:t>Título Quinto,</w:t>
      </w:r>
      <w:r w:rsidRPr="00075C28">
        <w:rPr>
          <w:rFonts w:ascii="Arial" w:hAnsi="Arial" w:cs="Arial"/>
          <w:i/>
        </w:rPr>
        <w:t xml:space="preserve"> De los Estados de la Federación y del Distrito Federal, Denominación del Título (reformada DOF 25-10-199)</w:t>
      </w:r>
    </w:p>
    <w:p w:rsidR="00E546B1" w:rsidRPr="00075C28" w:rsidRDefault="00E546B1" w:rsidP="005A2EDA">
      <w:pPr>
        <w:shd w:val="clear" w:color="auto" w:fill="FFFFFF"/>
        <w:spacing w:after="0" w:line="360" w:lineRule="auto"/>
        <w:ind w:left="567"/>
        <w:jc w:val="both"/>
        <w:rPr>
          <w:rFonts w:ascii="Arial" w:hAnsi="Arial" w:cs="Arial"/>
          <w:i/>
        </w:rPr>
      </w:pPr>
    </w:p>
    <w:p w:rsidR="00A13F9F" w:rsidRDefault="00A13F9F" w:rsidP="005A2EDA">
      <w:pPr>
        <w:shd w:val="clear" w:color="auto" w:fill="FFFFFF"/>
        <w:spacing w:after="0" w:line="360" w:lineRule="auto"/>
        <w:ind w:left="567"/>
        <w:jc w:val="both"/>
        <w:rPr>
          <w:rFonts w:ascii="Arial" w:hAnsi="Arial" w:cs="Arial"/>
          <w:i/>
        </w:rPr>
      </w:pPr>
      <w:r w:rsidRPr="00075C28">
        <w:rPr>
          <w:rFonts w:ascii="Arial" w:hAnsi="Arial" w:cs="Arial"/>
          <w:b/>
          <w:i/>
        </w:rPr>
        <w:t>Título Sexto</w:t>
      </w:r>
      <w:r w:rsidRPr="00075C28">
        <w:rPr>
          <w:rFonts w:ascii="Arial" w:hAnsi="Arial" w:cs="Arial"/>
          <w:i/>
        </w:rPr>
        <w:t xml:space="preserve"> Del Trabajo y de la Previsión Social,  Artículo 123. Toda persona tiene derecho al trabajo digno y socialmente útil; al efecto, se promoverán la creación de empleos y la organización social de trabajo, conforme a la ley. (Párrafo adicionado DOF 19-12-1978. Reformado DOF 18-06-2008)</w:t>
      </w:r>
    </w:p>
    <w:p w:rsidR="00E546B1" w:rsidRPr="00075C28" w:rsidRDefault="00E546B1" w:rsidP="005A2EDA">
      <w:pPr>
        <w:shd w:val="clear" w:color="auto" w:fill="FFFFFF"/>
        <w:spacing w:after="0" w:line="360" w:lineRule="auto"/>
        <w:ind w:left="567"/>
        <w:jc w:val="both"/>
        <w:rPr>
          <w:rFonts w:ascii="Arial" w:hAnsi="Arial" w:cs="Arial"/>
          <w:i/>
        </w:rPr>
      </w:pPr>
    </w:p>
    <w:p w:rsidR="006B5106" w:rsidRDefault="006B5106" w:rsidP="005A2EDA">
      <w:pPr>
        <w:shd w:val="clear" w:color="auto" w:fill="FFFFFF"/>
        <w:spacing w:after="0" w:line="360" w:lineRule="auto"/>
        <w:ind w:left="567"/>
        <w:jc w:val="both"/>
        <w:rPr>
          <w:rFonts w:ascii="Arial" w:hAnsi="Arial" w:cs="Arial"/>
          <w:i/>
        </w:rPr>
      </w:pPr>
      <w:r w:rsidRPr="00075C28">
        <w:rPr>
          <w:rFonts w:ascii="Arial" w:hAnsi="Arial" w:cs="Arial"/>
          <w:b/>
          <w:i/>
        </w:rPr>
        <w:t>Título Séptimo</w:t>
      </w:r>
      <w:r w:rsidRPr="00075C28">
        <w:rPr>
          <w:rFonts w:ascii="Arial" w:hAnsi="Arial" w:cs="Arial"/>
          <w:i/>
        </w:rPr>
        <w:t>, Prevenciones Generales, Artículo 124. Las facultades que no están expresamente concedidas por esta Constitución a los funcionarios federales, se entienden reservadas a los Estados. (Artículo original DOF 05-02-1917)</w:t>
      </w:r>
    </w:p>
    <w:p w:rsidR="00E546B1" w:rsidRPr="00075C28" w:rsidRDefault="00E546B1" w:rsidP="005A2EDA">
      <w:pPr>
        <w:shd w:val="clear" w:color="auto" w:fill="FFFFFF"/>
        <w:spacing w:after="0" w:line="360" w:lineRule="auto"/>
        <w:ind w:left="567"/>
        <w:jc w:val="both"/>
        <w:rPr>
          <w:rFonts w:ascii="Arial" w:hAnsi="Arial" w:cs="Arial"/>
          <w:i/>
        </w:rPr>
      </w:pPr>
    </w:p>
    <w:p w:rsidR="00CD6A30" w:rsidRDefault="00CD6A30" w:rsidP="005A2EDA">
      <w:pPr>
        <w:shd w:val="clear" w:color="auto" w:fill="FFFFFF"/>
        <w:spacing w:after="0" w:line="360" w:lineRule="auto"/>
        <w:ind w:left="567"/>
        <w:jc w:val="both"/>
        <w:rPr>
          <w:rFonts w:ascii="Arial" w:hAnsi="Arial" w:cs="Arial"/>
          <w:i/>
        </w:rPr>
      </w:pPr>
      <w:r w:rsidRPr="00075C28">
        <w:rPr>
          <w:rFonts w:ascii="Arial" w:hAnsi="Arial" w:cs="Arial"/>
          <w:b/>
          <w:i/>
        </w:rPr>
        <w:t>Título Octavo,</w:t>
      </w:r>
      <w:r w:rsidRPr="00075C28">
        <w:rPr>
          <w:rFonts w:ascii="Arial" w:hAnsi="Arial" w:cs="Arial"/>
          <w:i/>
        </w:rPr>
        <w:t xml:space="preserve"> De las Reformas de la Constitución,  (se suprime la última oración, la cual se reforma y adiciona para quedar como segundo párrafo) DOF 21-10-1966</w:t>
      </w:r>
    </w:p>
    <w:p w:rsidR="00E546B1" w:rsidRPr="00075C28" w:rsidRDefault="00E546B1" w:rsidP="005A2EDA">
      <w:pPr>
        <w:shd w:val="clear" w:color="auto" w:fill="FFFFFF"/>
        <w:spacing w:after="0" w:line="360" w:lineRule="auto"/>
        <w:ind w:left="567"/>
        <w:jc w:val="both"/>
        <w:rPr>
          <w:rFonts w:ascii="Arial" w:hAnsi="Arial" w:cs="Arial"/>
          <w:i/>
        </w:rPr>
      </w:pPr>
    </w:p>
    <w:p w:rsidR="00CD6A30" w:rsidRDefault="00CD6A30" w:rsidP="005A2EDA">
      <w:pPr>
        <w:shd w:val="clear" w:color="auto" w:fill="FFFFFF"/>
        <w:spacing w:after="0" w:line="360" w:lineRule="auto"/>
        <w:ind w:left="567"/>
        <w:jc w:val="both"/>
        <w:rPr>
          <w:rFonts w:ascii="Arial" w:hAnsi="Arial" w:cs="Arial"/>
          <w:i/>
        </w:rPr>
      </w:pPr>
      <w:r w:rsidRPr="00075C28">
        <w:rPr>
          <w:rFonts w:ascii="Arial" w:hAnsi="Arial" w:cs="Arial"/>
          <w:i/>
        </w:rPr>
        <w:t xml:space="preserve"> </w:t>
      </w:r>
      <w:r w:rsidRPr="00075C28">
        <w:rPr>
          <w:rFonts w:ascii="Arial" w:hAnsi="Arial" w:cs="Arial"/>
          <w:b/>
          <w:i/>
        </w:rPr>
        <w:t>Título Noveno</w:t>
      </w:r>
      <w:r w:rsidRPr="00075C28">
        <w:rPr>
          <w:rFonts w:ascii="Arial" w:hAnsi="Arial" w:cs="Arial"/>
          <w:i/>
        </w:rPr>
        <w:t xml:space="preserve">, De la Inviolabilidad de la </w:t>
      </w:r>
      <w:r w:rsidR="00DB5810" w:rsidRPr="00075C28">
        <w:rPr>
          <w:rFonts w:ascii="Arial" w:hAnsi="Arial" w:cs="Arial"/>
          <w:i/>
        </w:rPr>
        <w:t>Constitución,</w:t>
      </w:r>
      <w:r w:rsidR="00E97C01" w:rsidRPr="00075C28">
        <w:rPr>
          <w:rFonts w:ascii="Arial" w:hAnsi="Arial" w:cs="Arial"/>
          <w:i/>
        </w:rPr>
        <w:t xml:space="preserve">  </w:t>
      </w:r>
      <w:r w:rsidRPr="00075C28">
        <w:rPr>
          <w:rFonts w:ascii="Arial" w:hAnsi="Arial" w:cs="Arial"/>
          <w:i/>
        </w:rPr>
        <w:t>Artículo 136. Esta Constitución no perderá su fuerza y vigor, aun cuando por alguna rebelión se interrumpa su observancia. Artículo original DOF 05-02-1917</w:t>
      </w:r>
      <w:r w:rsidR="00C91CDF" w:rsidRPr="00075C28">
        <w:rPr>
          <w:rFonts w:ascii="Arial" w:hAnsi="Arial" w:cs="Arial"/>
          <w:i/>
        </w:rPr>
        <w:t>.</w:t>
      </w:r>
    </w:p>
    <w:p w:rsidR="00E546B1" w:rsidRPr="00075C28" w:rsidRDefault="00E546B1" w:rsidP="005A2EDA">
      <w:pPr>
        <w:shd w:val="clear" w:color="auto" w:fill="FFFFFF"/>
        <w:spacing w:after="0" w:line="360" w:lineRule="auto"/>
        <w:ind w:left="567"/>
        <w:jc w:val="both"/>
        <w:rPr>
          <w:rFonts w:ascii="Arial" w:hAnsi="Arial" w:cs="Arial"/>
          <w:i/>
        </w:rPr>
      </w:pPr>
    </w:p>
    <w:p w:rsidR="00C91CDF" w:rsidRDefault="00E546B1" w:rsidP="00075C28">
      <w:pPr>
        <w:shd w:val="clear" w:color="auto" w:fill="FFFFFF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3.- O</w:t>
      </w:r>
      <w:r w:rsidRPr="004B23D5">
        <w:rPr>
          <w:rFonts w:ascii="Arial" w:eastAsia="Times New Roman" w:hAnsi="Arial" w:cs="Arial"/>
          <w:b/>
          <w:color w:val="222222"/>
          <w:lang w:eastAsia="es-ES"/>
        </w:rPr>
        <w:t xml:space="preserve">rganismos no </w:t>
      </w:r>
      <w:r>
        <w:rPr>
          <w:rFonts w:ascii="Arial" w:eastAsia="Times New Roman" w:hAnsi="Arial" w:cs="Arial"/>
          <w:b/>
          <w:color w:val="222222"/>
          <w:lang w:eastAsia="es-ES"/>
        </w:rPr>
        <w:t>G</w:t>
      </w:r>
      <w:r w:rsidRPr="004B23D5">
        <w:rPr>
          <w:rFonts w:ascii="Arial" w:eastAsia="Times New Roman" w:hAnsi="Arial" w:cs="Arial"/>
          <w:b/>
          <w:color w:val="222222"/>
          <w:lang w:eastAsia="es-ES"/>
        </w:rPr>
        <w:t xml:space="preserve">ubernamentales (ONGS), </w:t>
      </w:r>
      <w:r>
        <w:rPr>
          <w:rFonts w:ascii="Arial" w:eastAsia="Times New Roman" w:hAnsi="Arial" w:cs="Arial"/>
          <w:b/>
          <w:color w:val="222222"/>
          <w:lang w:eastAsia="es-ES"/>
        </w:rPr>
        <w:t>D</w:t>
      </w:r>
      <w:r w:rsidRPr="004B23D5">
        <w:rPr>
          <w:rFonts w:ascii="Arial" w:eastAsia="Times New Roman" w:hAnsi="Arial" w:cs="Arial"/>
          <w:b/>
          <w:color w:val="222222"/>
          <w:lang w:eastAsia="es-ES"/>
        </w:rPr>
        <w:t xml:space="preserve">erechos </w:t>
      </w:r>
      <w:r>
        <w:rPr>
          <w:rFonts w:ascii="Arial" w:eastAsia="Times New Roman" w:hAnsi="Arial" w:cs="Arial"/>
          <w:b/>
          <w:color w:val="222222"/>
          <w:lang w:eastAsia="es-ES"/>
        </w:rPr>
        <w:t>H</w:t>
      </w:r>
      <w:r w:rsidRPr="004B23D5">
        <w:rPr>
          <w:rFonts w:ascii="Arial" w:eastAsia="Times New Roman" w:hAnsi="Arial" w:cs="Arial"/>
          <w:b/>
          <w:color w:val="222222"/>
          <w:lang w:eastAsia="es-ES"/>
        </w:rPr>
        <w:t>umanos.</w:t>
      </w:r>
      <w:r>
        <w:rPr>
          <w:rFonts w:ascii="Arial" w:eastAsia="Times New Roman" w:hAnsi="Arial" w:cs="Arial"/>
          <w:b/>
          <w:color w:val="222222"/>
          <w:lang w:eastAsia="es-ES"/>
        </w:rPr>
        <w:t xml:space="preserve"> </w:t>
      </w:r>
      <w:r w:rsidR="00C91CDF" w:rsidRPr="00075C28">
        <w:rPr>
          <w:rFonts w:ascii="Arial" w:hAnsi="Arial" w:cs="Arial"/>
        </w:rPr>
        <w:t xml:space="preserve">Con la reforma del Estado Mexicano, actualmente se tiene una transición política  y lo ha establecido un nuevo modelo político con más apertura a la participación de la Sociedad a través de los Órganos no Gubernamentales y de las Instituciones encargada de velar por los derechos humanos, de los partidos políticos y la nuevas leyes de transparencia por lo que estos organismos son contribuyentes de los insumos de información en sus diferentes tipologías para la conformación de las políticas Publica actuales. </w:t>
      </w:r>
    </w:p>
    <w:p w:rsidR="00E546B1" w:rsidRPr="00075C28" w:rsidRDefault="00E546B1" w:rsidP="00075C28">
      <w:pPr>
        <w:shd w:val="clear" w:color="auto" w:fill="FFFFFF"/>
        <w:spacing w:after="0" w:line="360" w:lineRule="auto"/>
        <w:jc w:val="both"/>
        <w:rPr>
          <w:rFonts w:ascii="Arial" w:hAnsi="Arial" w:cs="Arial"/>
        </w:rPr>
      </w:pPr>
    </w:p>
    <w:p w:rsidR="00353C8F" w:rsidRPr="00E546B1" w:rsidRDefault="00E546B1" w:rsidP="00075C28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i/>
          <w:color w:val="222222"/>
          <w:shd w:val="clear" w:color="auto" w:fill="FFFFFF"/>
        </w:rPr>
        <w:t xml:space="preserve">4.- </w:t>
      </w:r>
      <w:r w:rsidRPr="00E546B1">
        <w:rPr>
          <w:rFonts w:ascii="Arial" w:hAnsi="Arial" w:cs="Arial"/>
          <w:b/>
          <w:i/>
          <w:color w:val="222222"/>
          <w:shd w:val="clear" w:color="auto" w:fill="FFFFFF"/>
        </w:rPr>
        <w:t>Organización de las Naciones Unidas</w:t>
      </w:r>
      <w:r w:rsidRPr="00E546B1">
        <w:rPr>
          <w:rFonts w:ascii="Arial" w:hAnsi="Arial" w:cs="Arial"/>
          <w:color w:val="222222"/>
          <w:shd w:val="clear" w:color="auto" w:fill="FFFFFF"/>
        </w:rPr>
        <w:t>.-</w:t>
      </w:r>
      <w:r w:rsidR="000E5606">
        <w:rPr>
          <w:rFonts w:ascii="Arial" w:hAnsi="Arial" w:cs="Arial"/>
          <w:color w:val="222222"/>
          <w:shd w:val="clear" w:color="auto" w:fill="FFFFFF"/>
        </w:rPr>
        <w:t xml:space="preserve"> (ONU), </w:t>
      </w:r>
      <w:r w:rsidRPr="00E546B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53C8F" w:rsidRPr="00E546B1">
        <w:rPr>
          <w:rFonts w:ascii="Arial" w:hAnsi="Arial" w:cs="Arial"/>
          <w:color w:val="222222"/>
          <w:shd w:val="clear" w:color="auto" w:fill="FFFFFF"/>
        </w:rPr>
        <w:t>México participa activamente desde 26 de junio de 1945 en l</w:t>
      </w:r>
      <w:r w:rsidRPr="00E546B1">
        <w:rPr>
          <w:rFonts w:ascii="Arial" w:hAnsi="Arial" w:cs="Arial"/>
          <w:color w:val="222222"/>
          <w:shd w:val="clear" w:color="auto" w:fill="FFFFFF"/>
        </w:rPr>
        <w:t xml:space="preserve">a Conferencia de San Francisco, </w:t>
      </w:r>
      <w:r w:rsidR="00353C8F" w:rsidRPr="00E546B1">
        <w:rPr>
          <w:rFonts w:ascii="Arial" w:hAnsi="Arial" w:cs="Arial"/>
          <w:color w:val="222222"/>
          <w:shd w:val="clear" w:color="auto" w:fill="FFFFFF"/>
        </w:rPr>
        <w:t xml:space="preserve">como integrante de la Organización de las Naciones Unidas observando los preceptos de a la "Carta de las Naciones Unidas ", que dice: </w:t>
      </w:r>
    </w:p>
    <w:p w:rsidR="00353C8F" w:rsidRDefault="00E546B1" w:rsidP="00075C28">
      <w:pPr>
        <w:shd w:val="clear" w:color="auto" w:fill="FFFFFF"/>
        <w:spacing w:after="0" w:line="360" w:lineRule="auto"/>
        <w:ind w:left="567"/>
        <w:jc w:val="both"/>
        <w:rPr>
          <w:rFonts w:ascii="Arial" w:hAnsi="Arial" w:cs="Arial"/>
          <w:i/>
          <w:color w:val="222222"/>
          <w:shd w:val="clear" w:color="auto" w:fill="FFFFFF"/>
        </w:rPr>
      </w:pPr>
      <w:r w:rsidRPr="00075C28">
        <w:rPr>
          <w:rFonts w:ascii="Arial" w:hAnsi="Arial" w:cs="Arial"/>
          <w:i/>
          <w:color w:val="222222"/>
          <w:shd w:val="clear" w:color="auto" w:fill="FFFFFF"/>
        </w:rPr>
        <w:t>“Pueden</w:t>
      </w:r>
      <w:r w:rsidR="00353C8F" w:rsidRPr="00075C28">
        <w:rPr>
          <w:rFonts w:ascii="Arial" w:hAnsi="Arial" w:cs="Arial"/>
          <w:i/>
          <w:color w:val="222222"/>
          <w:shd w:val="clear" w:color="auto" w:fill="FFFFFF"/>
        </w:rPr>
        <w:t xml:space="preserve"> ser Miembros de la</w:t>
      </w:r>
      <w:r w:rsidR="00353C8F" w:rsidRPr="00075C28">
        <w:rPr>
          <w:rStyle w:val="apple-converted-space"/>
          <w:rFonts w:ascii="Arial" w:hAnsi="Arial" w:cs="Arial"/>
          <w:i/>
          <w:color w:val="222222"/>
          <w:shd w:val="clear" w:color="auto" w:fill="FFFFFF"/>
        </w:rPr>
        <w:t> </w:t>
      </w:r>
      <w:r w:rsidR="00353C8F" w:rsidRPr="00075C28">
        <w:rPr>
          <w:rStyle w:val="caps"/>
          <w:rFonts w:ascii="Arial" w:hAnsi="Arial" w:cs="Arial"/>
          <w:i/>
          <w:color w:val="222222"/>
          <w:bdr w:val="none" w:sz="0" w:space="0" w:color="auto" w:frame="1"/>
          <w:shd w:val="clear" w:color="auto" w:fill="FFFFFF"/>
        </w:rPr>
        <w:t>ONU</w:t>
      </w:r>
      <w:r w:rsidR="00353C8F" w:rsidRPr="00075C28">
        <w:rPr>
          <w:rStyle w:val="apple-converted-space"/>
          <w:rFonts w:ascii="Arial" w:hAnsi="Arial" w:cs="Arial"/>
          <w:i/>
          <w:color w:val="222222"/>
          <w:bdr w:val="none" w:sz="0" w:space="0" w:color="auto" w:frame="1"/>
          <w:shd w:val="clear" w:color="auto" w:fill="FFFFFF"/>
        </w:rPr>
        <w:t> </w:t>
      </w:r>
      <w:r w:rsidR="00353C8F" w:rsidRPr="00075C28">
        <w:rPr>
          <w:rFonts w:ascii="Arial" w:hAnsi="Arial" w:cs="Arial"/>
          <w:i/>
          <w:color w:val="222222"/>
          <w:shd w:val="clear" w:color="auto" w:fill="FFFFFF"/>
        </w:rPr>
        <w:t>todos los países amantes de la paz que acepten las obligaciones previstas en ella y que, a juicio de la Organización, sean capaces de cumplir esas obligaciones y estén dispuestos a hacerlo.”</w:t>
      </w:r>
    </w:p>
    <w:p w:rsidR="00E546B1" w:rsidRPr="00075C28" w:rsidRDefault="00E546B1" w:rsidP="00075C28">
      <w:pPr>
        <w:shd w:val="clear" w:color="auto" w:fill="FFFFFF"/>
        <w:spacing w:after="0" w:line="360" w:lineRule="auto"/>
        <w:ind w:left="567"/>
        <w:jc w:val="both"/>
        <w:rPr>
          <w:rFonts w:ascii="Arial" w:hAnsi="Arial" w:cs="Arial"/>
          <w:i/>
          <w:color w:val="222222"/>
          <w:shd w:val="clear" w:color="auto" w:fill="FFFFFF"/>
        </w:rPr>
      </w:pPr>
    </w:p>
    <w:p w:rsidR="00FD7B33" w:rsidRDefault="00353C8F" w:rsidP="00075C28">
      <w:pPr>
        <w:shd w:val="clear" w:color="auto" w:fill="FFFFFF"/>
        <w:spacing w:after="0" w:line="360" w:lineRule="auto"/>
        <w:jc w:val="both"/>
        <w:rPr>
          <w:rFonts w:ascii="Arial" w:hAnsi="Arial" w:cs="Arial"/>
        </w:rPr>
      </w:pPr>
      <w:r w:rsidRPr="00075C28">
        <w:rPr>
          <w:rFonts w:ascii="Arial" w:hAnsi="Arial" w:cs="Arial"/>
        </w:rPr>
        <w:t xml:space="preserve">Las políticas </w:t>
      </w:r>
      <w:r w:rsidR="00FD7B33" w:rsidRPr="00075C28">
        <w:rPr>
          <w:rFonts w:ascii="Arial" w:hAnsi="Arial" w:cs="Arial"/>
        </w:rPr>
        <w:t>públicas</w:t>
      </w:r>
      <w:r w:rsidRPr="00075C28">
        <w:rPr>
          <w:rFonts w:ascii="Arial" w:hAnsi="Arial" w:cs="Arial"/>
        </w:rPr>
        <w:t xml:space="preserve"> del estado Mexicano tienen que </w:t>
      </w:r>
      <w:r w:rsidR="00FD7B33" w:rsidRPr="00075C28">
        <w:rPr>
          <w:rFonts w:ascii="Arial" w:hAnsi="Arial" w:cs="Arial"/>
        </w:rPr>
        <w:t>alinearse</w:t>
      </w:r>
      <w:r w:rsidRPr="00075C28">
        <w:rPr>
          <w:rFonts w:ascii="Arial" w:hAnsi="Arial" w:cs="Arial"/>
        </w:rPr>
        <w:t xml:space="preserve"> y concatenarse a la fuente de información y tipología de este  acuerdo internacional en </w:t>
      </w:r>
      <w:r w:rsidR="00FD7B33" w:rsidRPr="00075C28">
        <w:rPr>
          <w:rFonts w:ascii="Arial" w:hAnsi="Arial" w:cs="Arial"/>
        </w:rPr>
        <w:t>todo su precepto.</w:t>
      </w:r>
    </w:p>
    <w:p w:rsidR="000E5606" w:rsidRPr="00075C28" w:rsidRDefault="000E5606" w:rsidP="00075C28">
      <w:pPr>
        <w:shd w:val="clear" w:color="auto" w:fill="FFFFFF"/>
        <w:spacing w:after="0" w:line="360" w:lineRule="auto"/>
        <w:jc w:val="both"/>
        <w:rPr>
          <w:rFonts w:ascii="Arial" w:hAnsi="Arial" w:cs="Arial"/>
        </w:rPr>
      </w:pPr>
    </w:p>
    <w:p w:rsidR="000E5606" w:rsidRDefault="000E5606" w:rsidP="000E5606">
      <w:pPr>
        <w:shd w:val="clear" w:color="auto" w:fill="FFFFFF"/>
        <w:spacing w:after="0" w:line="360" w:lineRule="auto"/>
        <w:jc w:val="both"/>
        <w:rPr>
          <w:rFonts w:ascii="Arial" w:hAnsi="Arial" w:cs="Arial"/>
        </w:rPr>
      </w:pPr>
      <w:r w:rsidRPr="000E5606">
        <w:rPr>
          <w:rFonts w:ascii="Arial" w:hAnsi="Arial" w:cs="Arial"/>
          <w:b/>
        </w:rPr>
        <w:t xml:space="preserve">5.- </w:t>
      </w:r>
      <w:r w:rsidR="00FD7B33" w:rsidRPr="000E5606">
        <w:rPr>
          <w:rFonts w:ascii="Arial" w:hAnsi="Arial" w:cs="Arial"/>
          <w:b/>
        </w:rPr>
        <w:t>En la Organización de los Estados Americanos</w:t>
      </w:r>
      <w:r>
        <w:rPr>
          <w:rFonts w:ascii="Arial" w:hAnsi="Arial" w:cs="Arial"/>
        </w:rPr>
        <w:t>.</w:t>
      </w:r>
      <w:r w:rsidR="00FD7B33" w:rsidRPr="00075C28">
        <w:rPr>
          <w:rFonts w:ascii="Arial" w:hAnsi="Arial" w:cs="Arial"/>
        </w:rPr>
        <w:t xml:space="preserve"> (OEA)</w:t>
      </w:r>
      <w:r>
        <w:rPr>
          <w:rFonts w:ascii="Arial" w:hAnsi="Arial" w:cs="Arial"/>
        </w:rPr>
        <w:t>,</w:t>
      </w:r>
      <w:r w:rsidR="00FD7B33" w:rsidRPr="00075C28">
        <w:rPr>
          <w:rFonts w:ascii="Arial" w:hAnsi="Arial" w:cs="Arial"/>
        </w:rPr>
        <w:t xml:space="preserve"> México</w:t>
      </w:r>
      <w:r w:rsidR="00223EF3" w:rsidRPr="00075C28">
        <w:rPr>
          <w:rFonts w:ascii="Arial" w:hAnsi="Arial" w:cs="Arial"/>
        </w:rPr>
        <w:t xml:space="preserve"> </w:t>
      </w:r>
      <w:proofErr w:type="spellStart"/>
      <w:r w:rsidR="00223EF3" w:rsidRPr="00075C28">
        <w:rPr>
          <w:rFonts w:ascii="Arial" w:hAnsi="Arial" w:cs="Arial"/>
        </w:rPr>
        <w:t>a</w:t>
      </w:r>
      <w:proofErr w:type="spellEnd"/>
      <w:r w:rsidR="00223EF3" w:rsidRPr="00075C28">
        <w:rPr>
          <w:rFonts w:ascii="Arial" w:hAnsi="Arial" w:cs="Arial"/>
        </w:rPr>
        <w:t xml:space="preserve"> participado de manera activa desde la construcción y formulación de los acuerdos desde 1889 a 2015 teniendo  un representante permanente dando cumplimiento los objetivos de la política exterior de México, mediante e</w:t>
      </w:r>
      <w:r w:rsidR="00C91CDF" w:rsidRPr="00075C28">
        <w:rPr>
          <w:rFonts w:ascii="Arial" w:hAnsi="Arial" w:cs="Arial"/>
        </w:rPr>
        <w:t>l</w:t>
      </w:r>
      <w:r w:rsidR="00223EF3" w:rsidRPr="00075C28">
        <w:rPr>
          <w:rFonts w:ascii="Arial" w:hAnsi="Arial" w:cs="Arial"/>
        </w:rPr>
        <w:t xml:space="preserve"> conocimiento de información y </w:t>
      </w:r>
      <w:r w:rsidR="00C91CDF" w:rsidRPr="00075C28">
        <w:rPr>
          <w:rFonts w:ascii="Arial" w:hAnsi="Arial" w:cs="Arial"/>
        </w:rPr>
        <w:t xml:space="preserve">tipologías de los </w:t>
      </w:r>
      <w:r w:rsidR="00223EF3" w:rsidRPr="00075C28">
        <w:rPr>
          <w:rFonts w:ascii="Arial" w:hAnsi="Arial" w:cs="Arial"/>
        </w:rPr>
        <w:t>contenidos de cada uno de los ámbitos en lo político, económico, social, cultural, ju</w:t>
      </w:r>
      <w:r>
        <w:rPr>
          <w:rFonts w:ascii="Arial" w:hAnsi="Arial" w:cs="Arial"/>
        </w:rPr>
        <w:t xml:space="preserve">rídico, y de cooperación mutua, a través de los diferentes usos de las tecnologías y medios de comunicación actual. </w:t>
      </w:r>
    </w:p>
    <w:p w:rsidR="00B90131" w:rsidRDefault="00B90131" w:rsidP="000E5606">
      <w:pPr>
        <w:shd w:val="clear" w:color="auto" w:fill="FFFFFF"/>
        <w:spacing w:after="0" w:line="360" w:lineRule="auto"/>
        <w:jc w:val="both"/>
        <w:rPr>
          <w:rFonts w:ascii="Arial" w:hAnsi="Arial" w:cs="Arial"/>
        </w:rPr>
      </w:pPr>
    </w:p>
    <w:p w:rsidR="000E5606" w:rsidRPr="00B90131" w:rsidRDefault="00B90131" w:rsidP="00920452">
      <w:pPr>
        <w:pStyle w:val="Sinespaciado"/>
        <w:ind w:left="567" w:hanging="567"/>
        <w:jc w:val="both"/>
        <w:rPr>
          <w:rFonts w:ascii="Arial" w:hAnsi="Arial" w:cs="Arial"/>
          <w:sz w:val="18"/>
          <w:szCs w:val="18"/>
        </w:rPr>
      </w:pPr>
      <w:r w:rsidRPr="00B90131">
        <w:rPr>
          <w:rFonts w:ascii="Arial" w:hAnsi="Arial" w:cs="Arial"/>
          <w:sz w:val="20"/>
          <w:szCs w:val="20"/>
        </w:rPr>
        <w:t>Córdova .M.M. (2015),</w:t>
      </w:r>
      <w:r w:rsidRPr="00B90131">
        <w:rPr>
          <w:rFonts w:ascii="Arial" w:hAnsi="Arial" w:cs="Arial"/>
          <w:color w:val="000000" w:themeColor="text1"/>
          <w:sz w:val="20"/>
          <w:szCs w:val="2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 xml:space="preserve"> </w:t>
      </w:r>
      <w:r w:rsidRPr="00B90131">
        <w:rPr>
          <w:rFonts w:ascii="Arial" w:hAnsi="Arial" w:cs="Arial"/>
          <w:sz w:val="20"/>
          <w:szCs w:val="20"/>
        </w:rPr>
        <w:t>Análisis y Diseño de las Políticas Públicas</w:t>
      </w:r>
      <w:r w:rsidR="00920452">
        <w:rPr>
          <w:rFonts w:ascii="Arial" w:hAnsi="Arial" w:cs="Arial"/>
          <w:sz w:val="20"/>
          <w:szCs w:val="20"/>
        </w:rPr>
        <w:t>,</w:t>
      </w:r>
      <w:r w:rsidRPr="00B90131">
        <w:rPr>
          <w:rFonts w:ascii="Arial" w:hAnsi="Arial" w:cs="Arial"/>
          <w:sz w:val="20"/>
          <w:szCs w:val="20"/>
        </w:rPr>
        <w:t xml:space="preserve"> Investigación documental,</w:t>
      </w:r>
      <w:r w:rsidRPr="00B90131">
        <w:rPr>
          <w:rFonts w:ascii="Arial" w:hAnsi="Arial" w:cs="Arial"/>
          <w:color w:val="000000" w:themeColor="text1"/>
          <w:sz w:val="20"/>
          <w:szCs w:val="2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 xml:space="preserve"> </w:t>
      </w:r>
      <w:r w:rsidRPr="00B90131">
        <w:rPr>
          <w:rFonts w:ascii="Arial" w:hAnsi="Arial" w:cs="Arial"/>
          <w:sz w:val="20"/>
          <w:szCs w:val="20"/>
        </w:rPr>
        <w:t>principales tipologías y fuentes  de información que tributan a las políticas públicas,</w:t>
      </w:r>
      <w:r w:rsidRPr="00B90131">
        <w:rPr>
          <w:rFonts w:ascii="Arial" w:hAnsi="Arial" w:cs="Arial"/>
          <w:sz w:val="20"/>
          <w:szCs w:val="20"/>
        </w:rPr>
        <w:t xml:space="preserve"> Instituto de Administración Pública del Estado de Chiapas. A.C, Chiapas, México</w:t>
      </w:r>
      <w:r w:rsidRPr="00B90131">
        <w:rPr>
          <w:rFonts w:ascii="Arial" w:hAnsi="Arial" w:cs="Arial"/>
          <w:sz w:val="18"/>
          <w:szCs w:val="18"/>
        </w:rPr>
        <w:t>.</w:t>
      </w:r>
    </w:p>
    <w:p w:rsidR="00B90131" w:rsidRPr="00B90131" w:rsidRDefault="00B90131" w:rsidP="00920452">
      <w:pPr>
        <w:pStyle w:val="Sinespaciado"/>
        <w:ind w:left="567"/>
        <w:jc w:val="both"/>
        <w:rPr>
          <w:rFonts w:ascii="Arial" w:hAnsi="Arial" w:cs="Arial"/>
          <w:sz w:val="18"/>
          <w:szCs w:val="18"/>
        </w:rPr>
      </w:pPr>
    </w:p>
    <w:p w:rsidR="000E5606" w:rsidRPr="00920452" w:rsidRDefault="00920452" w:rsidP="000E5606">
      <w:pPr>
        <w:shd w:val="clear" w:color="auto" w:fill="FFFFFF"/>
        <w:spacing w:after="0" w:line="360" w:lineRule="auto"/>
        <w:ind w:left="426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Bibliografía</w:t>
      </w:r>
      <w:r w:rsidR="00F67E74" w:rsidRPr="00920452">
        <w:rPr>
          <w:rFonts w:ascii="Arial" w:hAnsi="Arial" w:cs="Arial"/>
          <w:b/>
          <w:sz w:val="18"/>
          <w:szCs w:val="18"/>
        </w:rPr>
        <w:t>:</w:t>
      </w:r>
    </w:p>
    <w:p w:rsidR="000523C4" w:rsidRPr="00B90131" w:rsidRDefault="00F67E74" w:rsidP="000523C4">
      <w:pPr>
        <w:shd w:val="clear" w:color="auto" w:fill="FFFFFF"/>
        <w:spacing w:after="0" w:line="240" w:lineRule="auto"/>
        <w:ind w:left="425"/>
        <w:jc w:val="both"/>
        <w:rPr>
          <w:rFonts w:ascii="Arial" w:hAnsi="Arial" w:cs="Arial"/>
          <w:sz w:val="18"/>
          <w:szCs w:val="18"/>
        </w:rPr>
      </w:pPr>
      <w:r w:rsidRPr="00B90131">
        <w:rPr>
          <w:rFonts w:ascii="Arial" w:hAnsi="Arial" w:cs="Arial"/>
          <w:sz w:val="18"/>
          <w:szCs w:val="18"/>
        </w:rPr>
        <w:t>Plan Nacional de Desarrollo 2013-2018</w:t>
      </w:r>
      <w:r w:rsidR="00D80616" w:rsidRPr="00B90131">
        <w:rPr>
          <w:rFonts w:ascii="Arial" w:hAnsi="Arial" w:cs="Arial"/>
          <w:sz w:val="18"/>
          <w:szCs w:val="18"/>
        </w:rPr>
        <w:t xml:space="preserve"> </w:t>
      </w:r>
      <w:r w:rsidR="003016EF" w:rsidRPr="00B90131">
        <w:rPr>
          <w:rFonts w:ascii="Arial" w:hAnsi="Arial" w:cs="Arial"/>
          <w:sz w:val="18"/>
          <w:szCs w:val="18"/>
        </w:rPr>
        <w:t>Recuperado 2 de Mayo 2015,</w:t>
      </w:r>
    </w:p>
    <w:p w:rsidR="00D80616" w:rsidRPr="00B90131" w:rsidRDefault="003016EF" w:rsidP="000E5606">
      <w:pPr>
        <w:shd w:val="clear" w:color="auto" w:fill="FFFFFF"/>
        <w:spacing w:after="0" w:line="360" w:lineRule="auto"/>
        <w:ind w:left="426"/>
        <w:jc w:val="both"/>
        <w:rPr>
          <w:rFonts w:ascii="Arial" w:hAnsi="Arial" w:cs="Arial"/>
          <w:sz w:val="18"/>
          <w:szCs w:val="18"/>
        </w:rPr>
      </w:pPr>
      <w:r w:rsidRPr="00B90131">
        <w:rPr>
          <w:rFonts w:ascii="Arial" w:hAnsi="Arial" w:cs="Arial"/>
          <w:sz w:val="18"/>
          <w:szCs w:val="18"/>
        </w:rPr>
        <w:t>http://pnd.gob.mx/</w:t>
      </w:r>
    </w:p>
    <w:p w:rsidR="00D80616" w:rsidRPr="00B90131" w:rsidRDefault="00D80616" w:rsidP="000E5606">
      <w:pPr>
        <w:shd w:val="clear" w:color="auto" w:fill="FFFFFF"/>
        <w:spacing w:after="0" w:line="360" w:lineRule="auto"/>
        <w:ind w:left="426"/>
        <w:jc w:val="both"/>
        <w:rPr>
          <w:rFonts w:ascii="Arial" w:hAnsi="Arial" w:cs="Arial"/>
          <w:sz w:val="18"/>
          <w:szCs w:val="18"/>
        </w:rPr>
      </w:pPr>
    </w:p>
    <w:p w:rsidR="00F67E74" w:rsidRPr="00B90131" w:rsidRDefault="00F67E74" w:rsidP="00D80616">
      <w:pPr>
        <w:shd w:val="clear" w:color="auto" w:fill="FFFFFF"/>
        <w:spacing w:after="0" w:line="240" w:lineRule="auto"/>
        <w:ind w:left="425"/>
        <w:jc w:val="both"/>
        <w:rPr>
          <w:rFonts w:ascii="Arial" w:hAnsi="Arial" w:cs="Arial"/>
          <w:sz w:val="18"/>
          <w:szCs w:val="18"/>
        </w:rPr>
      </w:pPr>
      <w:r w:rsidRPr="00B90131">
        <w:rPr>
          <w:rFonts w:ascii="Arial" w:hAnsi="Arial" w:cs="Arial"/>
          <w:sz w:val="18"/>
          <w:szCs w:val="18"/>
        </w:rPr>
        <w:t xml:space="preserve">Constitución Política de los Estados Unidos </w:t>
      </w:r>
      <w:r w:rsidR="007D69CD" w:rsidRPr="00B90131">
        <w:rPr>
          <w:rFonts w:ascii="Arial" w:hAnsi="Arial" w:cs="Arial"/>
          <w:sz w:val="18"/>
          <w:szCs w:val="18"/>
        </w:rPr>
        <w:t>Mexicanos, Recuperado 2 de Mayo de 2015 http://www.diputados.gob.mx/LeyesBiblio/htm/1.htm</w:t>
      </w:r>
    </w:p>
    <w:p w:rsidR="00F67E74" w:rsidRPr="00B90131" w:rsidRDefault="00F67E74" w:rsidP="000E5606">
      <w:pPr>
        <w:shd w:val="clear" w:color="auto" w:fill="FFFFFF"/>
        <w:spacing w:after="0" w:line="360" w:lineRule="auto"/>
        <w:ind w:left="426"/>
        <w:jc w:val="both"/>
        <w:rPr>
          <w:rFonts w:ascii="Arial" w:hAnsi="Arial" w:cs="Arial"/>
          <w:sz w:val="18"/>
          <w:szCs w:val="18"/>
        </w:rPr>
      </w:pPr>
    </w:p>
    <w:p w:rsidR="003016EF" w:rsidRPr="00B90131" w:rsidRDefault="00B90131" w:rsidP="003016EF">
      <w:pPr>
        <w:shd w:val="clear" w:color="auto" w:fill="FFFFFF"/>
        <w:spacing w:after="0" w:line="240" w:lineRule="auto"/>
        <w:ind w:left="425"/>
        <w:jc w:val="both"/>
        <w:rPr>
          <w:rFonts w:ascii="Arial" w:hAnsi="Arial" w:cs="Arial"/>
          <w:sz w:val="18"/>
          <w:szCs w:val="18"/>
        </w:rPr>
      </w:pPr>
      <w:r w:rsidRPr="00B90131">
        <w:rPr>
          <w:rFonts w:ascii="Arial" w:hAnsi="Arial" w:cs="Arial"/>
          <w:sz w:val="18"/>
          <w:szCs w:val="18"/>
        </w:rPr>
        <w:t>Página</w:t>
      </w:r>
      <w:r w:rsidR="00732258" w:rsidRPr="00B90131">
        <w:rPr>
          <w:rFonts w:ascii="Arial" w:hAnsi="Arial" w:cs="Arial"/>
          <w:sz w:val="18"/>
          <w:szCs w:val="18"/>
        </w:rPr>
        <w:t xml:space="preserve"> de la ONU, </w:t>
      </w:r>
      <w:r w:rsidR="003016EF" w:rsidRPr="00B90131">
        <w:rPr>
          <w:rFonts w:ascii="Arial" w:hAnsi="Arial" w:cs="Arial"/>
          <w:sz w:val="18"/>
          <w:szCs w:val="18"/>
        </w:rPr>
        <w:t xml:space="preserve"> Recuperado,   2 de Mayo 2015http://www.un.org/es/home/index.html</w:t>
      </w:r>
    </w:p>
    <w:p w:rsidR="00732258" w:rsidRPr="00B90131" w:rsidRDefault="00732258" w:rsidP="003016EF">
      <w:pPr>
        <w:shd w:val="clear" w:color="auto" w:fill="FFFFFF"/>
        <w:spacing w:after="0" w:line="240" w:lineRule="auto"/>
        <w:ind w:left="425"/>
        <w:jc w:val="both"/>
        <w:rPr>
          <w:rFonts w:ascii="Arial" w:hAnsi="Arial" w:cs="Arial"/>
          <w:sz w:val="18"/>
          <w:szCs w:val="18"/>
        </w:rPr>
      </w:pPr>
    </w:p>
    <w:p w:rsidR="000523C4" w:rsidRDefault="00B90131" w:rsidP="003016EF">
      <w:pPr>
        <w:shd w:val="clear" w:color="auto" w:fill="FFFFFF"/>
        <w:spacing w:after="0" w:line="240" w:lineRule="auto"/>
        <w:ind w:left="425"/>
        <w:jc w:val="both"/>
        <w:rPr>
          <w:rFonts w:ascii="Arial" w:hAnsi="Arial" w:cs="Arial"/>
          <w:sz w:val="20"/>
          <w:szCs w:val="20"/>
        </w:rPr>
      </w:pPr>
      <w:r w:rsidRPr="002D45E8">
        <w:rPr>
          <w:rFonts w:ascii="Arial" w:hAnsi="Arial" w:cs="Arial"/>
          <w:sz w:val="20"/>
          <w:szCs w:val="20"/>
        </w:rPr>
        <w:t>Página</w:t>
      </w:r>
      <w:r w:rsidR="00732258" w:rsidRPr="002D45E8">
        <w:rPr>
          <w:rFonts w:ascii="Arial" w:hAnsi="Arial" w:cs="Arial"/>
          <w:sz w:val="20"/>
          <w:szCs w:val="20"/>
        </w:rPr>
        <w:t xml:space="preserve"> de la OEA Recuperado 2 de mayo 2015</w:t>
      </w:r>
      <w:r w:rsidR="00C52C5B" w:rsidRPr="002D45E8">
        <w:rPr>
          <w:rFonts w:ascii="Arial" w:hAnsi="Arial" w:cs="Arial"/>
          <w:sz w:val="20"/>
          <w:szCs w:val="20"/>
        </w:rPr>
        <w:t>,</w:t>
      </w:r>
    </w:p>
    <w:p w:rsidR="00732258" w:rsidRPr="002D45E8" w:rsidRDefault="00C52C5B" w:rsidP="003016EF">
      <w:pPr>
        <w:shd w:val="clear" w:color="auto" w:fill="FFFFFF"/>
        <w:spacing w:after="0" w:line="240" w:lineRule="auto"/>
        <w:ind w:left="425"/>
        <w:jc w:val="both"/>
        <w:rPr>
          <w:rFonts w:ascii="Arial" w:hAnsi="Arial" w:cs="Arial"/>
          <w:sz w:val="20"/>
          <w:szCs w:val="20"/>
        </w:rPr>
      </w:pPr>
      <w:r w:rsidRPr="002D45E8">
        <w:rPr>
          <w:rFonts w:ascii="Arial" w:hAnsi="Arial" w:cs="Arial"/>
          <w:sz w:val="20"/>
          <w:szCs w:val="20"/>
        </w:rPr>
        <w:t>http://www.oas.org/es/</w:t>
      </w:r>
    </w:p>
    <w:p w:rsidR="003016EF" w:rsidRPr="002D45E8" w:rsidRDefault="003016EF" w:rsidP="003016EF">
      <w:pPr>
        <w:shd w:val="clear" w:color="auto" w:fill="FFFFFF"/>
        <w:spacing w:after="0" w:line="240" w:lineRule="auto"/>
        <w:ind w:left="425"/>
        <w:jc w:val="both"/>
        <w:rPr>
          <w:rFonts w:ascii="Arial" w:hAnsi="Arial" w:cs="Arial"/>
          <w:sz w:val="20"/>
          <w:szCs w:val="20"/>
        </w:rPr>
      </w:pPr>
    </w:p>
    <w:p w:rsidR="00F67E74" w:rsidRPr="002D45E8" w:rsidRDefault="00F67E74" w:rsidP="00F67E74">
      <w:pPr>
        <w:pStyle w:val="Sinespaciado"/>
        <w:ind w:left="426"/>
        <w:jc w:val="both"/>
        <w:rPr>
          <w:rFonts w:ascii="Arial" w:hAnsi="Arial" w:cs="Arial"/>
          <w:sz w:val="20"/>
          <w:szCs w:val="20"/>
        </w:rPr>
      </w:pPr>
      <w:proofErr w:type="spellStart"/>
      <w:r w:rsidRPr="002D45E8">
        <w:rPr>
          <w:rFonts w:ascii="Arial" w:hAnsi="Arial" w:cs="Arial"/>
          <w:sz w:val="20"/>
          <w:szCs w:val="20"/>
        </w:rPr>
        <w:t>Editum</w:t>
      </w:r>
      <w:proofErr w:type="spellEnd"/>
      <w:r w:rsidRPr="002D45E8">
        <w:rPr>
          <w:rFonts w:ascii="Arial" w:hAnsi="Arial" w:cs="Arial"/>
          <w:sz w:val="20"/>
          <w:szCs w:val="20"/>
        </w:rPr>
        <w:t xml:space="preserve">. (2007). Información: Concepto y Nociones Básicas. [En línea]. Recuperado  el 02 de Mayo del 2015, de </w:t>
      </w:r>
      <w:hyperlink r:id="rId7" w:history="1">
        <w:r w:rsidRPr="002D45E8">
          <w:rPr>
            <w:rStyle w:val="Hipervnculo"/>
            <w:rFonts w:ascii="Arial" w:hAnsi="Arial" w:cs="Arial"/>
            <w:color w:val="auto"/>
            <w:sz w:val="20"/>
            <w:szCs w:val="20"/>
          </w:rPr>
          <w:t>http://www.editum.org/Informacion-Concepto-y-Nociones-Basicas-p-126.html</w:t>
        </w:r>
      </w:hyperlink>
    </w:p>
    <w:p w:rsidR="00F67E74" w:rsidRPr="002D45E8" w:rsidRDefault="00F67E74" w:rsidP="00F67E74">
      <w:pPr>
        <w:pStyle w:val="Sinespaciado"/>
        <w:ind w:left="426"/>
        <w:jc w:val="both"/>
        <w:rPr>
          <w:rFonts w:ascii="Arial" w:hAnsi="Arial" w:cs="Arial"/>
          <w:sz w:val="20"/>
          <w:szCs w:val="20"/>
        </w:rPr>
      </w:pPr>
    </w:p>
    <w:p w:rsidR="00F67E74" w:rsidRPr="002D45E8" w:rsidRDefault="00F67E74" w:rsidP="00F67E74">
      <w:pPr>
        <w:pStyle w:val="Sinespaciado"/>
        <w:ind w:left="42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2D45E8">
        <w:rPr>
          <w:rFonts w:ascii="Arial" w:hAnsi="Arial" w:cs="Arial"/>
          <w:sz w:val="20"/>
          <w:szCs w:val="20"/>
        </w:rPr>
        <w:t xml:space="preserve">Gallego Lorenzo, Josefa (2009). </w:t>
      </w:r>
      <w:r w:rsidRPr="002D45E8">
        <w:rPr>
          <w:rFonts w:ascii="Arial" w:hAnsi="Arial" w:cs="Arial"/>
          <w:i/>
          <w:sz w:val="20"/>
          <w:szCs w:val="20"/>
        </w:rPr>
        <w:t xml:space="preserve">Fuentes información I. </w:t>
      </w:r>
      <w:r w:rsidRPr="002D45E8">
        <w:rPr>
          <w:rFonts w:ascii="Arial" w:hAnsi="Arial" w:cs="Arial"/>
          <w:sz w:val="20"/>
          <w:szCs w:val="20"/>
        </w:rPr>
        <w:t xml:space="preserve">[En línea]. Recuperado el </w:t>
      </w:r>
      <w:r w:rsidR="000523C4">
        <w:rPr>
          <w:rFonts w:ascii="Arial" w:hAnsi="Arial" w:cs="Arial"/>
          <w:sz w:val="20"/>
          <w:szCs w:val="20"/>
        </w:rPr>
        <w:t>1</w:t>
      </w:r>
      <w:r w:rsidRPr="002D45E8">
        <w:rPr>
          <w:rFonts w:ascii="Arial" w:hAnsi="Arial" w:cs="Arial"/>
          <w:sz w:val="20"/>
          <w:szCs w:val="20"/>
        </w:rPr>
        <w:t xml:space="preserve"> de mayo de 2015, de  </w:t>
      </w:r>
      <w:hyperlink r:id="rId8" w:history="1">
        <w:r w:rsidRPr="002D45E8">
          <w:rPr>
            <w:rStyle w:val="Hipervnculo"/>
            <w:rFonts w:ascii="Arial" w:hAnsi="Arial" w:cs="Arial"/>
            <w:color w:val="auto"/>
            <w:sz w:val="20"/>
            <w:szCs w:val="20"/>
            <w:lang w:val="es-ES"/>
          </w:rPr>
          <w:t>http://ocw.uoc.edu/informacion-y-comunicacion/fuentes-de-informacion-i/materiales/</w:t>
        </w:r>
      </w:hyperlink>
    </w:p>
    <w:p w:rsidR="00F67E74" w:rsidRPr="002D45E8" w:rsidRDefault="00F67E74" w:rsidP="00F67E74">
      <w:pPr>
        <w:pStyle w:val="Sinespaciado"/>
        <w:ind w:left="426"/>
        <w:jc w:val="both"/>
        <w:rPr>
          <w:rFonts w:ascii="Arial" w:hAnsi="Arial" w:cs="Arial"/>
          <w:sz w:val="20"/>
          <w:szCs w:val="20"/>
          <w:lang w:val="es-ES"/>
        </w:rPr>
      </w:pPr>
    </w:p>
    <w:p w:rsidR="00F67E74" w:rsidRPr="002D45E8" w:rsidRDefault="00F67E74" w:rsidP="00F67E74">
      <w:pPr>
        <w:pStyle w:val="Sinespaciado"/>
        <w:ind w:left="426"/>
        <w:jc w:val="both"/>
        <w:rPr>
          <w:rFonts w:ascii="Arial" w:hAnsi="Arial" w:cs="Arial"/>
          <w:sz w:val="20"/>
          <w:szCs w:val="20"/>
        </w:rPr>
      </w:pPr>
      <w:r w:rsidRPr="002D45E8">
        <w:rPr>
          <w:rFonts w:ascii="Arial" w:hAnsi="Arial" w:cs="Arial"/>
          <w:sz w:val="20"/>
          <w:szCs w:val="20"/>
        </w:rPr>
        <w:t xml:space="preserve">López Carreño, Rosana (2008). Fuentes de información especializadas. [En línea]. Recuperado el </w:t>
      </w:r>
      <w:r w:rsidR="000523C4">
        <w:rPr>
          <w:rFonts w:ascii="Arial" w:hAnsi="Arial" w:cs="Arial"/>
          <w:sz w:val="20"/>
          <w:szCs w:val="20"/>
        </w:rPr>
        <w:t>1</w:t>
      </w:r>
      <w:r w:rsidR="00B90131">
        <w:rPr>
          <w:rFonts w:ascii="Arial" w:hAnsi="Arial" w:cs="Arial"/>
          <w:sz w:val="20"/>
          <w:szCs w:val="20"/>
        </w:rPr>
        <w:t xml:space="preserve"> de Mayo</w:t>
      </w:r>
      <w:r w:rsidRPr="002D45E8">
        <w:rPr>
          <w:rFonts w:ascii="Arial" w:hAnsi="Arial" w:cs="Arial"/>
          <w:sz w:val="20"/>
          <w:szCs w:val="20"/>
        </w:rPr>
        <w:t xml:space="preserve"> de 2015, de </w:t>
      </w:r>
      <w:hyperlink r:id="rId9" w:history="1">
        <w:r w:rsidRPr="002D45E8">
          <w:rPr>
            <w:rStyle w:val="Hipervnculo"/>
            <w:rFonts w:ascii="Arial" w:hAnsi="Arial" w:cs="Arial"/>
            <w:color w:val="auto"/>
            <w:sz w:val="20"/>
            <w:szCs w:val="20"/>
          </w:rPr>
          <w:t>http://www.slideshare.net/guestdfb3eb/introduccion-a-las-fuentes-de-informacion-especializadas</w:t>
        </w:r>
      </w:hyperlink>
    </w:p>
    <w:p w:rsidR="00F67E74" w:rsidRPr="002D45E8" w:rsidRDefault="00F67E74" w:rsidP="00F67E74">
      <w:pPr>
        <w:pStyle w:val="Sinespaciado"/>
        <w:ind w:left="426"/>
        <w:jc w:val="both"/>
        <w:rPr>
          <w:rFonts w:ascii="Arial" w:hAnsi="Arial" w:cs="Arial"/>
          <w:sz w:val="20"/>
          <w:szCs w:val="20"/>
        </w:rPr>
      </w:pPr>
    </w:p>
    <w:p w:rsidR="00F67E74" w:rsidRPr="002D45E8" w:rsidRDefault="00F67E74" w:rsidP="00F67E74">
      <w:pPr>
        <w:pStyle w:val="Sinespaciado"/>
        <w:ind w:left="426"/>
        <w:jc w:val="both"/>
        <w:rPr>
          <w:rFonts w:ascii="Arial" w:hAnsi="Arial" w:cs="Arial"/>
          <w:sz w:val="20"/>
          <w:szCs w:val="20"/>
        </w:rPr>
      </w:pPr>
      <w:r w:rsidRPr="002D45E8">
        <w:rPr>
          <w:rFonts w:ascii="Arial" w:hAnsi="Arial" w:cs="Arial"/>
          <w:sz w:val="20"/>
          <w:szCs w:val="20"/>
        </w:rPr>
        <w:t xml:space="preserve">RAE (2010). Información. [En línea]. Recuperado  el 2 de Mayo del 2015, de </w:t>
      </w:r>
      <w:hyperlink r:id="rId10" w:history="1">
        <w:r w:rsidRPr="002D45E8">
          <w:rPr>
            <w:rStyle w:val="Hipervnculo"/>
            <w:rFonts w:ascii="Arial" w:hAnsi="Arial" w:cs="Arial"/>
            <w:color w:val="auto"/>
            <w:sz w:val="20"/>
            <w:szCs w:val="20"/>
          </w:rPr>
          <w:t>http://buscon.rae.es/draeI/SrvltConsulta?TIPO_BUS=3&amp;LEMA=informaci%F3n</w:t>
        </w:r>
      </w:hyperlink>
    </w:p>
    <w:p w:rsidR="00F67E74" w:rsidRPr="002D45E8" w:rsidRDefault="00F67E74" w:rsidP="00F67E74">
      <w:pPr>
        <w:pStyle w:val="Sinespaciado"/>
        <w:ind w:left="42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F67E74" w:rsidRPr="00D80616" w:rsidRDefault="00F67E74" w:rsidP="00F67E74">
      <w:pPr>
        <w:pStyle w:val="Sinespaciado"/>
        <w:ind w:left="42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2D45E8">
        <w:rPr>
          <w:rFonts w:ascii="Arial" w:hAnsi="Arial" w:cs="Arial"/>
          <w:sz w:val="20"/>
          <w:szCs w:val="20"/>
          <w:lang w:val="es-ES"/>
        </w:rPr>
        <w:t xml:space="preserve">Universidad de la Salle (2002). </w:t>
      </w:r>
      <w:r w:rsidRPr="002D45E8">
        <w:rPr>
          <w:rFonts w:ascii="Arial" w:hAnsi="Arial" w:cs="Arial"/>
          <w:i/>
          <w:sz w:val="20"/>
          <w:szCs w:val="20"/>
          <w:lang w:val="es-ES"/>
        </w:rPr>
        <w:t>Las fuentes de información.</w:t>
      </w:r>
      <w:r w:rsidRPr="002D45E8">
        <w:rPr>
          <w:rFonts w:ascii="Arial" w:hAnsi="Arial" w:cs="Arial"/>
          <w:sz w:val="20"/>
          <w:szCs w:val="20"/>
          <w:lang w:val="es-ES"/>
        </w:rPr>
        <w:t xml:space="preserve"> [En </w:t>
      </w:r>
      <w:r w:rsidR="00B90131">
        <w:rPr>
          <w:rFonts w:ascii="Arial" w:hAnsi="Arial" w:cs="Arial"/>
          <w:sz w:val="20"/>
          <w:szCs w:val="20"/>
          <w:lang w:val="es-ES"/>
        </w:rPr>
        <w:t>línea]. Recuperado el 2 de Mayo</w:t>
      </w:r>
      <w:r w:rsidRPr="002D45E8">
        <w:rPr>
          <w:rFonts w:ascii="Arial" w:hAnsi="Arial" w:cs="Arial"/>
          <w:sz w:val="20"/>
          <w:szCs w:val="20"/>
          <w:lang w:val="es-ES"/>
        </w:rPr>
        <w:t xml:space="preserve"> de 2015, de </w:t>
      </w:r>
      <w:hyperlink r:id="rId11" w:history="1">
        <w:r w:rsidRPr="002D45E8">
          <w:rPr>
            <w:rStyle w:val="Hipervnculo"/>
            <w:rFonts w:ascii="Arial" w:hAnsi="Arial" w:cs="Arial"/>
            <w:color w:val="auto"/>
            <w:sz w:val="20"/>
            <w:szCs w:val="20"/>
            <w:lang w:val="es-ES"/>
          </w:rPr>
          <w:t>http://evirtual.lasalle.edu.co/info_basica/nuevos/guia/fuentesDeInformacion.pdf</w:t>
        </w:r>
      </w:hyperlink>
    </w:p>
    <w:p w:rsidR="00F67E74" w:rsidRPr="00D80616" w:rsidRDefault="00F67E74" w:rsidP="000E5606">
      <w:pPr>
        <w:shd w:val="clear" w:color="auto" w:fill="FFFFFF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sectPr w:rsidR="00F67E74" w:rsidRPr="00D80616" w:rsidSect="00075C2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79DC"/>
    <w:multiLevelType w:val="multilevel"/>
    <w:tmpl w:val="9EA0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1441C"/>
    <w:multiLevelType w:val="multilevel"/>
    <w:tmpl w:val="505E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093008"/>
    <w:multiLevelType w:val="multilevel"/>
    <w:tmpl w:val="C584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553E90"/>
    <w:multiLevelType w:val="multilevel"/>
    <w:tmpl w:val="B730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AE169A"/>
    <w:multiLevelType w:val="multilevel"/>
    <w:tmpl w:val="76C6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2074CD"/>
    <w:multiLevelType w:val="multilevel"/>
    <w:tmpl w:val="61FC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1675E1"/>
    <w:multiLevelType w:val="multilevel"/>
    <w:tmpl w:val="EFE0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133604"/>
    <w:multiLevelType w:val="multilevel"/>
    <w:tmpl w:val="EEAC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2E0825"/>
    <w:multiLevelType w:val="multilevel"/>
    <w:tmpl w:val="2692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95426D"/>
    <w:multiLevelType w:val="hybridMultilevel"/>
    <w:tmpl w:val="FE64CB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18514D"/>
    <w:multiLevelType w:val="multilevel"/>
    <w:tmpl w:val="572E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262851"/>
    <w:multiLevelType w:val="hybridMultilevel"/>
    <w:tmpl w:val="6E9E1B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ADE0BCC"/>
    <w:multiLevelType w:val="multilevel"/>
    <w:tmpl w:val="85A0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3F77BB"/>
    <w:multiLevelType w:val="multilevel"/>
    <w:tmpl w:val="0A34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12664E"/>
    <w:multiLevelType w:val="multilevel"/>
    <w:tmpl w:val="2658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6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5"/>
  </w:num>
  <w:num w:numId="10">
    <w:abstractNumId w:val="13"/>
  </w:num>
  <w:num w:numId="11">
    <w:abstractNumId w:val="7"/>
  </w:num>
  <w:num w:numId="12">
    <w:abstractNumId w:val="12"/>
  </w:num>
  <w:num w:numId="13">
    <w:abstractNumId w:val="3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D32"/>
    <w:rsid w:val="000073B1"/>
    <w:rsid w:val="00041D7D"/>
    <w:rsid w:val="000523C4"/>
    <w:rsid w:val="00060329"/>
    <w:rsid w:val="000621DC"/>
    <w:rsid w:val="00071EF0"/>
    <w:rsid w:val="00075C28"/>
    <w:rsid w:val="000D5C6F"/>
    <w:rsid w:val="000E5606"/>
    <w:rsid w:val="00107D76"/>
    <w:rsid w:val="001104C0"/>
    <w:rsid w:val="00151660"/>
    <w:rsid w:val="00162178"/>
    <w:rsid w:val="0018261F"/>
    <w:rsid w:val="001A7519"/>
    <w:rsid w:val="001B530B"/>
    <w:rsid w:val="001F4232"/>
    <w:rsid w:val="00223EF3"/>
    <w:rsid w:val="002D45E8"/>
    <w:rsid w:val="002F318D"/>
    <w:rsid w:val="003016EF"/>
    <w:rsid w:val="00353C8F"/>
    <w:rsid w:val="00381FED"/>
    <w:rsid w:val="00390051"/>
    <w:rsid w:val="003D6C99"/>
    <w:rsid w:val="004B23D5"/>
    <w:rsid w:val="004E4022"/>
    <w:rsid w:val="0054161D"/>
    <w:rsid w:val="005A2EDA"/>
    <w:rsid w:val="005C6651"/>
    <w:rsid w:val="005D74EB"/>
    <w:rsid w:val="005E6376"/>
    <w:rsid w:val="00636F31"/>
    <w:rsid w:val="006840C9"/>
    <w:rsid w:val="00696C28"/>
    <w:rsid w:val="006A1150"/>
    <w:rsid w:val="006B17F6"/>
    <w:rsid w:val="006B5106"/>
    <w:rsid w:val="00732258"/>
    <w:rsid w:val="007D69CD"/>
    <w:rsid w:val="00844107"/>
    <w:rsid w:val="00895C7E"/>
    <w:rsid w:val="00906697"/>
    <w:rsid w:val="00920452"/>
    <w:rsid w:val="00987815"/>
    <w:rsid w:val="009F227A"/>
    <w:rsid w:val="00A13F9F"/>
    <w:rsid w:val="00A36B6C"/>
    <w:rsid w:val="00A63692"/>
    <w:rsid w:val="00AA34BC"/>
    <w:rsid w:val="00AE02FC"/>
    <w:rsid w:val="00AF4FEB"/>
    <w:rsid w:val="00B66A9E"/>
    <w:rsid w:val="00B90131"/>
    <w:rsid w:val="00B93078"/>
    <w:rsid w:val="00C31B3D"/>
    <w:rsid w:val="00C52C5B"/>
    <w:rsid w:val="00C91CDF"/>
    <w:rsid w:val="00C9516B"/>
    <w:rsid w:val="00CB02D3"/>
    <w:rsid w:val="00CD6A30"/>
    <w:rsid w:val="00D22A85"/>
    <w:rsid w:val="00D531B1"/>
    <w:rsid w:val="00D80616"/>
    <w:rsid w:val="00DB5810"/>
    <w:rsid w:val="00E4080A"/>
    <w:rsid w:val="00E546B1"/>
    <w:rsid w:val="00E97C01"/>
    <w:rsid w:val="00EB6639"/>
    <w:rsid w:val="00F35CF3"/>
    <w:rsid w:val="00F67E74"/>
    <w:rsid w:val="00FB6C5D"/>
    <w:rsid w:val="00FC2D32"/>
    <w:rsid w:val="00FD7B33"/>
    <w:rsid w:val="00FE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8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96C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96C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C2D32"/>
    <w:rPr>
      <w:b/>
      <w:bCs/>
    </w:rPr>
  </w:style>
  <w:style w:type="paragraph" w:styleId="Prrafodelista">
    <w:name w:val="List Paragraph"/>
    <w:basedOn w:val="Normal"/>
    <w:uiPriority w:val="34"/>
    <w:qFormat/>
    <w:rsid w:val="00FC2D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96C2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96C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696C28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696C28"/>
  </w:style>
  <w:style w:type="paragraph" w:styleId="Textodeglobo">
    <w:name w:val="Balloon Text"/>
    <w:basedOn w:val="Normal"/>
    <w:link w:val="TextodegloboCar"/>
    <w:uiPriority w:val="99"/>
    <w:semiHidden/>
    <w:unhideWhenUsed/>
    <w:rsid w:val="00696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C28"/>
    <w:rPr>
      <w:rFonts w:ascii="Tahoma" w:hAnsi="Tahoma" w:cs="Tahoma"/>
      <w:sz w:val="16"/>
      <w:szCs w:val="16"/>
    </w:rPr>
  </w:style>
  <w:style w:type="table" w:styleId="Tablaconcuadrcula8">
    <w:name w:val="Table Grid 8"/>
    <w:basedOn w:val="Tablanormal"/>
    <w:rsid w:val="000621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nfasis">
    <w:name w:val="Emphasis"/>
    <w:basedOn w:val="Fuentedeprrafopredeter"/>
    <w:uiPriority w:val="20"/>
    <w:qFormat/>
    <w:rsid w:val="00041D7D"/>
    <w:rPr>
      <w:i/>
      <w:iCs/>
    </w:rPr>
  </w:style>
  <w:style w:type="paragraph" w:customStyle="1" w:styleId="q">
    <w:name w:val="q"/>
    <w:basedOn w:val="Normal"/>
    <w:rsid w:val="00D22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d">
    <w:name w:val="d"/>
    <w:basedOn w:val="Fuentedeprrafopredeter"/>
    <w:rsid w:val="00D22A85"/>
  </w:style>
  <w:style w:type="character" w:customStyle="1" w:styleId="g">
    <w:name w:val="g"/>
    <w:basedOn w:val="Fuentedeprrafopredeter"/>
    <w:rsid w:val="00D22A85"/>
  </w:style>
  <w:style w:type="character" w:customStyle="1" w:styleId="b">
    <w:name w:val="b"/>
    <w:basedOn w:val="Fuentedeprrafopredeter"/>
    <w:rsid w:val="00D22A85"/>
  </w:style>
  <w:style w:type="paragraph" w:customStyle="1" w:styleId="p">
    <w:name w:val="p"/>
    <w:basedOn w:val="Normal"/>
    <w:rsid w:val="00D22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k">
    <w:name w:val="k"/>
    <w:basedOn w:val="Fuentedeprrafopredeter"/>
    <w:rsid w:val="00D22A85"/>
  </w:style>
  <w:style w:type="character" w:styleId="Hipervnculovisitado">
    <w:name w:val="FollowedHyperlink"/>
    <w:basedOn w:val="Fuentedeprrafopredeter"/>
    <w:uiPriority w:val="99"/>
    <w:semiHidden/>
    <w:unhideWhenUsed/>
    <w:rsid w:val="001A7519"/>
    <w:rPr>
      <w:color w:val="800080" w:themeColor="followed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C95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9516B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aps">
    <w:name w:val="caps"/>
    <w:basedOn w:val="Fuentedeprrafopredeter"/>
    <w:rsid w:val="00353C8F"/>
  </w:style>
  <w:style w:type="paragraph" w:styleId="Sinespaciado">
    <w:name w:val="No Spacing"/>
    <w:link w:val="SinespaciadoCar"/>
    <w:uiPriority w:val="1"/>
    <w:qFormat/>
    <w:rsid w:val="00F67E74"/>
    <w:pPr>
      <w:spacing w:after="0" w:line="240" w:lineRule="auto"/>
    </w:pPr>
    <w:rPr>
      <w:lang w:val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6C5D"/>
    <w:rPr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8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96C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96C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C2D32"/>
    <w:rPr>
      <w:b/>
      <w:bCs/>
    </w:rPr>
  </w:style>
  <w:style w:type="paragraph" w:styleId="Prrafodelista">
    <w:name w:val="List Paragraph"/>
    <w:basedOn w:val="Normal"/>
    <w:uiPriority w:val="34"/>
    <w:qFormat/>
    <w:rsid w:val="00FC2D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96C2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96C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696C28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696C28"/>
  </w:style>
  <w:style w:type="paragraph" w:styleId="Textodeglobo">
    <w:name w:val="Balloon Text"/>
    <w:basedOn w:val="Normal"/>
    <w:link w:val="TextodegloboCar"/>
    <w:uiPriority w:val="99"/>
    <w:semiHidden/>
    <w:unhideWhenUsed/>
    <w:rsid w:val="00696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C28"/>
    <w:rPr>
      <w:rFonts w:ascii="Tahoma" w:hAnsi="Tahoma" w:cs="Tahoma"/>
      <w:sz w:val="16"/>
      <w:szCs w:val="16"/>
    </w:rPr>
  </w:style>
  <w:style w:type="table" w:styleId="Tablaconcuadrcula8">
    <w:name w:val="Table Grid 8"/>
    <w:basedOn w:val="Tablanormal"/>
    <w:rsid w:val="000621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nfasis">
    <w:name w:val="Emphasis"/>
    <w:basedOn w:val="Fuentedeprrafopredeter"/>
    <w:uiPriority w:val="20"/>
    <w:qFormat/>
    <w:rsid w:val="00041D7D"/>
    <w:rPr>
      <w:i/>
      <w:iCs/>
    </w:rPr>
  </w:style>
  <w:style w:type="paragraph" w:customStyle="1" w:styleId="q">
    <w:name w:val="q"/>
    <w:basedOn w:val="Normal"/>
    <w:rsid w:val="00D22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d">
    <w:name w:val="d"/>
    <w:basedOn w:val="Fuentedeprrafopredeter"/>
    <w:rsid w:val="00D22A85"/>
  </w:style>
  <w:style w:type="character" w:customStyle="1" w:styleId="g">
    <w:name w:val="g"/>
    <w:basedOn w:val="Fuentedeprrafopredeter"/>
    <w:rsid w:val="00D22A85"/>
  </w:style>
  <w:style w:type="character" w:customStyle="1" w:styleId="b">
    <w:name w:val="b"/>
    <w:basedOn w:val="Fuentedeprrafopredeter"/>
    <w:rsid w:val="00D22A85"/>
  </w:style>
  <w:style w:type="paragraph" w:customStyle="1" w:styleId="p">
    <w:name w:val="p"/>
    <w:basedOn w:val="Normal"/>
    <w:rsid w:val="00D22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k">
    <w:name w:val="k"/>
    <w:basedOn w:val="Fuentedeprrafopredeter"/>
    <w:rsid w:val="00D22A85"/>
  </w:style>
  <w:style w:type="character" w:styleId="Hipervnculovisitado">
    <w:name w:val="FollowedHyperlink"/>
    <w:basedOn w:val="Fuentedeprrafopredeter"/>
    <w:uiPriority w:val="99"/>
    <w:semiHidden/>
    <w:unhideWhenUsed/>
    <w:rsid w:val="001A7519"/>
    <w:rPr>
      <w:color w:val="800080" w:themeColor="followed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C95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9516B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aps">
    <w:name w:val="caps"/>
    <w:basedOn w:val="Fuentedeprrafopredeter"/>
    <w:rsid w:val="00353C8F"/>
  </w:style>
  <w:style w:type="paragraph" w:styleId="Sinespaciado">
    <w:name w:val="No Spacing"/>
    <w:link w:val="SinespaciadoCar"/>
    <w:uiPriority w:val="1"/>
    <w:qFormat/>
    <w:rsid w:val="00F67E74"/>
    <w:pPr>
      <w:spacing w:after="0" w:line="240" w:lineRule="auto"/>
    </w:pPr>
    <w:rPr>
      <w:lang w:val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6C5D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4422">
          <w:marLeft w:val="150"/>
          <w:marRight w:val="0"/>
          <w:marTop w:val="0"/>
          <w:marBottom w:val="150"/>
          <w:divBdr>
            <w:top w:val="single" w:sz="6" w:space="5" w:color="DCDCDC"/>
            <w:left w:val="single" w:sz="6" w:space="5" w:color="DCDCDC"/>
            <w:bottom w:val="single" w:sz="6" w:space="5" w:color="DCDCDC"/>
            <w:right w:val="single" w:sz="6" w:space="5" w:color="DCDCDC"/>
          </w:divBdr>
          <w:divsChild>
            <w:div w:id="1583466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7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9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6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0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0341">
          <w:marLeft w:val="30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80873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544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2143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16465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145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67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1289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cw.uoc.edu/informacion-y-comunicacion/fuentes-de-informacion-i/materiale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editum.org/Informacion-Concepto-y-Nociones-Basicas-p-126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evirtual.lasalle.edu.co/info_basica/nuevos/guia/fuentesDeInformacion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uscon.rae.es/draeI/SrvltConsulta?TIPO_BUS=3&amp;LEMA=informaci%F3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lideshare.net/guestdfb3eb/introduccion-a-las-fuentes-de-informacion-especializad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1615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 Lenovo G475</dc:creator>
  <cp:lastModifiedBy>Portatil Lenovo G475</cp:lastModifiedBy>
  <cp:revision>8</cp:revision>
  <dcterms:created xsi:type="dcterms:W3CDTF">2015-05-03T06:26:00Z</dcterms:created>
  <dcterms:modified xsi:type="dcterms:W3CDTF">2015-05-03T06:55:00Z</dcterms:modified>
</cp:coreProperties>
</file>