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556658914"/>
        <w:docPartObj>
          <w:docPartGallery w:val="Cover Pages"/>
          <w:docPartUnique/>
        </w:docPartObj>
      </w:sdtPr>
      <w:sdtEndPr/>
      <w:sdtContent>
        <w:p w:rsidR="00F101C5" w:rsidRDefault="00F101C5" w:rsidP="00F101C5">
          <w:pPr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31E7633B" wp14:editId="14D6A521">
                <wp:extent cx="2743200" cy="676910"/>
                <wp:effectExtent l="0" t="0" r="0" b="889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676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F101C5" w:rsidRDefault="00F101C5" w:rsidP="00F101C5"/>
        <w:p w:rsidR="00F101C5" w:rsidRDefault="00F101C5" w:rsidP="00F101C5"/>
        <w:p w:rsidR="00F101C5" w:rsidRDefault="00F101C5" w:rsidP="00F101C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899C89" wp14:editId="7F46FA6C">
                    <wp:simplePos x="0" y="0"/>
                    <wp:positionH relativeFrom="column">
                      <wp:posOffset>120015</wp:posOffset>
                    </wp:positionH>
                    <wp:positionV relativeFrom="paragraph">
                      <wp:posOffset>91440</wp:posOffset>
                    </wp:positionV>
                    <wp:extent cx="1828800" cy="828675"/>
                    <wp:effectExtent l="0" t="0" r="0" b="9525"/>
                    <wp:wrapNone/>
                    <wp:docPr id="4" name="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828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01C5" w:rsidRPr="002E12E1" w:rsidRDefault="00F101C5" w:rsidP="00F101C5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12E1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Instituto de  Administración Públicas del Estado de Chiapas A.C.</w:t>
                                </w:r>
                              </w:p>
                              <w:p w:rsidR="00F101C5" w:rsidRDefault="00F101C5" w:rsidP="00F101C5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12E1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Maestría en Administración y Políticas Públicas</w:t>
                                </w:r>
                              </w:p>
                              <w:p w:rsidR="00F101C5" w:rsidRDefault="00F101C5" w:rsidP="00F101C5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Análisis y Diseño de las Políticas Públicas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 de texto" o:spid="_x0000_s1026" type="#_x0000_t202" style="position:absolute;margin-left:9.45pt;margin-top:7.2pt;width:2in;height:65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" filled="f" stroked="f">
                    <v:textbox>
                      <w:txbxContent>
                        <w:p w:rsidR="00F101C5" w:rsidRPr="002E12E1" w:rsidRDefault="00F101C5" w:rsidP="00F101C5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E12E1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Instituto de  Administración Públicas del Estado de Chiapas A.C.</w:t>
                          </w:r>
                        </w:p>
                        <w:p w:rsidR="00F101C5" w:rsidRDefault="00F101C5" w:rsidP="00F101C5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E12E1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Maestría en Administración y Políticas Públicas</w:t>
                          </w:r>
                        </w:p>
                        <w:p w:rsidR="00F101C5" w:rsidRDefault="00F101C5" w:rsidP="00F101C5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Análisis y Diseño de las Políticas Públicas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101C5" w:rsidRDefault="00F101C5" w:rsidP="00F101C5"/>
        <w:p w:rsidR="00F101C5" w:rsidRDefault="00F101C5" w:rsidP="00F101C5"/>
        <w:p w:rsidR="00F101C5" w:rsidRDefault="00F101C5" w:rsidP="00F101C5"/>
        <w:p w:rsidR="00F101C5" w:rsidRDefault="00F101C5" w:rsidP="00F101C5"/>
        <w:p w:rsidR="00F101C5" w:rsidRDefault="00F101C5" w:rsidP="00F101C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020C73" wp14:editId="26A48480">
                    <wp:simplePos x="0" y="0"/>
                    <wp:positionH relativeFrom="column">
                      <wp:posOffset>53727</wp:posOffset>
                    </wp:positionH>
                    <wp:positionV relativeFrom="paragraph">
                      <wp:posOffset>154057</wp:posOffset>
                    </wp:positionV>
                    <wp:extent cx="5342613" cy="1818860"/>
                    <wp:effectExtent l="0" t="0" r="0" b="0"/>
                    <wp:wrapNone/>
                    <wp:docPr id="5" name="5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2613" cy="1818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01C5" w:rsidRDefault="00F101C5" w:rsidP="00F101C5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0307F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ACTIVIDAD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7</w:t>
                                </w:r>
                                <w:r w:rsidRPr="0020307F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:rsidR="00F101C5" w:rsidRPr="0020307F" w:rsidRDefault="00F101C5" w:rsidP="00F101C5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0307F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:rsidR="00F101C5" w:rsidRDefault="00F101C5" w:rsidP="00F101C5">
                                <w:pPr>
                                  <w:shd w:val="clear" w:color="auto" w:fill="FFFFFF"/>
                                  <w:spacing w:after="0" w:line="300" w:lineRule="atLeast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222222"/>
                                    <w:sz w:val="28"/>
                                    <w:szCs w:val="28"/>
                                    <w:lang w:eastAsia="es-ES"/>
                                  </w:rPr>
                                </w:pPr>
                                <w:r w:rsidRPr="0020307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222222"/>
                                    <w:sz w:val="28"/>
                                    <w:szCs w:val="28"/>
                                    <w:lang w:eastAsia="es-ES"/>
                                  </w:rPr>
                                  <w:t>Reporte de Lectura</w:t>
                                </w:r>
                              </w:p>
                              <w:p w:rsidR="00F101C5" w:rsidRDefault="00F101C5" w:rsidP="00F101C5">
                                <w:pPr>
                                  <w:shd w:val="clear" w:color="auto" w:fill="FFFFFF"/>
                                  <w:spacing w:after="0" w:line="300" w:lineRule="atLeast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222222"/>
                                    <w:sz w:val="28"/>
                                    <w:szCs w:val="28"/>
                                    <w:lang w:eastAsia="es-ES"/>
                                  </w:rPr>
                                </w:pPr>
                              </w:p>
                              <w:p w:rsidR="00F101C5" w:rsidRDefault="00F101C5" w:rsidP="00F101C5">
                                <w:pPr>
                                  <w:shd w:val="clear" w:color="auto" w:fill="FFFFFF"/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color w:val="33323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33232"/>
                                    <w:sz w:val="18"/>
                                    <w:szCs w:val="18"/>
                                  </w:rPr>
                                  <w:t>Método DELPHI: aplicaciones y posibilidades en la gestión</w:t>
                                </w:r>
                              </w:p>
                              <w:p w:rsidR="00F101C5" w:rsidRDefault="00F101C5" w:rsidP="00F101C5">
                                <w:pPr>
                                  <w:shd w:val="clear" w:color="auto" w:fill="FFFFFF"/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color w:val="33323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33232"/>
                                    <w:sz w:val="18"/>
                                    <w:szCs w:val="18"/>
                                  </w:rPr>
                                  <w:t xml:space="preserve"> Prospectiva de la investigación y desarrollo</w:t>
                                </w:r>
                              </w:p>
                              <w:p w:rsidR="00F101C5" w:rsidRDefault="00F101C5" w:rsidP="00F101C5">
                                <w:pPr>
                                  <w:shd w:val="clear" w:color="auto" w:fill="FFFFFF"/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color w:val="333232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F101C5" w:rsidRDefault="00F101C5" w:rsidP="00F101C5">
                                <w:pPr>
                                  <w:shd w:val="clear" w:color="auto" w:fill="FFFFFF"/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color w:val="333232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F101C5" w:rsidRPr="0020307F" w:rsidRDefault="00F101C5" w:rsidP="00F101C5">
                                <w:pPr>
                                  <w:shd w:val="clear" w:color="auto" w:fill="FFFFFF"/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18"/>
                                    <w:lang w:eastAsia="es-ES"/>
                                  </w:rPr>
                                </w:pPr>
                                <w:r w:rsidRPr="00F101C5">
                                  <w:rPr>
                                    <w:rFonts w:ascii="Arial" w:hAnsi="Arial" w:cs="Arial"/>
                                    <w:b/>
                                    <w:color w:val="333232"/>
                                    <w:sz w:val="24"/>
                                    <w:szCs w:val="24"/>
                                  </w:rPr>
                                  <w:t>Autores</w:t>
                                </w:r>
                                <w:r w:rsidRPr="0020307F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18"/>
                                    <w:lang w:eastAsia="es-ES"/>
                                  </w:rPr>
                                  <w:t>. </w:t>
                                </w:r>
                              </w:p>
                              <w:p w:rsidR="00F101C5" w:rsidRDefault="00F101C5" w:rsidP="00F101C5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91115">
                                  <w:rPr>
                                    <w:rFonts w:ascii="Arial" w:eastAsia="Times New Roman" w:hAnsi="Arial" w:cs="Arial"/>
                                    <w:color w:val="222222"/>
                                    <w:sz w:val="18"/>
                                    <w:szCs w:val="18"/>
                                    <w:lang w:eastAsia="es-ES"/>
                                  </w:rPr>
                                  <w:t>Gloria Aponte Figueroa, Miguel Ángel Cardozo Montilla</w:t>
                                </w:r>
                              </w:p>
                              <w:p w:rsidR="00F101C5" w:rsidRDefault="00F101C5" w:rsidP="00F101C5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F101C5" w:rsidRDefault="00F101C5" w:rsidP="00F101C5">
                                <w:pPr>
                                  <w:shd w:val="clear" w:color="auto" w:fill="FFFFFF"/>
                                  <w:spacing w:after="0" w:line="300" w:lineRule="atLeast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color w:val="222222"/>
                                    <w:lang w:eastAsia="es-ES"/>
                                  </w:rPr>
                                </w:pPr>
                              </w:p>
                              <w:p w:rsidR="00F101C5" w:rsidRPr="006F5DB2" w:rsidRDefault="00F101C5" w:rsidP="00F101C5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5 Cuadro de texto" o:spid="_x0000_s1027" type="#_x0000_t202" style="position:absolute;margin-left:4.25pt;margin-top:12.15pt;width:420.7pt;height:1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" filled="f" stroked="f">
                    <v:textbox>
                      <w:txbxContent>
                        <w:p w:rsidR="00F101C5" w:rsidRDefault="00F101C5" w:rsidP="00F101C5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0307F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ACTIVIDAD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7</w:t>
                          </w:r>
                          <w:r w:rsidRPr="0020307F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:rsidR="00F101C5" w:rsidRPr="0020307F" w:rsidRDefault="00F101C5" w:rsidP="00F101C5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0307F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:rsidR="00F101C5" w:rsidRDefault="00F101C5" w:rsidP="00F101C5">
                          <w:pPr>
                            <w:shd w:val="clear" w:color="auto" w:fill="FFFFFF"/>
                            <w:spacing w:after="0" w:line="300" w:lineRule="atLeast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color w:val="222222"/>
                              <w:sz w:val="28"/>
                              <w:szCs w:val="28"/>
                              <w:lang w:eastAsia="es-ES"/>
                            </w:rPr>
                          </w:pPr>
                          <w:r w:rsidRPr="0020307F">
                            <w:rPr>
                              <w:rFonts w:ascii="Arial" w:eastAsia="Times New Roman" w:hAnsi="Arial" w:cs="Arial"/>
                              <w:b/>
                              <w:bCs/>
                              <w:color w:val="222222"/>
                              <w:sz w:val="28"/>
                              <w:szCs w:val="28"/>
                              <w:lang w:eastAsia="es-ES"/>
                            </w:rPr>
                            <w:t>Reporte de Lectura</w:t>
                          </w:r>
                        </w:p>
                        <w:p w:rsidR="00F101C5" w:rsidRDefault="00F101C5" w:rsidP="00F101C5">
                          <w:pPr>
                            <w:shd w:val="clear" w:color="auto" w:fill="FFFFFF"/>
                            <w:spacing w:after="0" w:line="300" w:lineRule="atLeast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color w:val="222222"/>
                              <w:sz w:val="28"/>
                              <w:szCs w:val="28"/>
                              <w:lang w:eastAsia="es-ES"/>
                            </w:rPr>
                          </w:pPr>
                        </w:p>
                        <w:p w:rsidR="00F101C5" w:rsidRDefault="00F101C5" w:rsidP="00F101C5">
                          <w:pPr>
                            <w:shd w:val="clear" w:color="auto" w:fill="FFFFFF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33323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33232"/>
                              <w:sz w:val="18"/>
                              <w:szCs w:val="18"/>
                            </w:rPr>
                            <w:t>Método DELPHI: aplicaciones y posibilidades en la gestión</w:t>
                          </w:r>
                        </w:p>
                        <w:p w:rsidR="00F101C5" w:rsidRDefault="00F101C5" w:rsidP="00F101C5">
                          <w:pPr>
                            <w:shd w:val="clear" w:color="auto" w:fill="FFFFFF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33323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332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333232"/>
                              <w:sz w:val="18"/>
                              <w:szCs w:val="18"/>
                            </w:rPr>
                            <w:t>Prospectiva</w:t>
                          </w:r>
                          <w:r>
                            <w:rPr>
                              <w:rFonts w:ascii="Arial" w:hAnsi="Arial" w:cs="Arial"/>
                              <w:color w:val="333232"/>
                              <w:sz w:val="18"/>
                              <w:szCs w:val="18"/>
                            </w:rPr>
                            <w:t xml:space="preserve"> de la investigación y desarrollo</w:t>
                          </w:r>
                        </w:p>
                        <w:p w:rsidR="00F101C5" w:rsidRDefault="00F101C5" w:rsidP="00F101C5">
                          <w:pPr>
                            <w:shd w:val="clear" w:color="auto" w:fill="FFFFFF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333232"/>
                              <w:sz w:val="18"/>
                              <w:szCs w:val="18"/>
                            </w:rPr>
                          </w:pPr>
                        </w:p>
                        <w:p w:rsidR="00F101C5" w:rsidRDefault="00F101C5" w:rsidP="00F101C5">
                          <w:pPr>
                            <w:shd w:val="clear" w:color="auto" w:fill="FFFFFF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333232"/>
                              <w:sz w:val="18"/>
                              <w:szCs w:val="18"/>
                            </w:rPr>
                          </w:pPr>
                        </w:p>
                        <w:p w:rsidR="00F101C5" w:rsidRPr="0020307F" w:rsidRDefault="00F101C5" w:rsidP="00F101C5">
                          <w:pPr>
                            <w:shd w:val="clear" w:color="auto" w:fill="FFFFFF"/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18"/>
                              <w:lang w:eastAsia="es-ES"/>
                            </w:rPr>
                          </w:pPr>
                          <w:r w:rsidRPr="00F101C5">
                            <w:rPr>
                              <w:rFonts w:ascii="Arial" w:hAnsi="Arial" w:cs="Arial"/>
                              <w:b/>
                              <w:color w:val="333232"/>
                              <w:sz w:val="24"/>
                              <w:szCs w:val="24"/>
                            </w:rPr>
                            <w:t>Autores</w:t>
                          </w:r>
                          <w:r w:rsidRPr="0020307F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18"/>
                              <w:lang w:eastAsia="es-ES"/>
                            </w:rPr>
                            <w:t>. </w:t>
                          </w:r>
                        </w:p>
                        <w:p w:rsidR="00F101C5" w:rsidRDefault="00F101C5" w:rsidP="00F101C5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B91115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18"/>
                              <w:lang w:eastAsia="es-ES"/>
                            </w:rPr>
                            <w:t xml:space="preserve">Gloria Aponte Figueroa, Miguel </w:t>
                          </w:r>
                          <w:r w:rsidRPr="00B91115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18"/>
                              <w:lang w:eastAsia="es-ES"/>
                            </w:rPr>
                            <w:t>Ángel</w:t>
                          </w:r>
                          <w:r w:rsidRPr="00B91115">
                            <w:rPr>
                              <w:rFonts w:ascii="Arial" w:eastAsia="Times New Roman" w:hAnsi="Arial" w:cs="Arial"/>
                              <w:color w:val="222222"/>
                              <w:sz w:val="18"/>
                              <w:szCs w:val="18"/>
                              <w:lang w:eastAsia="es-ES"/>
                            </w:rPr>
                            <w:t xml:space="preserve"> Cardozo Montilla</w:t>
                          </w:r>
                        </w:p>
                        <w:p w:rsidR="00F101C5" w:rsidRDefault="00F101C5" w:rsidP="00F101C5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F101C5" w:rsidRDefault="00F101C5" w:rsidP="00F101C5">
                          <w:pPr>
                            <w:shd w:val="clear" w:color="auto" w:fill="FFFFFF"/>
                            <w:spacing w:after="0" w:line="300" w:lineRule="atLeast"/>
                            <w:jc w:val="center"/>
                            <w:rPr>
                              <w:rFonts w:ascii="Arial" w:eastAsia="Times New Roman" w:hAnsi="Arial" w:cs="Arial"/>
                              <w:b/>
                              <w:color w:val="222222"/>
                              <w:lang w:eastAsia="es-ES"/>
                            </w:rPr>
                          </w:pPr>
                        </w:p>
                        <w:p w:rsidR="00F101C5" w:rsidRPr="006F5DB2" w:rsidRDefault="00F101C5" w:rsidP="00F101C5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101C5" w:rsidRDefault="009B7885" w:rsidP="00F101C5"/>
      </w:sdtContent>
    </w:sdt>
    <w:p w:rsidR="00F101C5" w:rsidRPr="00216094" w:rsidRDefault="00F101C5" w:rsidP="00F101C5">
      <w:pPr>
        <w:pStyle w:val="Sinespaciado"/>
        <w:jc w:val="center"/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</w:p>
    <w:p w:rsidR="00F101C5" w:rsidRPr="00216094" w:rsidRDefault="00F101C5" w:rsidP="00F101C5">
      <w:pPr>
        <w:pStyle w:val="Sinespaciado"/>
        <w:jc w:val="center"/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proofErr w:type="gramStart"/>
      <w:r w:rsidRPr="0020307F">
        <w:rPr>
          <w:rFonts w:ascii="Arial" w:eastAsia="Times New Roman" w:hAnsi="Arial" w:cs="Arial"/>
          <w:color w:val="222222"/>
          <w:sz w:val="18"/>
          <w:szCs w:val="18"/>
          <w:lang w:eastAsia="es-ES"/>
        </w:rPr>
        <w:t>r</w:t>
      </w:r>
      <w:proofErr w:type="gramEnd"/>
    </w:p>
    <w:p w:rsidR="00F101C5" w:rsidRDefault="00F101C5" w:rsidP="00F101C5">
      <w:pPr>
        <w:tabs>
          <w:tab w:val="left" w:pos="4989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F101C5" w:rsidRDefault="00F101C5" w:rsidP="00F101C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101C5" w:rsidRDefault="00F101C5" w:rsidP="00F101C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BEB7C" wp14:editId="7D05A45F">
                <wp:simplePos x="0" y="0"/>
                <wp:positionH relativeFrom="column">
                  <wp:posOffset>2101215</wp:posOffset>
                </wp:positionH>
                <wp:positionV relativeFrom="paragraph">
                  <wp:posOffset>373380</wp:posOffset>
                </wp:positionV>
                <wp:extent cx="3742690" cy="5143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5" w:rsidRPr="00216094" w:rsidRDefault="00F101C5" w:rsidP="00F101C5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609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Mariel Asunción  Córdova  Morales</w:t>
                            </w:r>
                          </w:p>
                          <w:p w:rsidR="00F101C5" w:rsidRPr="00216094" w:rsidRDefault="00F101C5" w:rsidP="00F101C5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Pr="00652BEA" w:rsidRDefault="00F101C5" w:rsidP="00F101C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101C5" w:rsidRPr="00652BEA" w:rsidRDefault="00F101C5" w:rsidP="00F101C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165.45pt;margin-top:29.4pt;width:294.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" stroked="f">
                <v:textbox>
                  <w:txbxContent>
                    <w:p w:rsidR="00F101C5" w:rsidRPr="00216094" w:rsidRDefault="00F101C5" w:rsidP="00F101C5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609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Mariel Asunción  Córdova  Morales</w:t>
                      </w:r>
                    </w:p>
                    <w:p w:rsidR="00F101C5" w:rsidRPr="00216094" w:rsidRDefault="00F101C5" w:rsidP="00F101C5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Pr="00652BEA" w:rsidRDefault="00F101C5" w:rsidP="00F101C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101C5" w:rsidRPr="00652BEA" w:rsidRDefault="00F101C5" w:rsidP="00F101C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01C5" w:rsidRDefault="00F101C5" w:rsidP="00F101C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101C5" w:rsidRDefault="00F101C5" w:rsidP="00F101C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101C5" w:rsidRDefault="00F101C5" w:rsidP="00F101C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FD6C8" wp14:editId="2F5FA3AE">
                <wp:simplePos x="0" y="0"/>
                <wp:positionH relativeFrom="column">
                  <wp:posOffset>2167890</wp:posOffset>
                </wp:positionH>
                <wp:positionV relativeFrom="paragraph">
                  <wp:posOffset>167640</wp:posOffset>
                </wp:positionV>
                <wp:extent cx="3333750" cy="314325"/>
                <wp:effectExtent l="0" t="0" r="0" b="95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1C5" w:rsidRPr="00F62F73" w:rsidRDefault="00F101C5" w:rsidP="00F101C5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57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48FE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  <w:lang w:eastAsia="es-MX"/>
                              </w:rPr>
                              <w:t xml:space="preserve">:    </w:t>
                            </w:r>
                            <w:r w:rsidRPr="0021609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Dra.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C. ODALYS PEÑATE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9" type="#_x0000_t202" style="position:absolute;left:0;text-align:left;margin-left:170.7pt;margin-top:13.2pt;width:262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" filled="f" stroked="f">
                <v:textbox>
                  <w:txbxContent>
                    <w:p w:rsidR="00F101C5" w:rsidRPr="00F62F73" w:rsidRDefault="00F101C5" w:rsidP="00F101C5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4579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48FE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  <w:lang w:eastAsia="es-MX"/>
                        </w:rPr>
                        <w:t xml:space="preserve">:    </w:t>
                      </w:r>
                      <w:r w:rsidRPr="0021609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Dra.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C. ODALYS PEÑATE LÓPEZ</w:t>
                      </w:r>
                    </w:p>
                  </w:txbxContent>
                </v:textbox>
              </v:shape>
            </w:pict>
          </mc:Fallback>
        </mc:AlternateContent>
      </w:r>
    </w:p>
    <w:p w:rsidR="00F101C5" w:rsidRDefault="00F101C5" w:rsidP="00F101C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101C5" w:rsidRDefault="00F101C5" w:rsidP="00F101C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708B5" wp14:editId="25B5A79A">
                <wp:simplePos x="0" y="0"/>
                <wp:positionH relativeFrom="column">
                  <wp:posOffset>590440</wp:posOffset>
                </wp:positionH>
                <wp:positionV relativeFrom="paragraph">
                  <wp:posOffset>115679</wp:posOffset>
                </wp:positionV>
                <wp:extent cx="5124450" cy="884583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884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1C5" w:rsidRPr="00B16BC2" w:rsidRDefault="00F101C5" w:rsidP="00F101C5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Mayo</w:t>
                            </w:r>
                            <w:r w:rsidRPr="00B16BC2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2015</w:t>
                            </w:r>
                          </w:p>
                          <w:p w:rsidR="00F101C5" w:rsidRPr="00B16BC2" w:rsidRDefault="00F101C5" w:rsidP="00F101C5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101C5" w:rsidRPr="00514579" w:rsidRDefault="00F101C5" w:rsidP="00F101C5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BC2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Tapachula de Córdova y Ordoñez, Chiapas</w:t>
                            </w:r>
                            <w:r w:rsidRPr="0051457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0" type="#_x0000_t202" style="position:absolute;left:0;text-align:left;margin-left:46.5pt;margin-top:9.1pt;width:403.5pt;height:6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" filled="f" stroked="f">
                <v:textbox>
                  <w:txbxContent>
                    <w:p w:rsidR="00F101C5" w:rsidRPr="00B16BC2" w:rsidRDefault="00F101C5" w:rsidP="00F101C5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Mayo</w:t>
                      </w:r>
                      <w:r w:rsidRPr="00B16BC2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2015</w:t>
                      </w:r>
                    </w:p>
                    <w:p w:rsidR="00F101C5" w:rsidRPr="00B16BC2" w:rsidRDefault="00F101C5" w:rsidP="00F101C5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101C5" w:rsidRPr="00514579" w:rsidRDefault="00F101C5" w:rsidP="00F101C5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6BC2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Tapachula de Córdova y Ordoñez, Chiapas</w:t>
                      </w:r>
                      <w:r w:rsidRPr="00514579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F101C5" w:rsidRPr="00E452B9" w:rsidRDefault="00F101C5" w:rsidP="00F101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E7DE5" w:rsidRDefault="003E7DE5" w:rsidP="006924C7">
      <w:pPr>
        <w:jc w:val="both"/>
      </w:pPr>
    </w:p>
    <w:p w:rsidR="00F101C5" w:rsidRPr="00F101C5" w:rsidRDefault="00F101C5" w:rsidP="00F101C5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333232"/>
          <w:sz w:val="18"/>
          <w:szCs w:val="18"/>
        </w:rPr>
      </w:pPr>
      <w:r w:rsidRPr="00F101C5">
        <w:rPr>
          <w:rFonts w:ascii="Arial" w:hAnsi="Arial" w:cs="Arial"/>
          <w:b/>
          <w:color w:val="333232"/>
          <w:sz w:val="18"/>
          <w:szCs w:val="18"/>
        </w:rPr>
        <w:lastRenderedPageBreak/>
        <w:t>Método DELPHI: aplicaciones y posibilidades en la gestión</w:t>
      </w:r>
    </w:p>
    <w:p w:rsidR="00F101C5" w:rsidRDefault="00F101C5" w:rsidP="00F101C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333232"/>
          <w:sz w:val="18"/>
          <w:szCs w:val="18"/>
        </w:rPr>
      </w:pPr>
      <w:r w:rsidRPr="00F101C5">
        <w:rPr>
          <w:rFonts w:ascii="Arial" w:hAnsi="Arial" w:cs="Arial"/>
          <w:b/>
          <w:color w:val="333232"/>
          <w:sz w:val="18"/>
          <w:szCs w:val="18"/>
        </w:rPr>
        <w:t xml:space="preserve"> Prospectiva de la investigación y desarrollo</w:t>
      </w:r>
    </w:p>
    <w:p w:rsidR="00F101C5" w:rsidRDefault="00F101C5" w:rsidP="008B07D1">
      <w:pPr>
        <w:spacing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</w:p>
    <w:p w:rsidR="001A04A1" w:rsidRPr="0024358C" w:rsidRDefault="00286170" w:rsidP="008B07D1">
      <w:pPr>
        <w:spacing w:line="360" w:lineRule="auto"/>
        <w:jc w:val="both"/>
        <w:rPr>
          <w:rFonts w:ascii="Arial" w:eastAsia="Times New Roman" w:hAnsi="Arial" w:cs="Arial"/>
          <w:i/>
          <w:color w:val="222222"/>
          <w:sz w:val="18"/>
          <w:szCs w:val="18"/>
          <w:lang w:eastAsia="es-ES"/>
        </w:rPr>
      </w:pPr>
      <w:r w:rsidRPr="008B07D1">
        <w:rPr>
          <w:rFonts w:ascii="Arial" w:eastAsia="Times New Roman" w:hAnsi="Arial" w:cs="Arial"/>
          <w:color w:val="222222"/>
          <w:lang w:eastAsia="es-ES"/>
        </w:rPr>
        <w:t xml:space="preserve">El </w:t>
      </w:r>
      <w:r w:rsidR="001A04A1" w:rsidRPr="008B07D1">
        <w:rPr>
          <w:rFonts w:ascii="Arial" w:eastAsia="Times New Roman" w:hAnsi="Arial" w:cs="Arial"/>
          <w:color w:val="222222"/>
          <w:lang w:eastAsia="es-ES"/>
        </w:rPr>
        <w:t>método Delphi</w:t>
      </w:r>
      <w:r w:rsidRPr="008B07D1">
        <w:rPr>
          <w:rFonts w:ascii="Arial" w:eastAsia="Times New Roman" w:hAnsi="Arial" w:cs="Arial"/>
          <w:color w:val="222222"/>
          <w:lang w:eastAsia="es-ES"/>
        </w:rPr>
        <w:t xml:space="preserve"> esta cimentado en un proceso estructurado para  recabar y sintetizar el conocimiento de un grupo de expertos por medio de una serie de cuestionarios de opinión donde los participantes lo hacen de manera anónima</w:t>
      </w:r>
      <w:r w:rsidR="006924C7" w:rsidRPr="008B07D1">
        <w:rPr>
          <w:rFonts w:ascii="Arial" w:eastAsia="Times New Roman" w:hAnsi="Arial" w:cs="Arial"/>
          <w:color w:val="222222"/>
          <w:lang w:eastAsia="es-ES"/>
        </w:rPr>
        <w:t xml:space="preserve"> en la que ninguno de los participantes conoce la identidad de los que integran el grupo de trabajo, manteniendo la imparcialidad y la independencia mental de los actores sin que se vea influenciado en resultados de las opiniones,  en hacer modificaciones sin que se afecte en su imagen así como y defender su postura sin temor a represalia o critica</w:t>
      </w:r>
      <w:r w:rsidR="006924C7" w:rsidRPr="0024358C">
        <w:rPr>
          <w:rFonts w:ascii="Arial" w:eastAsia="Times New Roman" w:hAnsi="Arial" w:cs="Arial"/>
          <w:i/>
          <w:color w:val="222222"/>
          <w:sz w:val="18"/>
          <w:szCs w:val="18"/>
          <w:lang w:eastAsia="es-ES"/>
        </w:rPr>
        <w:t>.</w:t>
      </w:r>
      <w:r w:rsidR="0024358C" w:rsidRPr="0024358C">
        <w:rPr>
          <w:rFonts w:ascii="Arial" w:eastAsia="Times New Roman" w:hAnsi="Arial" w:cs="Arial"/>
          <w:i/>
          <w:color w:val="222222"/>
          <w:sz w:val="18"/>
          <w:szCs w:val="18"/>
          <w:lang w:eastAsia="es-ES"/>
        </w:rPr>
        <w:t>(</w:t>
      </w:r>
      <w:r w:rsidR="0024358C" w:rsidRPr="0024358C">
        <w:rPr>
          <w:rFonts w:ascii="Arial" w:hAnsi="Arial" w:cs="Arial"/>
          <w:i/>
          <w:color w:val="333232"/>
          <w:sz w:val="18"/>
          <w:szCs w:val="18"/>
        </w:rPr>
        <w:t xml:space="preserve"> Aponte Figueroa, Gloria; Cardozo Montilla, Miguel Ángel, 2012)</w:t>
      </w:r>
    </w:p>
    <w:p w:rsidR="006924C7" w:rsidRPr="008B07D1" w:rsidRDefault="006924C7" w:rsidP="008B07D1">
      <w:pPr>
        <w:spacing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 w:rsidRPr="008B07D1">
        <w:rPr>
          <w:rFonts w:ascii="Arial" w:eastAsia="Times New Roman" w:hAnsi="Arial" w:cs="Arial"/>
          <w:color w:val="222222"/>
          <w:lang w:eastAsia="es-ES"/>
        </w:rPr>
        <w:t>Este método ha mostrado su eficacia desde sus orígenes (Herlmer</w:t>
      </w:r>
      <w:r w:rsidR="00AF5B81" w:rsidRPr="008B07D1">
        <w:rPr>
          <w:rFonts w:ascii="Arial" w:eastAsia="Times New Roman" w:hAnsi="Arial" w:cs="Arial"/>
          <w:color w:val="222222"/>
          <w:lang w:eastAsia="es-ES"/>
        </w:rPr>
        <w:t xml:space="preserve">y Dulkey 1953),  </w:t>
      </w:r>
      <w:r w:rsidRPr="008B07D1">
        <w:rPr>
          <w:rFonts w:ascii="Arial" w:eastAsia="Times New Roman" w:hAnsi="Arial" w:cs="Arial"/>
          <w:color w:val="222222"/>
          <w:lang w:eastAsia="es-ES"/>
        </w:rPr>
        <w:t xml:space="preserve"> y los fines para cual fue creado a lo largo de varias décadas</w:t>
      </w:r>
      <w:r w:rsidR="00AF5B81" w:rsidRPr="008B07D1">
        <w:rPr>
          <w:rFonts w:ascii="Arial" w:eastAsia="Times New Roman" w:hAnsi="Arial" w:cs="Arial"/>
          <w:color w:val="222222"/>
          <w:lang w:eastAsia="es-ES"/>
        </w:rPr>
        <w:t xml:space="preserve">, sea utilizado como una </w:t>
      </w:r>
      <w:r w:rsidR="00036712" w:rsidRPr="008B07D1">
        <w:rPr>
          <w:rFonts w:ascii="Arial" w:eastAsia="Times New Roman" w:hAnsi="Arial" w:cs="Arial"/>
          <w:color w:val="222222"/>
          <w:lang w:eastAsia="es-ES"/>
        </w:rPr>
        <w:t>herramienta</w:t>
      </w:r>
      <w:r w:rsidR="00AF5B81" w:rsidRPr="008B07D1">
        <w:rPr>
          <w:rFonts w:ascii="Arial" w:eastAsia="Times New Roman" w:hAnsi="Arial" w:cs="Arial"/>
          <w:color w:val="222222"/>
          <w:lang w:eastAsia="es-ES"/>
        </w:rPr>
        <w:t xml:space="preserve"> para</w:t>
      </w:r>
      <w:r w:rsidR="00036712" w:rsidRPr="008B07D1">
        <w:rPr>
          <w:rFonts w:ascii="Arial" w:eastAsia="Times New Roman" w:hAnsi="Arial" w:cs="Arial"/>
          <w:color w:val="222222"/>
          <w:lang w:eastAsia="es-ES"/>
        </w:rPr>
        <w:t xml:space="preserve"> el desarrollo de hipótesis de cómo puede ser un escenario</w:t>
      </w:r>
      <w:r w:rsidRPr="008B07D1">
        <w:rPr>
          <w:rFonts w:ascii="Arial" w:eastAsia="Times New Roman" w:hAnsi="Arial" w:cs="Arial"/>
          <w:color w:val="222222"/>
          <w:lang w:eastAsia="es-ES"/>
        </w:rPr>
        <w:t xml:space="preserve"> </w:t>
      </w:r>
      <w:r w:rsidR="00036712" w:rsidRPr="008B07D1">
        <w:rPr>
          <w:rFonts w:ascii="Arial" w:eastAsia="Times New Roman" w:hAnsi="Arial" w:cs="Arial"/>
          <w:color w:val="222222"/>
          <w:lang w:eastAsia="es-ES"/>
        </w:rPr>
        <w:t xml:space="preserve">y sus posibles consecuencias, que permitan hacer un pronóstico de cualquier </w:t>
      </w:r>
      <w:r w:rsidR="00DB4C91" w:rsidRPr="008B07D1">
        <w:rPr>
          <w:rFonts w:ascii="Arial" w:eastAsia="Times New Roman" w:hAnsi="Arial" w:cs="Arial"/>
          <w:color w:val="222222"/>
          <w:lang w:eastAsia="es-ES"/>
        </w:rPr>
        <w:t>ámbito.</w:t>
      </w:r>
    </w:p>
    <w:p w:rsidR="00647E84" w:rsidRPr="008B07D1" w:rsidRDefault="00647E84" w:rsidP="008B07D1">
      <w:pPr>
        <w:spacing w:line="360" w:lineRule="auto"/>
        <w:ind w:left="1276" w:hanging="1276"/>
        <w:jc w:val="both"/>
        <w:rPr>
          <w:rFonts w:ascii="Arial" w:eastAsia="Times New Roman" w:hAnsi="Arial" w:cs="Arial"/>
          <w:color w:val="222222"/>
          <w:lang w:eastAsia="es-ES"/>
        </w:rPr>
      </w:pPr>
      <w:r w:rsidRPr="008B07D1">
        <w:rPr>
          <w:rFonts w:ascii="Arial" w:eastAsia="Times New Roman" w:hAnsi="Arial" w:cs="Arial"/>
          <w:color w:val="222222"/>
          <w:lang w:eastAsia="es-ES"/>
        </w:rPr>
        <w:t>GRAFICA METODO DELPHI</w:t>
      </w:r>
    </w:p>
    <w:p w:rsidR="00DB6AF0" w:rsidRPr="008B07D1" w:rsidRDefault="00647E84" w:rsidP="008B07D1">
      <w:pPr>
        <w:spacing w:line="360" w:lineRule="auto"/>
        <w:ind w:left="2835"/>
        <w:jc w:val="both"/>
        <w:rPr>
          <w:rFonts w:ascii="Arial" w:eastAsia="Times New Roman" w:hAnsi="Arial" w:cs="Arial"/>
          <w:color w:val="222222"/>
          <w:lang w:eastAsia="es-ES"/>
        </w:rPr>
      </w:pPr>
      <w:r w:rsidRPr="008B07D1">
        <w:rPr>
          <w:rFonts w:ascii="Arial" w:eastAsia="Times New Roman" w:hAnsi="Arial" w:cs="Arial"/>
          <w:noProof/>
          <w:color w:val="222222"/>
          <w:lang w:eastAsia="es-ES"/>
        </w:rPr>
        <w:drawing>
          <wp:inline distT="0" distB="0" distL="0" distR="0" wp14:anchorId="49F455E7" wp14:editId="3D905982">
            <wp:extent cx="1994400" cy="669600"/>
            <wp:effectExtent l="0" t="0" r="25400" b="1651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B4C91" w:rsidRDefault="00DB4C91" w:rsidP="008B07D1">
      <w:pPr>
        <w:spacing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 w:rsidRPr="008B07D1">
        <w:rPr>
          <w:rFonts w:ascii="Arial" w:eastAsia="Times New Roman" w:hAnsi="Arial" w:cs="Arial"/>
          <w:color w:val="222222"/>
          <w:lang w:eastAsia="es-ES"/>
        </w:rPr>
        <w:t xml:space="preserve">De lo anterior descrito las ventajas de la utilización del método Delphi en una propuesta de Política Pública con la utilización de esta herramienta </w:t>
      </w:r>
      <w:r w:rsidR="004147E7" w:rsidRPr="008B07D1">
        <w:rPr>
          <w:rFonts w:ascii="Arial" w:eastAsia="Times New Roman" w:hAnsi="Arial" w:cs="Arial"/>
          <w:color w:val="222222"/>
          <w:lang w:eastAsia="es-ES"/>
        </w:rPr>
        <w:t xml:space="preserve">el </w:t>
      </w:r>
      <w:r w:rsidRPr="008B07D1">
        <w:rPr>
          <w:rFonts w:ascii="Arial" w:eastAsia="Times New Roman" w:hAnsi="Arial" w:cs="Arial"/>
          <w:color w:val="222222"/>
          <w:lang w:eastAsia="es-ES"/>
        </w:rPr>
        <w:t>órgano directivo y</w:t>
      </w:r>
      <w:r w:rsidR="004147E7" w:rsidRPr="008B07D1">
        <w:rPr>
          <w:rFonts w:ascii="Arial" w:eastAsia="Times New Roman" w:hAnsi="Arial" w:cs="Arial"/>
          <w:color w:val="222222"/>
          <w:lang w:eastAsia="es-ES"/>
        </w:rPr>
        <w:t xml:space="preserve"> el grupo técnico</w:t>
      </w:r>
      <w:r w:rsidRPr="008B07D1">
        <w:rPr>
          <w:rFonts w:ascii="Arial" w:eastAsia="Times New Roman" w:hAnsi="Arial" w:cs="Arial"/>
          <w:color w:val="222222"/>
          <w:lang w:eastAsia="es-ES"/>
        </w:rPr>
        <w:t xml:space="preserve"> responsable de implementar las estrategias que  permitan completar con las opiniones de un grupo de </w:t>
      </w:r>
      <w:r w:rsidR="004147E7" w:rsidRPr="008B07D1">
        <w:rPr>
          <w:rFonts w:ascii="Arial" w:eastAsia="Times New Roman" w:hAnsi="Arial" w:cs="Arial"/>
          <w:color w:val="222222"/>
          <w:lang w:eastAsia="es-ES"/>
        </w:rPr>
        <w:t>expertos</w:t>
      </w:r>
      <w:r w:rsidRPr="008B07D1">
        <w:rPr>
          <w:rFonts w:ascii="Arial" w:eastAsia="Times New Roman" w:hAnsi="Arial" w:cs="Arial"/>
          <w:color w:val="222222"/>
          <w:lang w:eastAsia="es-ES"/>
        </w:rPr>
        <w:t xml:space="preserve"> en la materia </w:t>
      </w:r>
      <w:r w:rsidR="001D09B7" w:rsidRPr="008B07D1">
        <w:rPr>
          <w:rFonts w:ascii="Arial" w:eastAsia="Times New Roman" w:hAnsi="Arial" w:cs="Arial"/>
          <w:color w:val="222222"/>
          <w:lang w:eastAsia="es-ES"/>
        </w:rPr>
        <w:t xml:space="preserve">haciendo un diseño de un escenario a largo plazo </w:t>
      </w:r>
      <w:r w:rsidR="00E322F9" w:rsidRPr="008B07D1">
        <w:rPr>
          <w:rFonts w:ascii="Arial" w:eastAsia="Times New Roman" w:hAnsi="Arial" w:cs="Arial"/>
          <w:color w:val="222222"/>
          <w:lang w:eastAsia="es-ES"/>
        </w:rPr>
        <w:t xml:space="preserve">definiendo el problema que se desea atender, la factibilidad y la </w:t>
      </w:r>
      <w:r w:rsidR="004147E7" w:rsidRPr="008B07D1">
        <w:rPr>
          <w:rFonts w:ascii="Arial" w:eastAsia="Times New Roman" w:hAnsi="Arial" w:cs="Arial"/>
          <w:color w:val="222222"/>
          <w:lang w:eastAsia="es-ES"/>
        </w:rPr>
        <w:t>viabilidad</w:t>
      </w:r>
      <w:r w:rsidR="00E322F9" w:rsidRPr="008B07D1">
        <w:rPr>
          <w:rFonts w:ascii="Arial" w:eastAsia="Times New Roman" w:hAnsi="Arial" w:cs="Arial"/>
          <w:color w:val="222222"/>
          <w:lang w:eastAsia="es-ES"/>
        </w:rPr>
        <w:t xml:space="preserve"> </w:t>
      </w:r>
      <w:r w:rsidR="004147E7" w:rsidRPr="008B07D1">
        <w:rPr>
          <w:rFonts w:ascii="Arial" w:eastAsia="Times New Roman" w:hAnsi="Arial" w:cs="Arial"/>
          <w:color w:val="222222"/>
          <w:lang w:eastAsia="es-ES"/>
        </w:rPr>
        <w:t xml:space="preserve">de lograrse, tópicos y temas a investigarse y el diseño del formulario del cuestionamiento, garantizar el presupuesto del proyecto del desarrollo para la mejor toma de decisiones para implementar </w:t>
      </w:r>
      <w:r w:rsidR="00055747" w:rsidRPr="008B07D1">
        <w:rPr>
          <w:rFonts w:ascii="Arial" w:eastAsia="Times New Roman" w:hAnsi="Arial" w:cs="Arial"/>
          <w:color w:val="222222"/>
          <w:lang w:eastAsia="es-ES"/>
        </w:rPr>
        <w:t xml:space="preserve">la política </w:t>
      </w:r>
      <w:r w:rsidR="008B07D1" w:rsidRPr="008B07D1">
        <w:rPr>
          <w:rFonts w:ascii="Arial" w:eastAsia="Times New Roman" w:hAnsi="Arial" w:cs="Arial"/>
          <w:color w:val="222222"/>
          <w:lang w:eastAsia="es-ES"/>
        </w:rPr>
        <w:t>pública</w:t>
      </w:r>
      <w:r w:rsidR="00055747" w:rsidRPr="008B07D1">
        <w:rPr>
          <w:rFonts w:ascii="Arial" w:eastAsia="Times New Roman" w:hAnsi="Arial" w:cs="Arial"/>
          <w:color w:val="222222"/>
          <w:lang w:eastAsia="es-ES"/>
        </w:rPr>
        <w:t xml:space="preserve"> </w:t>
      </w:r>
      <w:r w:rsidR="008B07D1" w:rsidRPr="008B07D1">
        <w:rPr>
          <w:rFonts w:ascii="Arial" w:eastAsia="Times New Roman" w:hAnsi="Arial" w:cs="Arial"/>
          <w:color w:val="222222"/>
          <w:lang w:eastAsia="es-ES"/>
        </w:rPr>
        <w:t>más</w:t>
      </w:r>
      <w:r w:rsidR="00055747" w:rsidRPr="008B07D1">
        <w:rPr>
          <w:rFonts w:ascii="Arial" w:eastAsia="Times New Roman" w:hAnsi="Arial" w:cs="Arial"/>
          <w:color w:val="222222"/>
          <w:lang w:eastAsia="es-ES"/>
        </w:rPr>
        <w:t xml:space="preserve"> apropiada en el caso, asunto o problemática en cuestión,  </w:t>
      </w:r>
      <w:r w:rsidR="004147E7" w:rsidRPr="008B07D1">
        <w:rPr>
          <w:rFonts w:ascii="Arial" w:eastAsia="Times New Roman" w:hAnsi="Arial" w:cs="Arial"/>
          <w:color w:val="222222"/>
          <w:lang w:eastAsia="es-ES"/>
        </w:rPr>
        <w:t xml:space="preserve">  </w:t>
      </w:r>
      <w:r w:rsidR="001D09B7" w:rsidRPr="008B07D1">
        <w:rPr>
          <w:rFonts w:ascii="Arial" w:eastAsia="Times New Roman" w:hAnsi="Arial" w:cs="Arial"/>
          <w:color w:val="222222"/>
          <w:lang w:eastAsia="es-ES"/>
        </w:rPr>
        <w:t xml:space="preserve">con las tendencias actuales del desarrollo tecnológico en comunicaciones y </w:t>
      </w:r>
      <w:r w:rsidRPr="008B07D1">
        <w:rPr>
          <w:rFonts w:ascii="Arial" w:eastAsia="Times New Roman" w:hAnsi="Arial" w:cs="Arial"/>
          <w:color w:val="222222"/>
          <w:lang w:eastAsia="es-ES"/>
        </w:rPr>
        <w:t xml:space="preserve">  </w:t>
      </w:r>
      <w:r w:rsidR="001D09B7" w:rsidRPr="008B07D1">
        <w:rPr>
          <w:rFonts w:ascii="Arial" w:eastAsia="Times New Roman" w:hAnsi="Arial" w:cs="Arial"/>
          <w:color w:val="222222"/>
          <w:lang w:eastAsia="es-ES"/>
        </w:rPr>
        <w:t xml:space="preserve">la globalización de la </w:t>
      </w:r>
      <w:r w:rsidR="004147E7" w:rsidRPr="008B07D1">
        <w:rPr>
          <w:rFonts w:ascii="Arial" w:eastAsia="Times New Roman" w:hAnsi="Arial" w:cs="Arial"/>
          <w:color w:val="222222"/>
          <w:lang w:eastAsia="es-ES"/>
        </w:rPr>
        <w:t xml:space="preserve"> </w:t>
      </w:r>
      <w:r w:rsidR="001D09B7" w:rsidRPr="008B07D1">
        <w:rPr>
          <w:rFonts w:ascii="Arial" w:eastAsia="Times New Roman" w:hAnsi="Arial" w:cs="Arial"/>
          <w:color w:val="222222"/>
          <w:lang w:eastAsia="es-ES"/>
        </w:rPr>
        <w:t>economía cada vez sus efectos de las bolsas de valores o los mercados  se reflejan en cadena a nivel mundial siendo indispensable tener una visión futurista de lo que se desea lograr y alcanzar como un país desarrollado</w:t>
      </w:r>
      <w:r w:rsidR="00DB6AF0" w:rsidRPr="008B07D1">
        <w:rPr>
          <w:rFonts w:ascii="Arial" w:eastAsia="Times New Roman" w:hAnsi="Arial" w:cs="Arial"/>
          <w:color w:val="222222"/>
          <w:lang w:eastAsia="es-ES"/>
        </w:rPr>
        <w:t xml:space="preserve">, con un gobierno estable y una economía </w:t>
      </w:r>
      <w:r w:rsidR="008B07D1" w:rsidRPr="008B07D1">
        <w:rPr>
          <w:rFonts w:ascii="Arial" w:eastAsia="Times New Roman" w:hAnsi="Arial" w:cs="Arial"/>
          <w:color w:val="222222"/>
          <w:lang w:eastAsia="es-ES"/>
        </w:rPr>
        <w:t>sólida</w:t>
      </w:r>
      <w:r w:rsidR="00055747" w:rsidRPr="008B07D1">
        <w:rPr>
          <w:rFonts w:ascii="Arial" w:eastAsia="Times New Roman" w:hAnsi="Arial" w:cs="Arial"/>
          <w:color w:val="222222"/>
          <w:lang w:eastAsia="es-ES"/>
        </w:rPr>
        <w:t xml:space="preserve">. </w:t>
      </w:r>
      <w:r w:rsidR="001D09B7" w:rsidRPr="008B07D1">
        <w:rPr>
          <w:rFonts w:ascii="Arial" w:eastAsia="Times New Roman" w:hAnsi="Arial" w:cs="Arial"/>
          <w:color w:val="222222"/>
          <w:lang w:eastAsia="es-ES"/>
        </w:rPr>
        <w:t xml:space="preserve">      </w:t>
      </w:r>
    </w:p>
    <w:p w:rsidR="0024358C" w:rsidRPr="0024358C" w:rsidRDefault="0024358C" w:rsidP="00B4766B">
      <w:pPr>
        <w:shd w:val="clear" w:color="auto" w:fill="FFFFFF"/>
        <w:spacing w:after="0" w:line="240" w:lineRule="auto"/>
        <w:ind w:left="567" w:hanging="283"/>
        <w:jc w:val="both"/>
        <w:rPr>
          <w:rFonts w:ascii="Arial" w:hAnsi="Arial" w:cs="Arial"/>
          <w:sz w:val="20"/>
          <w:szCs w:val="20"/>
        </w:rPr>
      </w:pPr>
      <w:r w:rsidRPr="00B4766B">
        <w:rPr>
          <w:rFonts w:ascii="Arial" w:hAnsi="Arial" w:cs="Arial"/>
          <w:sz w:val="18"/>
          <w:szCs w:val="18"/>
        </w:rPr>
        <w:t>Córdova M.M. (2015),</w:t>
      </w:r>
      <w:r w:rsidRPr="00B4766B">
        <w:rPr>
          <w:rFonts w:ascii="Arial" w:hAnsi="Arial" w:cs="Arial"/>
          <w:color w:val="000000" w:themeColor="text1"/>
          <w:sz w:val="18"/>
          <w:szCs w:val="1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 w:rsidRPr="00B4766B">
        <w:rPr>
          <w:rFonts w:ascii="Arial" w:hAnsi="Arial" w:cs="Arial"/>
          <w:sz w:val="18"/>
          <w:szCs w:val="18"/>
        </w:rPr>
        <w:t xml:space="preserve">Análisis y Diseño de las Políticas Públicas, Reporte de la lectura, </w:t>
      </w:r>
      <w:r w:rsidRPr="00B4766B">
        <w:rPr>
          <w:rFonts w:ascii="Arial" w:hAnsi="Arial" w:cs="Arial"/>
          <w:color w:val="333232"/>
          <w:sz w:val="18"/>
          <w:szCs w:val="18"/>
        </w:rPr>
        <w:t xml:space="preserve">Método DELPHI: Aplicaciones y posibilidades en la gestión,  Prospectiva de la investigación y desarrollo,  </w:t>
      </w:r>
      <w:r w:rsidRPr="00B4766B">
        <w:rPr>
          <w:rFonts w:ascii="Arial" w:hAnsi="Arial" w:cs="Arial"/>
          <w:sz w:val="18"/>
          <w:szCs w:val="18"/>
        </w:rPr>
        <w:t>Instituto de Administración Pública del Estado de Chiapas. A.C, Chiapas, México</w:t>
      </w:r>
      <w:r>
        <w:rPr>
          <w:rFonts w:ascii="Arial" w:hAnsi="Arial" w:cs="Arial"/>
          <w:sz w:val="20"/>
          <w:szCs w:val="20"/>
        </w:rPr>
        <w:t>.</w:t>
      </w:r>
    </w:p>
    <w:p w:rsidR="0024358C" w:rsidRDefault="0024358C" w:rsidP="006924C7">
      <w:pPr>
        <w:jc w:val="both"/>
      </w:pPr>
    </w:p>
    <w:p w:rsidR="006924C7" w:rsidRDefault="0024358C" w:rsidP="006924C7">
      <w:pPr>
        <w:jc w:val="both"/>
      </w:pPr>
      <w:r w:rsidRPr="0024358C">
        <w:lastRenderedPageBreak/>
        <w:t xml:space="preserve">BIBIOGRAFIA </w:t>
      </w:r>
    </w:p>
    <w:p w:rsidR="000979E5" w:rsidRPr="0024358C" w:rsidRDefault="000979E5" w:rsidP="000979E5">
      <w:pPr>
        <w:autoSpaceDE w:val="0"/>
        <w:autoSpaceDN w:val="0"/>
        <w:adjustRightInd w:val="0"/>
        <w:spacing w:after="0" w:line="240" w:lineRule="auto"/>
        <w:ind w:left="567"/>
        <w:jc w:val="both"/>
      </w:pPr>
      <w:r>
        <w:rPr>
          <w:rFonts w:ascii="Arial" w:hAnsi="Arial" w:cs="Arial"/>
          <w:color w:val="333232"/>
          <w:sz w:val="18"/>
          <w:szCs w:val="18"/>
        </w:rPr>
        <w:t xml:space="preserve">Aponte Figueroa, Gloria; Cardozo Montilla, Miguel </w:t>
      </w:r>
      <w:proofErr w:type="spellStart"/>
      <w:r>
        <w:rPr>
          <w:rFonts w:ascii="Arial" w:hAnsi="Arial" w:cs="Arial"/>
          <w:color w:val="333232"/>
          <w:sz w:val="18"/>
          <w:szCs w:val="18"/>
        </w:rPr>
        <w:t>Angel</w:t>
      </w:r>
      <w:proofErr w:type="spellEnd"/>
      <w:r>
        <w:rPr>
          <w:rFonts w:ascii="Arial" w:hAnsi="Arial" w:cs="Arial"/>
          <w:color w:val="333232"/>
          <w:sz w:val="18"/>
          <w:szCs w:val="18"/>
        </w:rPr>
        <w:t>; Melo, Rosa Mariana, Método DELPHI: aplicaciones y posibilidades en la gestión prospectiva de la investigación y desarrollo, Revista Venezolana de Análisis de Coyuntura, vol. XVIII, núm. 1, enero-julio, 2012, pp. 41-52, Universidad Central de Venezuela, Caracas, Venezuela</w:t>
      </w:r>
    </w:p>
    <w:sectPr w:rsidR="000979E5" w:rsidRPr="00243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C2C7B"/>
    <w:multiLevelType w:val="multilevel"/>
    <w:tmpl w:val="3AE6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15"/>
    <w:rsid w:val="00036712"/>
    <w:rsid w:val="00055747"/>
    <w:rsid w:val="000979E5"/>
    <w:rsid w:val="001A04A1"/>
    <w:rsid w:val="001D09B7"/>
    <w:rsid w:val="0024358C"/>
    <w:rsid w:val="00286170"/>
    <w:rsid w:val="003E7DE5"/>
    <w:rsid w:val="004147E7"/>
    <w:rsid w:val="00647E84"/>
    <w:rsid w:val="00650CEC"/>
    <w:rsid w:val="006924C7"/>
    <w:rsid w:val="008B07D1"/>
    <w:rsid w:val="009A7A49"/>
    <w:rsid w:val="009B7885"/>
    <w:rsid w:val="00AF5B81"/>
    <w:rsid w:val="00B4766B"/>
    <w:rsid w:val="00B91115"/>
    <w:rsid w:val="00BB6A6C"/>
    <w:rsid w:val="00DB4C91"/>
    <w:rsid w:val="00DB6AF0"/>
    <w:rsid w:val="00E322F9"/>
    <w:rsid w:val="00EC761A"/>
    <w:rsid w:val="00F101C5"/>
    <w:rsid w:val="00F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9111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AF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101C5"/>
    <w:pPr>
      <w:spacing w:after="0" w:line="240" w:lineRule="auto"/>
    </w:pPr>
    <w:rPr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01C5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9111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AF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101C5"/>
    <w:pPr>
      <w:spacing w:after="0" w:line="240" w:lineRule="auto"/>
    </w:pPr>
    <w:rPr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01C5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650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71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56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DEC13E-E425-422E-A83A-3773F20BC617}" type="doc">
      <dgm:prSet loTypeId="urn:microsoft.com/office/officeart/2005/8/layout/hList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03E792E-61C5-44E2-9118-CB073834A4C9}">
      <dgm:prSet phldrT="[Texto]"/>
      <dgm:spPr/>
      <dgm:t>
        <a:bodyPr/>
        <a:lstStyle/>
        <a:p>
          <a:r>
            <a:rPr lang="es-ES"/>
            <a:t>DIRECTIVOS</a:t>
          </a:r>
        </a:p>
      </dgm:t>
    </dgm:pt>
    <dgm:pt modelId="{B5BA8A1A-72CD-4506-8A75-1B8418F219D0}" type="parTrans" cxnId="{CB54927E-9743-4622-8BB6-F0B5258A27F4}">
      <dgm:prSet/>
      <dgm:spPr/>
      <dgm:t>
        <a:bodyPr/>
        <a:lstStyle/>
        <a:p>
          <a:endParaRPr lang="es-ES"/>
        </a:p>
      </dgm:t>
    </dgm:pt>
    <dgm:pt modelId="{3368C37E-B112-41BF-BAA0-F6095BF04217}" type="sibTrans" cxnId="{CB54927E-9743-4622-8BB6-F0B5258A27F4}">
      <dgm:prSet/>
      <dgm:spPr/>
      <dgm:t>
        <a:bodyPr/>
        <a:lstStyle/>
        <a:p>
          <a:endParaRPr lang="es-ES"/>
        </a:p>
      </dgm:t>
    </dgm:pt>
    <dgm:pt modelId="{FF3707DC-F6ED-4ADE-AD3B-7DCBA7ADA4EC}">
      <dgm:prSet phldrT="[Texto]"/>
      <dgm:spPr/>
      <dgm:t>
        <a:bodyPr/>
        <a:lstStyle/>
        <a:p>
          <a:r>
            <a:rPr lang="es-ES"/>
            <a:t>GRUPO TECNICO</a:t>
          </a:r>
        </a:p>
      </dgm:t>
    </dgm:pt>
    <dgm:pt modelId="{DB4C6B30-E5C5-4B85-8A43-BA4658308084}" type="parTrans" cxnId="{794657D9-820B-4448-A8FE-3D308106F341}">
      <dgm:prSet/>
      <dgm:spPr/>
      <dgm:t>
        <a:bodyPr/>
        <a:lstStyle/>
        <a:p>
          <a:endParaRPr lang="es-ES"/>
        </a:p>
      </dgm:t>
    </dgm:pt>
    <dgm:pt modelId="{B571E17C-C042-417B-AB04-67105FAA62F8}" type="sibTrans" cxnId="{794657D9-820B-4448-A8FE-3D308106F341}">
      <dgm:prSet/>
      <dgm:spPr/>
      <dgm:t>
        <a:bodyPr/>
        <a:lstStyle/>
        <a:p>
          <a:endParaRPr lang="es-ES"/>
        </a:p>
      </dgm:t>
    </dgm:pt>
    <dgm:pt modelId="{2EDF5694-4A2D-488C-BAEC-DFD4CBC465DF}">
      <dgm:prSet phldrT="[Texto]"/>
      <dgm:spPr/>
      <dgm:t>
        <a:bodyPr/>
        <a:lstStyle/>
        <a:p>
          <a:r>
            <a:rPr lang="es-ES"/>
            <a:t>PANEL DE EXPERTOS</a:t>
          </a:r>
        </a:p>
      </dgm:t>
    </dgm:pt>
    <dgm:pt modelId="{A04A164C-3492-4996-A79F-6F5C79AEE644}" type="parTrans" cxnId="{3526B778-F4B3-48C1-B334-0EFC063DFD75}">
      <dgm:prSet/>
      <dgm:spPr/>
      <dgm:t>
        <a:bodyPr/>
        <a:lstStyle/>
        <a:p>
          <a:endParaRPr lang="es-ES"/>
        </a:p>
      </dgm:t>
    </dgm:pt>
    <dgm:pt modelId="{7B2B7B93-9085-45C7-B8D5-1AC01E4471B2}" type="sibTrans" cxnId="{3526B778-F4B3-48C1-B334-0EFC063DFD75}">
      <dgm:prSet/>
      <dgm:spPr/>
      <dgm:t>
        <a:bodyPr/>
        <a:lstStyle/>
        <a:p>
          <a:endParaRPr lang="es-ES"/>
        </a:p>
      </dgm:t>
    </dgm:pt>
    <dgm:pt modelId="{204ACF19-E8FA-41D3-8A2D-5E63402A67E8}" type="pres">
      <dgm:prSet presAssocID="{A9DEC13E-E425-422E-A83A-3773F20BC617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3CD530D-586A-41DE-B246-C49C580C81E4}" type="pres">
      <dgm:prSet presAssocID="{A9DEC13E-E425-422E-A83A-3773F20BC617}" presName="fgShape" presStyleLbl="fgShp" presStyleIdx="0" presStyleCnt="1"/>
      <dgm:spPr/>
    </dgm:pt>
    <dgm:pt modelId="{D3FA5ACC-055E-439B-86EB-5B79A846681F}" type="pres">
      <dgm:prSet presAssocID="{A9DEC13E-E425-422E-A83A-3773F20BC617}" presName="linComp" presStyleCnt="0"/>
      <dgm:spPr/>
    </dgm:pt>
    <dgm:pt modelId="{2575610A-CC82-4764-8E3B-4AFB408430E0}" type="pres">
      <dgm:prSet presAssocID="{603E792E-61C5-44E2-9118-CB073834A4C9}" presName="compNode" presStyleCnt="0"/>
      <dgm:spPr/>
    </dgm:pt>
    <dgm:pt modelId="{8617A990-7A66-40D5-8135-C846756A8FD7}" type="pres">
      <dgm:prSet presAssocID="{603E792E-61C5-44E2-9118-CB073834A4C9}" presName="bkgdShape" presStyleLbl="node1" presStyleIdx="0" presStyleCnt="3"/>
      <dgm:spPr/>
      <dgm:t>
        <a:bodyPr/>
        <a:lstStyle/>
        <a:p>
          <a:endParaRPr lang="es-ES"/>
        </a:p>
      </dgm:t>
    </dgm:pt>
    <dgm:pt modelId="{B2DB9B58-5FDF-407A-9A50-43BB5837F4CA}" type="pres">
      <dgm:prSet presAssocID="{603E792E-61C5-44E2-9118-CB073834A4C9}" presName="nodeTx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06071AD-33CC-4611-958E-F8E386516264}" type="pres">
      <dgm:prSet presAssocID="{603E792E-61C5-44E2-9118-CB073834A4C9}" presName="invisiNode" presStyleLbl="node1" presStyleIdx="0" presStyleCnt="3"/>
      <dgm:spPr/>
    </dgm:pt>
    <dgm:pt modelId="{92082D13-899F-47A5-ACF0-EBCE478E57C6}" type="pres">
      <dgm:prSet presAssocID="{603E792E-61C5-44E2-9118-CB073834A4C9}" presName="imagNode" presStyleLbl="fgImgPlace1" presStyleIdx="0" presStyleCnt="3"/>
      <dgm:spPr/>
    </dgm:pt>
    <dgm:pt modelId="{8BA12825-6C82-4156-9776-6B9582B3D48B}" type="pres">
      <dgm:prSet presAssocID="{3368C37E-B112-41BF-BAA0-F6095BF04217}" presName="sibTrans" presStyleLbl="sibTrans2D1" presStyleIdx="0" presStyleCnt="0"/>
      <dgm:spPr/>
      <dgm:t>
        <a:bodyPr/>
        <a:lstStyle/>
        <a:p>
          <a:endParaRPr lang="es-ES"/>
        </a:p>
      </dgm:t>
    </dgm:pt>
    <dgm:pt modelId="{A5048A5E-46E5-47EC-8B5A-052B92E61ACD}" type="pres">
      <dgm:prSet presAssocID="{FF3707DC-F6ED-4ADE-AD3B-7DCBA7ADA4EC}" presName="compNode" presStyleCnt="0"/>
      <dgm:spPr/>
    </dgm:pt>
    <dgm:pt modelId="{415C4950-94DB-4797-9973-A68B82F8F13B}" type="pres">
      <dgm:prSet presAssocID="{FF3707DC-F6ED-4ADE-AD3B-7DCBA7ADA4EC}" presName="bkgdShape" presStyleLbl="node1" presStyleIdx="1" presStyleCnt="3"/>
      <dgm:spPr/>
      <dgm:t>
        <a:bodyPr/>
        <a:lstStyle/>
        <a:p>
          <a:endParaRPr lang="es-ES"/>
        </a:p>
      </dgm:t>
    </dgm:pt>
    <dgm:pt modelId="{889D3D01-C818-4436-A01B-DDEE9FDFB2A8}" type="pres">
      <dgm:prSet presAssocID="{FF3707DC-F6ED-4ADE-AD3B-7DCBA7ADA4EC}" presName="node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3471828-AF1D-4CFA-A3D3-F0B40299A13D}" type="pres">
      <dgm:prSet presAssocID="{FF3707DC-F6ED-4ADE-AD3B-7DCBA7ADA4EC}" presName="invisiNode" presStyleLbl="node1" presStyleIdx="1" presStyleCnt="3"/>
      <dgm:spPr/>
    </dgm:pt>
    <dgm:pt modelId="{4000FA8A-8DBB-462B-A74E-B0B6538F0561}" type="pres">
      <dgm:prSet presAssocID="{FF3707DC-F6ED-4ADE-AD3B-7DCBA7ADA4EC}" presName="imagNode" presStyleLbl="fgImgPlace1" presStyleIdx="1" presStyleCnt="3"/>
      <dgm:spPr/>
    </dgm:pt>
    <dgm:pt modelId="{9AB9845C-7E8B-441D-9C1C-87337A8A9B28}" type="pres">
      <dgm:prSet presAssocID="{B571E17C-C042-417B-AB04-67105FAA62F8}" presName="sibTrans" presStyleLbl="sibTrans2D1" presStyleIdx="0" presStyleCnt="0"/>
      <dgm:spPr/>
      <dgm:t>
        <a:bodyPr/>
        <a:lstStyle/>
        <a:p>
          <a:endParaRPr lang="es-ES"/>
        </a:p>
      </dgm:t>
    </dgm:pt>
    <dgm:pt modelId="{CF5B2641-8583-44E5-AD9F-8CC13ECDA875}" type="pres">
      <dgm:prSet presAssocID="{2EDF5694-4A2D-488C-BAEC-DFD4CBC465DF}" presName="compNode" presStyleCnt="0"/>
      <dgm:spPr/>
    </dgm:pt>
    <dgm:pt modelId="{AA4A8520-33BB-4366-A19A-1B335268AE3A}" type="pres">
      <dgm:prSet presAssocID="{2EDF5694-4A2D-488C-BAEC-DFD4CBC465DF}" presName="bkgdShape" presStyleLbl="node1" presStyleIdx="2" presStyleCnt="3"/>
      <dgm:spPr/>
      <dgm:t>
        <a:bodyPr/>
        <a:lstStyle/>
        <a:p>
          <a:endParaRPr lang="es-ES"/>
        </a:p>
      </dgm:t>
    </dgm:pt>
    <dgm:pt modelId="{D19B6C9C-0FA4-49BD-97A5-F5A14493E20B}" type="pres">
      <dgm:prSet presAssocID="{2EDF5694-4A2D-488C-BAEC-DFD4CBC465DF}" presName="nodeT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94A6EFE-D466-4E6F-9330-992F67F0E947}" type="pres">
      <dgm:prSet presAssocID="{2EDF5694-4A2D-488C-BAEC-DFD4CBC465DF}" presName="invisiNode" presStyleLbl="node1" presStyleIdx="2" presStyleCnt="3"/>
      <dgm:spPr/>
    </dgm:pt>
    <dgm:pt modelId="{65F93F7D-FC6B-4864-AAB7-0A71CDA6A6A5}" type="pres">
      <dgm:prSet presAssocID="{2EDF5694-4A2D-488C-BAEC-DFD4CBC465DF}" presName="imagNode" presStyleLbl="fgImgPlace1" presStyleIdx="2" presStyleCnt="3"/>
      <dgm:spPr/>
    </dgm:pt>
  </dgm:ptLst>
  <dgm:cxnLst>
    <dgm:cxn modelId="{794657D9-820B-4448-A8FE-3D308106F341}" srcId="{A9DEC13E-E425-422E-A83A-3773F20BC617}" destId="{FF3707DC-F6ED-4ADE-AD3B-7DCBA7ADA4EC}" srcOrd="1" destOrd="0" parTransId="{DB4C6B30-E5C5-4B85-8A43-BA4658308084}" sibTransId="{B571E17C-C042-417B-AB04-67105FAA62F8}"/>
    <dgm:cxn modelId="{EDF2F8DD-A34E-4F09-A5B7-911794B05131}" type="presOf" srcId="{2EDF5694-4A2D-488C-BAEC-DFD4CBC465DF}" destId="{AA4A8520-33BB-4366-A19A-1B335268AE3A}" srcOrd="0" destOrd="0" presId="urn:microsoft.com/office/officeart/2005/8/layout/hList7"/>
    <dgm:cxn modelId="{79FBA7AB-90EC-4287-B925-E384814EFAEF}" type="presOf" srcId="{A9DEC13E-E425-422E-A83A-3773F20BC617}" destId="{204ACF19-E8FA-41D3-8A2D-5E63402A67E8}" srcOrd="0" destOrd="0" presId="urn:microsoft.com/office/officeart/2005/8/layout/hList7"/>
    <dgm:cxn modelId="{8D9A402A-FD63-40B2-A1F4-161AB7DCF798}" type="presOf" srcId="{B571E17C-C042-417B-AB04-67105FAA62F8}" destId="{9AB9845C-7E8B-441D-9C1C-87337A8A9B28}" srcOrd="0" destOrd="0" presId="urn:microsoft.com/office/officeart/2005/8/layout/hList7"/>
    <dgm:cxn modelId="{71702A74-B280-4415-B4CA-DA9EE175C05D}" type="presOf" srcId="{FF3707DC-F6ED-4ADE-AD3B-7DCBA7ADA4EC}" destId="{889D3D01-C818-4436-A01B-DDEE9FDFB2A8}" srcOrd="1" destOrd="0" presId="urn:microsoft.com/office/officeart/2005/8/layout/hList7"/>
    <dgm:cxn modelId="{CB54927E-9743-4622-8BB6-F0B5258A27F4}" srcId="{A9DEC13E-E425-422E-A83A-3773F20BC617}" destId="{603E792E-61C5-44E2-9118-CB073834A4C9}" srcOrd="0" destOrd="0" parTransId="{B5BA8A1A-72CD-4506-8A75-1B8418F219D0}" sibTransId="{3368C37E-B112-41BF-BAA0-F6095BF04217}"/>
    <dgm:cxn modelId="{1AA73179-2C90-405E-B94C-8EA86AFBF9EC}" type="presOf" srcId="{603E792E-61C5-44E2-9118-CB073834A4C9}" destId="{B2DB9B58-5FDF-407A-9A50-43BB5837F4CA}" srcOrd="1" destOrd="0" presId="urn:microsoft.com/office/officeart/2005/8/layout/hList7"/>
    <dgm:cxn modelId="{BE070DC3-9BF3-410E-9AD4-36135AC3E4CF}" type="presOf" srcId="{2EDF5694-4A2D-488C-BAEC-DFD4CBC465DF}" destId="{D19B6C9C-0FA4-49BD-97A5-F5A14493E20B}" srcOrd="1" destOrd="0" presId="urn:microsoft.com/office/officeart/2005/8/layout/hList7"/>
    <dgm:cxn modelId="{5E6E492B-8986-493F-BEC4-0DEE54524543}" type="presOf" srcId="{3368C37E-B112-41BF-BAA0-F6095BF04217}" destId="{8BA12825-6C82-4156-9776-6B9582B3D48B}" srcOrd="0" destOrd="0" presId="urn:microsoft.com/office/officeart/2005/8/layout/hList7"/>
    <dgm:cxn modelId="{8FABCDF3-87F7-4BA5-AF03-EDF7AABB3ECE}" type="presOf" srcId="{603E792E-61C5-44E2-9118-CB073834A4C9}" destId="{8617A990-7A66-40D5-8135-C846756A8FD7}" srcOrd="0" destOrd="0" presId="urn:microsoft.com/office/officeart/2005/8/layout/hList7"/>
    <dgm:cxn modelId="{2890DC5C-8DD4-4326-9511-7ADFC1DDCD1A}" type="presOf" srcId="{FF3707DC-F6ED-4ADE-AD3B-7DCBA7ADA4EC}" destId="{415C4950-94DB-4797-9973-A68B82F8F13B}" srcOrd="0" destOrd="0" presId="urn:microsoft.com/office/officeart/2005/8/layout/hList7"/>
    <dgm:cxn modelId="{3526B778-F4B3-48C1-B334-0EFC063DFD75}" srcId="{A9DEC13E-E425-422E-A83A-3773F20BC617}" destId="{2EDF5694-4A2D-488C-BAEC-DFD4CBC465DF}" srcOrd="2" destOrd="0" parTransId="{A04A164C-3492-4996-A79F-6F5C79AEE644}" sibTransId="{7B2B7B93-9085-45C7-B8D5-1AC01E4471B2}"/>
    <dgm:cxn modelId="{4C475437-0624-4897-833B-2A641F60BDE0}" type="presParOf" srcId="{204ACF19-E8FA-41D3-8A2D-5E63402A67E8}" destId="{53CD530D-586A-41DE-B246-C49C580C81E4}" srcOrd="0" destOrd="0" presId="urn:microsoft.com/office/officeart/2005/8/layout/hList7"/>
    <dgm:cxn modelId="{96237EF4-6D7A-48AF-8222-920C1B550FE5}" type="presParOf" srcId="{204ACF19-E8FA-41D3-8A2D-5E63402A67E8}" destId="{D3FA5ACC-055E-439B-86EB-5B79A846681F}" srcOrd="1" destOrd="0" presId="urn:microsoft.com/office/officeart/2005/8/layout/hList7"/>
    <dgm:cxn modelId="{105EC4FC-ADA4-4A8E-8AC8-6C8E64853EB6}" type="presParOf" srcId="{D3FA5ACC-055E-439B-86EB-5B79A846681F}" destId="{2575610A-CC82-4764-8E3B-4AFB408430E0}" srcOrd="0" destOrd="0" presId="urn:microsoft.com/office/officeart/2005/8/layout/hList7"/>
    <dgm:cxn modelId="{03D31EED-AC77-4D14-9170-B91020FB6D68}" type="presParOf" srcId="{2575610A-CC82-4764-8E3B-4AFB408430E0}" destId="{8617A990-7A66-40D5-8135-C846756A8FD7}" srcOrd="0" destOrd="0" presId="urn:microsoft.com/office/officeart/2005/8/layout/hList7"/>
    <dgm:cxn modelId="{8A3C9AD5-BB03-496C-AA07-A4C8C1A4DCD1}" type="presParOf" srcId="{2575610A-CC82-4764-8E3B-4AFB408430E0}" destId="{B2DB9B58-5FDF-407A-9A50-43BB5837F4CA}" srcOrd="1" destOrd="0" presId="urn:microsoft.com/office/officeart/2005/8/layout/hList7"/>
    <dgm:cxn modelId="{35EFBDEC-C6FA-4F00-8BE1-A69E5D03E260}" type="presParOf" srcId="{2575610A-CC82-4764-8E3B-4AFB408430E0}" destId="{906071AD-33CC-4611-958E-F8E386516264}" srcOrd="2" destOrd="0" presId="urn:microsoft.com/office/officeart/2005/8/layout/hList7"/>
    <dgm:cxn modelId="{8E315498-A735-4ABA-AA12-6DFAE90C0954}" type="presParOf" srcId="{2575610A-CC82-4764-8E3B-4AFB408430E0}" destId="{92082D13-899F-47A5-ACF0-EBCE478E57C6}" srcOrd="3" destOrd="0" presId="urn:microsoft.com/office/officeart/2005/8/layout/hList7"/>
    <dgm:cxn modelId="{AAD55BDC-6674-4147-A8E0-649BE15FE2A2}" type="presParOf" srcId="{D3FA5ACC-055E-439B-86EB-5B79A846681F}" destId="{8BA12825-6C82-4156-9776-6B9582B3D48B}" srcOrd="1" destOrd="0" presId="urn:microsoft.com/office/officeart/2005/8/layout/hList7"/>
    <dgm:cxn modelId="{067B8295-0B5E-40CD-9C71-CDAB983EFEF3}" type="presParOf" srcId="{D3FA5ACC-055E-439B-86EB-5B79A846681F}" destId="{A5048A5E-46E5-47EC-8B5A-052B92E61ACD}" srcOrd="2" destOrd="0" presId="urn:microsoft.com/office/officeart/2005/8/layout/hList7"/>
    <dgm:cxn modelId="{9433887D-8284-463D-A369-0DCB0527B27B}" type="presParOf" srcId="{A5048A5E-46E5-47EC-8B5A-052B92E61ACD}" destId="{415C4950-94DB-4797-9973-A68B82F8F13B}" srcOrd="0" destOrd="0" presId="urn:microsoft.com/office/officeart/2005/8/layout/hList7"/>
    <dgm:cxn modelId="{63A39985-DAA3-4FE4-8F27-72E3D845D2E9}" type="presParOf" srcId="{A5048A5E-46E5-47EC-8B5A-052B92E61ACD}" destId="{889D3D01-C818-4436-A01B-DDEE9FDFB2A8}" srcOrd="1" destOrd="0" presId="urn:microsoft.com/office/officeart/2005/8/layout/hList7"/>
    <dgm:cxn modelId="{10332775-FF89-43C9-842B-5CCAEA2F1146}" type="presParOf" srcId="{A5048A5E-46E5-47EC-8B5A-052B92E61ACD}" destId="{33471828-AF1D-4CFA-A3D3-F0B40299A13D}" srcOrd="2" destOrd="0" presId="urn:microsoft.com/office/officeart/2005/8/layout/hList7"/>
    <dgm:cxn modelId="{F1086C13-7AD7-438A-96CA-01ED548733D8}" type="presParOf" srcId="{A5048A5E-46E5-47EC-8B5A-052B92E61ACD}" destId="{4000FA8A-8DBB-462B-A74E-B0B6538F0561}" srcOrd="3" destOrd="0" presId="urn:microsoft.com/office/officeart/2005/8/layout/hList7"/>
    <dgm:cxn modelId="{9183230D-DF9A-4F21-B70B-F765F4C42A75}" type="presParOf" srcId="{D3FA5ACC-055E-439B-86EB-5B79A846681F}" destId="{9AB9845C-7E8B-441D-9C1C-87337A8A9B28}" srcOrd="3" destOrd="0" presId="urn:microsoft.com/office/officeart/2005/8/layout/hList7"/>
    <dgm:cxn modelId="{64A9D2C7-5078-4A06-9E94-54FE668F4FDF}" type="presParOf" srcId="{D3FA5ACC-055E-439B-86EB-5B79A846681F}" destId="{CF5B2641-8583-44E5-AD9F-8CC13ECDA875}" srcOrd="4" destOrd="0" presId="urn:microsoft.com/office/officeart/2005/8/layout/hList7"/>
    <dgm:cxn modelId="{4FC3056F-D18E-4D26-8FEB-CF948B657C88}" type="presParOf" srcId="{CF5B2641-8583-44E5-AD9F-8CC13ECDA875}" destId="{AA4A8520-33BB-4366-A19A-1B335268AE3A}" srcOrd="0" destOrd="0" presId="urn:microsoft.com/office/officeart/2005/8/layout/hList7"/>
    <dgm:cxn modelId="{CFD3393D-50CA-4790-9AB7-058B184F4599}" type="presParOf" srcId="{CF5B2641-8583-44E5-AD9F-8CC13ECDA875}" destId="{D19B6C9C-0FA4-49BD-97A5-F5A14493E20B}" srcOrd="1" destOrd="0" presId="urn:microsoft.com/office/officeart/2005/8/layout/hList7"/>
    <dgm:cxn modelId="{261801E3-5CFC-4640-8734-55B05A4F569D}" type="presParOf" srcId="{CF5B2641-8583-44E5-AD9F-8CC13ECDA875}" destId="{D94A6EFE-D466-4E6F-9330-992F67F0E947}" srcOrd="2" destOrd="0" presId="urn:microsoft.com/office/officeart/2005/8/layout/hList7"/>
    <dgm:cxn modelId="{B6EBD6BF-140D-47A5-A3EB-68FDA5C73B9B}" type="presParOf" srcId="{CF5B2641-8583-44E5-AD9F-8CC13ECDA875}" destId="{65F93F7D-FC6B-4864-AAB7-0A71CDA6A6A5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17A990-7A66-40D5-8135-C846756A8FD7}">
      <dsp:nvSpPr>
        <dsp:cNvPr id="0" name=""/>
        <dsp:cNvSpPr/>
      </dsp:nvSpPr>
      <dsp:spPr>
        <a:xfrm>
          <a:off x="418" y="0"/>
          <a:ext cx="651491" cy="669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DIRECTIVOS</a:t>
          </a:r>
        </a:p>
      </dsp:txBody>
      <dsp:txXfrm>
        <a:off x="418" y="267840"/>
        <a:ext cx="651491" cy="267840"/>
      </dsp:txXfrm>
    </dsp:sp>
    <dsp:sp modelId="{92082D13-899F-47A5-ACF0-EBCE478E57C6}">
      <dsp:nvSpPr>
        <dsp:cNvPr id="0" name=""/>
        <dsp:cNvSpPr/>
      </dsp:nvSpPr>
      <dsp:spPr>
        <a:xfrm>
          <a:off x="214675" y="40175"/>
          <a:ext cx="222976" cy="222976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5C4950-94DB-4797-9973-A68B82F8F13B}">
      <dsp:nvSpPr>
        <dsp:cNvPr id="0" name=""/>
        <dsp:cNvSpPr/>
      </dsp:nvSpPr>
      <dsp:spPr>
        <a:xfrm>
          <a:off x="671454" y="0"/>
          <a:ext cx="651491" cy="669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GRUPO TECNICO</a:t>
          </a:r>
        </a:p>
      </dsp:txBody>
      <dsp:txXfrm>
        <a:off x="671454" y="267840"/>
        <a:ext cx="651491" cy="267840"/>
      </dsp:txXfrm>
    </dsp:sp>
    <dsp:sp modelId="{4000FA8A-8DBB-462B-A74E-B0B6538F0561}">
      <dsp:nvSpPr>
        <dsp:cNvPr id="0" name=""/>
        <dsp:cNvSpPr/>
      </dsp:nvSpPr>
      <dsp:spPr>
        <a:xfrm>
          <a:off x="885711" y="40175"/>
          <a:ext cx="222976" cy="222976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4A8520-33BB-4366-A19A-1B335268AE3A}">
      <dsp:nvSpPr>
        <dsp:cNvPr id="0" name=""/>
        <dsp:cNvSpPr/>
      </dsp:nvSpPr>
      <dsp:spPr>
        <a:xfrm>
          <a:off x="1342490" y="0"/>
          <a:ext cx="651491" cy="669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PANEL DE EXPERTOS</a:t>
          </a:r>
        </a:p>
      </dsp:txBody>
      <dsp:txXfrm>
        <a:off x="1342490" y="267840"/>
        <a:ext cx="651491" cy="267840"/>
      </dsp:txXfrm>
    </dsp:sp>
    <dsp:sp modelId="{65F93F7D-FC6B-4864-AAB7-0A71CDA6A6A5}">
      <dsp:nvSpPr>
        <dsp:cNvPr id="0" name=""/>
        <dsp:cNvSpPr/>
      </dsp:nvSpPr>
      <dsp:spPr>
        <a:xfrm>
          <a:off x="1556747" y="40175"/>
          <a:ext cx="222976" cy="222976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CD530D-586A-41DE-B246-C49C580C81E4}">
      <dsp:nvSpPr>
        <dsp:cNvPr id="0" name=""/>
        <dsp:cNvSpPr/>
      </dsp:nvSpPr>
      <dsp:spPr>
        <a:xfrm>
          <a:off x="79775" y="535680"/>
          <a:ext cx="1834848" cy="10044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3</cp:revision>
  <dcterms:created xsi:type="dcterms:W3CDTF">2015-05-16T22:42:00Z</dcterms:created>
  <dcterms:modified xsi:type="dcterms:W3CDTF">2015-05-16T22:42:00Z</dcterms:modified>
</cp:coreProperties>
</file>