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F6" w:rsidRPr="00301C39" w:rsidRDefault="00525CF6" w:rsidP="00525CF6">
      <w:pPr>
        <w:spacing w:line="360" w:lineRule="auto"/>
        <w:jc w:val="both"/>
        <w:rPr>
          <w:rFonts w:ascii="Arial" w:hAnsi="Arial" w:cs="Arial"/>
        </w:rPr>
      </w:pPr>
      <w:r>
        <w:rPr>
          <w:noProof/>
          <w:lang w:eastAsia="es-MX"/>
        </w:rPr>
        <w:drawing>
          <wp:anchor distT="0" distB="0" distL="114300" distR="114300" simplePos="0" relativeHeight="251659264" behindDoc="0" locked="0" layoutInCell="1" allowOverlap="1" wp14:anchorId="2AB3525C" wp14:editId="3C6B6DB6">
            <wp:simplePos x="0" y="0"/>
            <wp:positionH relativeFrom="column">
              <wp:posOffset>-403860</wp:posOffset>
            </wp:positionH>
            <wp:positionV relativeFrom="paragraph">
              <wp:posOffset>0</wp:posOffset>
            </wp:positionV>
            <wp:extent cx="1638300" cy="822960"/>
            <wp:effectExtent l="0" t="0" r="0"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5CF6" w:rsidRPr="00301C39" w:rsidRDefault="00525CF6" w:rsidP="00525CF6">
      <w:pPr>
        <w:rPr>
          <w:rFonts w:ascii="Arial" w:hAnsi="Arial" w:cs="Arial"/>
          <w:b/>
          <w:sz w:val="36"/>
          <w:szCs w:val="28"/>
        </w:rPr>
      </w:pPr>
      <w:r>
        <w:rPr>
          <w:rFonts w:ascii="Arial" w:hAnsi="Arial" w:cs="Arial"/>
          <w:b/>
          <w:sz w:val="36"/>
          <w:szCs w:val="28"/>
        </w:rPr>
        <w:t xml:space="preserve">INSTITUTO DE </w:t>
      </w:r>
      <w:r>
        <w:rPr>
          <w:rFonts w:ascii="Arial" w:hAnsi="Arial" w:cs="Arial"/>
          <w:b/>
          <w:sz w:val="36"/>
          <w:szCs w:val="28"/>
        </w:rPr>
        <w:t>ADMINISTRACION</w:t>
      </w:r>
      <w:r>
        <w:rPr>
          <w:rFonts w:ascii="Arial" w:hAnsi="Arial" w:cs="Arial"/>
          <w:b/>
          <w:sz w:val="36"/>
          <w:szCs w:val="28"/>
        </w:rPr>
        <w:t xml:space="preserve"> </w:t>
      </w:r>
      <w:r w:rsidRPr="00301C39">
        <w:rPr>
          <w:rFonts w:ascii="Arial" w:hAnsi="Arial" w:cs="Arial"/>
          <w:b/>
          <w:sz w:val="36"/>
          <w:szCs w:val="28"/>
        </w:rPr>
        <w:t>PÚBLICA DEL ESTADO DE CHIAPAS</w:t>
      </w:r>
    </w:p>
    <w:p w:rsidR="00525CF6" w:rsidRPr="00301C39" w:rsidRDefault="00525CF6" w:rsidP="00525CF6">
      <w:pPr>
        <w:spacing w:line="360" w:lineRule="auto"/>
        <w:jc w:val="both"/>
        <w:rPr>
          <w:rFonts w:ascii="Arial" w:hAnsi="Arial" w:cs="Arial"/>
          <w:sz w:val="28"/>
        </w:rPr>
      </w:pPr>
    </w:p>
    <w:p w:rsidR="00525CF6" w:rsidRPr="00301C39" w:rsidRDefault="00525CF6" w:rsidP="00525CF6">
      <w:pPr>
        <w:spacing w:line="360" w:lineRule="auto"/>
        <w:jc w:val="center"/>
        <w:rPr>
          <w:rFonts w:ascii="Arial" w:hAnsi="Arial" w:cs="Arial"/>
          <w:sz w:val="24"/>
        </w:rPr>
      </w:pPr>
      <w:r w:rsidRPr="00301C39">
        <w:rPr>
          <w:rFonts w:ascii="Arial" w:hAnsi="Arial" w:cs="Arial"/>
          <w:sz w:val="36"/>
        </w:rPr>
        <w:t>MAESTRIA DE ADMINISTRACIÓN Y POLITICAS PÚBLICAS</w:t>
      </w:r>
    </w:p>
    <w:p w:rsidR="00525CF6" w:rsidRPr="00301C39" w:rsidRDefault="00525CF6" w:rsidP="00525CF6">
      <w:pPr>
        <w:spacing w:line="360" w:lineRule="auto"/>
        <w:jc w:val="center"/>
        <w:rPr>
          <w:rFonts w:ascii="Arial" w:hAnsi="Arial" w:cs="Arial"/>
          <w:sz w:val="32"/>
        </w:rPr>
      </w:pPr>
    </w:p>
    <w:p w:rsidR="00525CF6" w:rsidRPr="00301C39" w:rsidRDefault="00525CF6" w:rsidP="00525CF6">
      <w:pPr>
        <w:spacing w:line="360" w:lineRule="auto"/>
        <w:jc w:val="center"/>
        <w:rPr>
          <w:rFonts w:ascii="Arial" w:hAnsi="Arial" w:cs="Arial"/>
          <w:b/>
          <w:sz w:val="32"/>
        </w:rPr>
      </w:pPr>
      <w:r w:rsidRPr="00301C39">
        <w:rPr>
          <w:rFonts w:ascii="Arial" w:hAnsi="Arial" w:cs="Arial"/>
          <w:b/>
          <w:sz w:val="32"/>
        </w:rPr>
        <w:t>GESTION PARA RESULTADOS</w:t>
      </w:r>
    </w:p>
    <w:p w:rsidR="00525CF6" w:rsidRPr="00301C39" w:rsidRDefault="00525CF6" w:rsidP="00525CF6">
      <w:pPr>
        <w:spacing w:line="360" w:lineRule="auto"/>
        <w:jc w:val="right"/>
        <w:rPr>
          <w:rFonts w:ascii="Arial" w:hAnsi="Arial" w:cs="Arial"/>
          <w:sz w:val="28"/>
        </w:rPr>
      </w:pPr>
    </w:p>
    <w:p w:rsidR="00525CF6" w:rsidRPr="00926C56" w:rsidRDefault="00525CF6" w:rsidP="00525CF6">
      <w:pPr>
        <w:spacing w:line="360" w:lineRule="auto"/>
        <w:jc w:val="right"/>
        <w:rPr>
          <w:rFonts w:ascii="Arial" w:hAnsi="Arial" w:cs="Arial"/>
          <w:b/>
          <w:sz w:val="28"/>
        </w:rPr>
      </w:pPr>
      <w:r w:rsidRPr="00926C56">
        <w:rPr>
          <w:rFonts w:ascii="Arial" w:hAnsi="Arial" w:cs="Arial"/>
          <w:b/>
          <w:sz w:val="28"/>
        </w:rPr>
        <w:t>CATEDRATICO:</w:t>
      </w:r>
    </w:p>
    <w:p w:rsidR="00525CF6" w:rsidRPr="00525CF6" w:rsidRDefault="00525CF6" w:rsidP="00525CF6">
      <w:pPr>
        <w:spacing w:line="360" w:lineRule="auto"/>
        <w:jc w:val="right"/>
        <w:rPr>
          <w:rFonts w:ascii="Arial" w:hAnsi="Arial" w:cs="Arial"/>
          <w:sz w:val="28"/>
        </w:rPr>
      </w:pPr>
      <w:r w:rsidRPr="00525CF6">
        <w:rPr>
          <w:rFonts w:ascii="Arial" w:hAnsi="Arial" w:cs="Arial"/>
          <w:sz w:val="28"/>
        </w:rPr>
        <w:t>DRA. MAGDA ELIZABETH JAN ARGÜELLO</w:t>
      </w:r>
    </w:p>
    <w:p w:rsidR="00525CF6" w:rsidRPr="00301C39" w:rsidRDefault="00525CF6" w:rsidP="00525CF6">
      <w:pPr>
        <w:spacing w:line="360" w:lineRule="auto"/>
        <w:jc w:val="right"/>
        <w:rPr>
          <w:rFonts w:ascii="Arial" w:hAnsi="Arial" w:cs="Arial"/>
          <w:sz w:val="28"/>
        </w:rPr>
      </w:pPr>
    </w:p>
    <w:p w:rsidR="00525CF6" w:rsidRPr="00926C56" w:rsidRDefault="00525CF6" w:rsidP="00525CF6">
      <w:pPr>
        <w:shd w:val="clear" w:color="auto" w:fill="FFFFFF"/>
        <w:spacing w:before="77" w:after="0" w:line="300" w:lineRule="atLeast"/>
        <w:jc w:val="right"/>
        <w:rPr>
          <w:rFonts w:ascii="Arial" w:hAnsi="Arial" w:cs="Arial"/>
          <w:b/>
          <w:sz w:val="28"/>
          <w:szCs w:val="28"/>
        </w:rPr>
      </w:pPr>
      <w:r w:rsidRPr="00926C56">
        <w:rPr>
          <w:rFonts w:ascii="Arial" w:hAnsi="Arial" w:cs="Arial"/>
          <w:b/>
          <w:sz w:val="28"/>
          <w:szCs w:val="28"/>
        </w:rPr>
        <w:t>ACTIVIDAD 3</w:t>
      </w:r>
    </w:p>
    <w:p w:rsidR="00525CF6" w:rsidRDefault="00525CF6" w:rsidP="00525CF6">
      <w:pPr>
        <w:shd w:val="clear" w:color="auto" w:fill="FFFFFF"/>
        <w:spacing w:before="77" w:after="0" w:line="300" w:lineRule="atLeast"/>
        <w:jc w:val="center"/>
        <w:rPr>
          <w:rFonts w:ascii="Arial" w:hAnsi="Arial" w:cs="Arial"/>
          <w:sz w:val="28"/>
          <w:szCs w:val="28"/>
        </w:rPr>
      </w:pPr>
      <w:r w:rsidRPr="00301C39">
        <w:rPr>
          <w:rFonts w:ascii="Arial" w:hAnsi="Arial" w:cs="Arial"/>
          <w:sz w:val="28"/>
          <w:szCs w:val="28"/>
        </w:rPr>
        <w:t xml:space="preserve">ENSAYO: </w:t>
      </w:r>
    </w:p>
    <w:p w:rsidR="00525CF6" w:rsidRPr="00301C39" w:rsidRDefault="00525CF6" w:rsidP="00525CF6">
      <w:pPr>
        <w:shd w:val="clear" w:color="auto" w:fill="FFFFFF"/>
        <w:spacing w:before="77" w:after="0" w:line="300" w:lineRule="atLeast"/>
        <w:jc w:val="center"/>
        <w:rPr>
          <w:rFonts w:ascii="Arial" w:eastAsia="Times New Roman" w:hAnsi="Arial" w:cs="Arial"/>
          <w:color w:val="222222"/>
          <w:sz w:val="28"/>
          <w:szCs w:val="20"/>
          <w:lang w:eastAsia="es-MX"/>
        </w:rPr>
      </w:pPr>
      <w:r w:rsidRPr="00301C39">
        <w:rPr>
          <w:rFonts w:ascii="Arial" w:eastAsia="Times New Roman" w:hAnsi="Arial" w:cs="Arial"/>
          <w:color w:val="222222"/>
          <w:sz w:val="28"/>
          <w:szCs w:val="20"/>
          <w:lang w:eastAsia="es-MX"/>
        </w:rPr>
        <w:t xml:space="preserve">“Presupuestos Basados en Resultados, </w:t>
      </w:r>
      <w:r>
        <w:rPr>
          <w:rFonts w:ascii="Arial" w:eastAsia="Times New Roman" w:hAnsi="Arial" w:cs="Arial"/>
          <w:color w:val="222222"/>
          <w:sz w:val="28"/>
          <w:szCs w:val="20"/>
          <w:lang w:eastAsia="es-MX"/>
        </w:rPr>
        <w:t>T</w:t>
      </w:r>
      <w:r w:rsidRPr="00301C39">
        <w:rPr>
          <w:rFonts w:ascii="Arial" w:eastAsia="Times New Roman" w:hAnsi="Arial" w:cs="Arial"/>
          <w:color w:val="222222"/>
          <w:sz w:val="28"/>
          <w:szCs w:val="20"/>
          <w:lang w:eastAsia="es-MX"/>
        </w:rPr>
        <w:t xml:space="preserve">ransparencia y </w:t>
      </w:r>
      <w:r>
        <w:rPr>
          <w:rFonts w:ascii="Arial" w:eastAsia="Times New Roman" w:hAnsi="Arial" w:cs="Arial"/>
          <w:color w:val="222222"/>
          <w:sz w:val="28"/>
          <w:szCs w:val="20"/>
          <w:lang w:eastAsia="es-MX"/>
        </w:rPr>
        <w:t>R</w:t>
      </w:r>
      <w:r w:rsidRPr="00301C39">
        <w:rPr>
          <w:rFonts w:ascii="Arial" w:eastAsia="Times New Roman" w:hAnsi="Arial" w:cs="Arial"/>
          <w:color w:val="222222"/>
          <w:sz w:val="28"/>
          <w:szCs w:val="20"/>
          <w:lang w:eastAsia="es-MX"/>
        </w:rPr>
        <w:t xml:space="preserve">endición de </w:t>
      </w:r>
      <w:r>
        <w:rPr>
          <w:rFonts w:ascii="Arial" w:eastAsia="Times New Roman" w:hAnsi="Arial" w:cs="Arial"/>
          <w:color w:val="222222"/>
          <w:sz w:val="28"/>
          <w:szCs w:val="20"/>
          <w:lang w:eastAsia="es-MX"/>
        </w:rPr>
        <w:t>C</w:t>
      </w:r>
      <w:r w:rsidRPr="00301C39">
        <w:rPr>
          <w:rFonts w:ascii="Arial" w:eastAsia="Times New Roman" w:hAnsi="Arial" w:cs="Arial"/>
          <w:color w:val="222222"/>
          <w:sz w:val="28"/>
          <w:szCs w:val="20"/>
          <w:lang w:eastAsia="es-MX"/>
        </w:rPr>
        <w:t>uentas”</w:t>
      </w:r>
    </w:p>
    <w:p w:rsidR="00525CF6" w:rsidRPr="00926C56" w:rsidRDefault="00525CF6" w:rsidP="00525CF6">
      <w:pPr>
        <w:spacing w:line="360" w:lineRule="auto"/>
        <w:jc w:val="right"/>
        <w:rPr>
          <w:rFonts w:ascii="Arial" w:hAnsi="Arial" w:cs="Arial"/>
          <w:b/>
          <w:sz w:val="28"/>
          <w:szCs w:val="28"/>
        </w:rPr>
      </w:pPr>
      <w:r w:rsidRPr="00926C56">
        <w:rPr>
          <w:rFonts w:ascii="Arial" w:hAnsi="Arial" w:cs="Arial"/>
          <w:b/>
          <w:sz w:val="28"/>
          <w:szCs w:val="28"/>
        </w:rPr>
        <w:t xml:space="preserve">ALUMNO: </w:t>
      </w:r>
    </w:p>
    <w:p w:rsidR="00525CF6" w:rsidRPr="00525CF6" w:rsidRDefault="00525CF6" w:rsidP="00525CF6">
      <w:pPr>
        <w:spacing w:line="360" w:lineRule="auto"/>
        <w:jc w:val="right"/>
        <w:rPr>
          <w:rFonts w:ascii="Arial" w:hAnsi="Arial" w:cs="Arial"/>
          <w:sz w:val="28"/>
        </w:rPr>
      </w:pPr>
      <w:r w:rsidRPr="00525CF6">
        <w:rPr>
          <w:rFonts w:ascii="Arial" w:hAnsi="Arial" w:cs="Arial"/>
          <w:sz w:val="28"/>
        </w:rPr>
        <w:t>DARIO CUETO REYES</w:t>
      </w:r>
    </w:p>
    <w:p w:rsidR="00525CF6" w:rsidRPr="00301C39" w:rsidRDefault="00525CF6" w:rsidP="00525CF6">
      <w:pPr>
        <w:jc w:val="right"/>
        <w:rPr>
          <w:rFonts w:ascii="Arial" w:hAnsi="Arial" w:cs="Arial"/>
          <w:sz w:val="28"/>
        </w:rPr>
      </w:pPr>
      <w:r>
        <w:rPr>
          <w:rFonts w:ascii="Arial" w:hAnsi="Arial" w:cs="Arial"/>
          <w:sz w:val="28"/>
        </w:rPr>
        <w:t xml:space="preserve">Tapachula de Córdova y Ordoñez, </w:t>
      </w:r>
      <w:r w:rsidRPr="00301C39">
        <w:rPr>
          <w:rFonts w:ascii="Arial" w:hAnsi="Arial" w:cs="Arial"/>
          <w:sz w:val="28"/>
        </w:rPr>
        <w:t>Chiapas</w:t>
      </w:r>
      <w:r>
        <w:rPr>
          <w:rFonts w:ascii="Arial" w:hAnsi="Arial" w:cs="Arial"/>
          <w:sz w:val="28"/>
        </w:rPr>
        <w:t xml:space="preserve"> a 21 de marzo de2015.</w:t>
      </w:r>
    </w:p>
    <w:p w:rsidR="00525CF6" w:rsidRPr="00301C39" w:rsidRDefault="00525CF6" w:rsidP="00525CF6">
      <w:pPr>
        <w:jc w:val="right"/>
        <w:rPr>
          <w:rFonts w:ascii="Arial" w:hAnsi="Arial" w:cs="Arial"/>
          <w:sz w:val="28"/>
        </w:rPr>
      </w:pPr>
    </w:p>
    <w:p w:rsidR="00525CF6" w:rsidRDefault="00525CF6" w:rsidP="00525CF6">
      <w:pPr>
        <w:spacing w:line="360" w:lineRule="auto"/>
        <w:jc w:val="both"/>
        <w:rPr>
          <w:rFonts w:ascii="Arial" w:hAnsi="Arial" w:cs="Arial"/>
          <w:sz w:val="24"/>
          <w:szCs w:val="24"/>
        </w:rPr>
      </w:pPr>
    </w:p>
    <w:p w:rsidR="00525CF6" w:rsidRDefault="00525CF6" w:rsidP="00525CF6">
      <w:pPr>
        <w:spacing w:line="360" w:lineRule="auto"/>
        <w:jc w:val="both"/>
        <w:rPr>
          <w:rFonts w:ascii="Arial" w:hAnsi="Arial" w:cs="Arial"/>
          <w:sz w:val="24"/>
          <w:szCs w:val="24"/>
        </w:rPr>
      </w:pPr>
    </w:p>
    <w:p w:rsidR="00A31476" w:rsidRDefault="00A31476" w:rsidP="00960424">
      <w:pPr>
        <w:spacing w:after="0" w:line="360" w:lineRule="auto"/>
        <w:jc w:val="both"/>
        <w:rPr>
          <w:rFonts w:ascii="Arial" w:hAnsi="Arial" w:cs="Arial"/>
          <w:b/>
          <w:sz w:val="24"/>
          <w:szCs w:val="24"/>
        </w:rPr>
      </w:pPr>
      <w:r w:rsidRPr="00A31476">
        <w:rPr>
          <w:rFonts w:ascii="Arial" w:hAnsi="Arial" w:cs="Arial"/>
          <w:b/>
          <w:sz w:val="24"/>
          <w:szCs w:val="24"/>
        </w:rPr>
        <w:lastRenderedPageBreak/>
        <w:t>INTRODUCCION</w:t>
      </w:r>
    </w:p>
    <w:p w:rsidR="00A31476" w:rsidRDefault="00A31476" w:rsidP="00960424">
      <w:pPr>
        <w:spacing w:line="360" w:lineRule="auto"/>
        <w:jc w:val="both"/>
        <w:rPr>
          <w:rFonts w:ascii="Arial" w:hAnsi="Arial" w:cs="Arial"/>
          <w:sz w:val="24"/>
          <w:szCs w:val="24"/>
        </w:rPr>
      </w:pPr>
      <w:r w:rsidRPr="00525CF6">
        <w:rPr>
          <w:rFonts w:ascii="Arial" w:hAnsi="Arial" w:cs="Arial"/>
          <w:sz w:val="24"/>
          <w:szCs w:val="24"/>
        </w:rPr>
        <w:t>En el correr de los últimos años, las sociedades del mundo se han convertido en espectros cada día más complejos, plurales e informados. Ante esta situación, las estructuras gubernamentales se han visto obligadas a cumplir con un número mayor de compromisos para satisfacer las demandas del pueblo. Hoy en día, las administraciones públicas tienen que moverse más rápido para adecuarse a los cambios, pero también tienen la obligación de hacerlo con mayor calidad, debido a que las sociedades a las que sirven las juzgan con mayor rigurosidad, por lo cual se hace más urgente la participación eficiente del gobierno y de la administración pública. En gran medida, las reformas inspiradas en el enfoque de la Nueva Gestión Pública pretenden, por un lado, hacer más eficiente el aparato público y, por otro, devolverle al gobierno la legitimidad perdida.</w:t>
      </w:r>
    </w:p>
    <w:p w:rsidR="00A31476" w:rsidRPr="00A31476" w:rsidRDefault="00A31476" w:rsidP="00960424">
      <w:pPr>
        <w:spacing w:after="0" w:line="360" w:lineRule="auto"/>
        <w:jc w:val="both"/>
        <w:rPr>
          <w:rFonts w:ascii="Arial" w:hAnsi="Arial" w:cs="Arial"/>
          <w:b/>
          <w:sz w:val="24"/>
          <w:szCs w:val="24"/>
        </w:rPr>
      </w:pPr>
      <w:r>
        <w:rPr>
          <w:rFonts w:ascii="Arial" w:hAnsi="Arial" w:cs="Arial"/>
          <w:b/>
          <w:sz w:val="24"/>
          <w:szCs w:val="24"/>
        </w:rPr>
        <w:t>DESARROLLO</w:t>
      </w:r>
    </w:p>
    <w:p w:rsidR="00A31476" w:rsidRDefault="00A31476" w:rsidP="00960424">
      <w:pPr>
        <w:spacing w:after="0" w:line="360" w:lineRule="auto"/>
        <w:jc w:val="both"/>
        <w:rPr>
          <w:rFonts w:ascii="Arial" w:hAnsi="Arial" w:cs="Arial"/>
          <w:sz w:val="24"/>
          <w:szCs w:val="24"/>
        </w:rPr>
      </w:pPr>
      <w:r w:rsidRPr="00A31476">
        <w:rPr>
          <w:rFonts w:ascii="Arial" w:hAnsi="Arial" w:cs="Arial"/>
          <w:sz w:val="24"/>
          <w:szCs w:val="24"/>
        </w:rPr>
        <w:t>La Gestión para Resultados (GpR) es un modelo de cultura organizacional, directiva y de desempeño institucional que pone énfasis en los resultados más que en los procedimientos, una iniciativa orientada al cumplimiento de lo que establece el artículo 134 de la Constitución Política de los Estados Unidos Mexicanos, mandato que busca que los recursos que disponga la federación, los estados y los municipios se administren con eficiencia, eficacia, economía, transparencia y honradez. En el marco de la GpR el Presupuesto basado en Resultados (PbR) es el instrumento metodológico que lleva como principio vincular los procesos de planeación hasta la evaluación y que en todas las etapas se consideren indicadores, el objetivo del modelo es que los recursos públicos sean asignados estratégicamente a programas que generan más beneficios a la población; es decir, el enfoque del PbR se centra en la generación del “valor público” y en la atención inmediata de las demandas de la ciudadanía.</w:t>
      </w:r>
    </w:p>
    <w:p w:rsidR="00A31476" w:rsidRPr="00A31476" w:rsidRDefault="00A31476" w:rsidP="00960424">
      <w:pPr>
        <w:spacing w:after="0" w:line="360" w:lineRule="auto"/>
        <w:jc w:val="both"/>
        <w:rPr>
          <w:rFonts w:ascii="Arial" w:hAnsi="Arial" w:cs="Arial"/>
          <w:b/>
          <w:i/>
          <w:sz w:val="24"/>
          <w:szCs w:val="24"/>
        </w:rPr>
      </w:pPr>
    </w:p>
    <w:p w:rsidR="00A31476" w:rsidRPr="00A31476" w:rsidRDefault="00A31476" w:rsidP="00960424">
      <w:pPr>
        <w:spacing w:after="0" w:line="360" w:lineRule="auto"/>
        <w:jc w:val="both"/>
        <w:rPr>
          <w:rFonts w:ascii="Arial" w:hAnsi="Arial" w:cs="Arial"/>
          <w:b/>
          <w:i/>
          <w:sz w:val="24"/>
          <w:szCs w:val="24"/>
        </w:rPr>
      </w:pPr>
      <w:r w:rsidRPr="00A31476">
        <w:rPr>
          <w:rFonts w:ascii="Arial" w:hAnsi="Arial" w:cs="Arial"/>
          <w:b/>
          <w:i/>
          <w:sz w:val="24"/>
          <w:szCs w:val="24"/>
        </w:rPr>
        <w:t xml:space="preserve">Principios del PbR: </w:t>
      </w:r>
    </w:p>
    <w:p w:rsidR="00A31476" w:rsidRDefault="00A31476" w:rsidP="00960424">
      <w:pPr>
        <w:spacing w:after="0" w:line="360" w:lineRule="auto"/>
        <w:jc w:val="both"/>
        <w:rPr>
          <w:rFonts w:ascii="Arial" w:hAnsi="Arial" w:cs="Arial"/>
          <w:sz w:val="24"/>
          <w:szCs w:val="24"/>
        </w:rPr>
      </w:pPr>
      <w:r w:rsidRPr="00A31476">
        <w:rPr>
          <w:rFonts w:ascii="Arial" w:hAnsi="Arial" w:cs="Arial"/>
          <w:sz w:val="24"/>
          <w:szCs w:val="24"/>
        </w:rPr>
        <w:sym w:font="Symbol" w:char="F0B7"/>
      </w:r>
      <w:r w:rsidRPr="00A31476">
        <w:rPr>
          <w:rFonts w:ascii="Arial" w:hAnsi="Arial" w:cs="Arial"/>
          <w:sz w:val="24"/>
          <w:szCs w:val="24"/>
        </w:rPr>
        <w:t xml:space="preserve"> Vincular el presupuesto a las políticas públicas del plan estatal. </w:t>
      </w:r>
    </w:p>
    <w:p w:rsidR="00A31476" w:rsidRDefault="00A31476" w:rsidP="00960424">
      <w:pPr>
        <w:spacing w:after="0" w:line="360" w:lineRule="auto"/>
        <w:jc w:val="both"/>
        <w:rPr>
          <w:rFonts w:ascii="Arial" w:hAnsi="Arial" w:cs="Arial"/>
          <w:sz w:val="24"/>
          <w:szCs w:val="24"/>
        </w:rPr>
      </w:pPr>
      <w:r w:rsidRPr="00A31476">
        <w:rPr>
          <w:rFonts w:ascii="Arial" w:hAnsi="Arial" w:cs="Arial"/>
          <w:sz w:val="24"/>
          <w:szCs w:val="24"/>
        </w:rPr>
        <w:sym w:font="Symbol" w:char="F0B7"/>
      </w:r>
      <w:r w:rsidRPr="00A31476">
        <w:rPr>
          <w:rFonts w:ascii="Arial" w:hAnsi="Arial" w:cs="Arial"/>
          <w:sz w:val="24"/>
          <w:szCs w:val="24"/>
        </w:rPr>
        <w:t xml:space="preserve"> Incorporar la Matriz de Indicadores para Resultados (MIR). </w:t>
      </w:r>
    </w:p>
    <w:p w:rsidR="00A31476" w:rsidRDefault="00A31476" w:rsidP="00960424">
      <w:pPr>
        <w:spacing w:after="0" w:line="360" w:lineRule="auto"/>
        <w:jc w:val="both"/>
        <w:rPr>
          <w:rFonts w:ascii="Arial" w:hAnsi="Arial" w:cs="Arial"/>
          <w:sz w:val="24"/>
          <w:szCs w:val="24"/>
        </w:rPr>
      </w:pPr>
      <w:r w:rsidRPr="00A31476">
        <w:rPr>
          <w:rFonts w:ascii="Arial" w:hAnsi="Arial" w:cs="Arial"/>
          <w:sz w:val="24"/>
          <w:szCs w:val="24"/>
        </w:rPr>
        <w:sym w:font="Symbol" w:char="F0B7"/>
      </w:r>
      <w:r w:rsidRPr="00A31476">
        <w:rPr>
          <w:rFonts w:ascii="Arial" w:hAnsi="Arial" w:cs="Arial"/>
          <w:sz w:val="24"/>
          <w:szCs w:val="24"/>
        </w:rPr>
        <w:t xml:space="preserve"> Impulsar la evaluación del desempeño. </w:t>
      </w:r>
    </w:p>
    <w:p w:rsidR="00A31476" w:rsidRDefault="00A31476" w:rsidP="00960424">
      <w:pPr>
        <w:spacing w:after="0" w:line="360" w:lineRule="auto"/>
        <w:jc w:val="both"/>
        <w:rPr>
          <w:rFonts w:ascii="Arial" w:hAnsi="Arial" w:cs="Arial"/>
          <w:sz w:val="24"/>
          <w:szCs w:val="24"/>
        </w:rPr>
      </w:pPr>
      <w:r w:rsidRPr="00A31476">
        <w:rPr>
          <w:rFonts w:ascii="Arial" w:hAnsi="Arial" w:cs="Arial"/>
          <w:sz w:val="24"/>
          <w:szCs w:val="24"/>
        </w:rPr>
        <w:lastRenderedPageBreak/>
        <w:sym w:font="Symbol" w:char="F0B7"/>
      </w:r>
      <w:r w:rsidRPr="00A31476">
        <w:rPr>
          <w:rFonts w:ascii="Arial" w:hAnsi="Arial" w:cs="Arial"/>
          <w:sz w:val="24"/>
          <w:szCs w:val="24"/>
        </w:rPr>
        <w:t xml:space="preserve"> Asignar recursos considerando la evaluación de los resultados alcanzados</w:t>
      </w:r>
    </w:p>
    <w:p w:rsidR="00A31476" w:rsidRDefault="00A31476" w:rsidP="00960424">
      <w:pPr>
        <w:spacing w:after="0" w:line="360" w:lineRule="auto"/>
        <w:jc w:val="both"/>
        <w:rPr>
          <w:rFonts w:ascii="Arial" w:hAnsi="Arial" w:cs="Arial"/>
          <w:sz w:val="24"/>
          <w:szCs w:val="24"/>
        </w:rPr>
      </w:pPr>
      <w:r w:rsidRPr="00A31476">
        <w:rPr>
          <w:rFonts w:ascii="Arial" w:hAnsi="Arial" w:cs="Arial"/>
          <w:sz w:val="24"/>
          <w:szCs w:val="24"/>
        </w:rPr>
        <w:t xml:space="preserve"> </w:t>
      </w:r>
      <w:r w:rsidRPr="00A31476">
        <w:rPr>
          <w:rFonts w:ascii="Arial" w:hAnsi="Arial" w:cs="Arial"/>
          <w:sz w:val="24"/>
          <w:szCs w:val="24"/>
        </w:rPr>
        <w:sym w:font="Symbol" w:char="F0B7"/>
      </w:r>
      <w:r w:rsidRPr="00A31476">
        <w:rPr>
          <w:rFonts w:ascii="Arial" w:hAnsi="Arial" w:cs="Arial"/>
          <w:sz w:val="24"/>
          <w:szCs w:val="24"/>
        </w:rPr>
        <w:t xml:space="preserve"> Mayor transparencia y rendición de cuentas</w:t>
      </w:r>
    </w:p>
    <w:p w:rsidR="00A31476" w:rsidRDefault="00A31476" w:rsidP="00960424">
      <w:pPr>
        <w:spacing w:after="0" w:line="360" w:lineRule="auto"/>
        <w:jc w:val="both"/>
        <w:rPr>
          <w:rFonts w:ascii="Arial" w:hAnsi="Arial" w:cs="Arial"/>
          <w:sz w:val="24"/>
          <w:szCs w:val="24"/>
        </w:rPr>
      </w:pPr>
    </w:p>
    <w:p w:rsidR="00960424" w:rsidRDefault="00FB53C9" w:rsidP="00960424">
      <w:pPr>
        <w:spacing w:after="0" w:line="360" w:lineRule="auto"/>
        <w:jc w:val="both"/>
        <w:rPr>
          <w:rFonts w:ascii="Arial" w:hAnsi="Arial" w:cs="Arial"/>
          <w:sz w:val="24"/>
          <w:szCs w:val="24"/>
        </w:rPr>
      </w:pPr>
      <w:r w:rsidRPr="00FB53C9">
        <w:rPr>
          <w:rFonts w:ascii="Arial" w:hAnsi="Arial" w:cs="Arial"/>
          <w:sz w:val="24"/>
          <w:szCs w:val="24"/>
        </w:rPr>
        <w:t xml:space="preserve">Para la implementación del Presupuesto basado en Resultados, el Consejo Nacional de Armonización Contable (CONAC) en el Diario Oficial de fecha 16 de mayo del 2013 Publicó los “Lineamientos para la construcción y diseño de indicadores de desempeño mediante la Metodología de Marco Lógico (MML)” herramienta que facilita el proceso de conceptualización, diseño, ejecución, monitoreo y evaluación de programas y proyectos. La MML es una herramienta de planeación basada en la estructuración y solución de problemas, su uso </w:t>
      </w:r>
      <w:r w:rsidR="00A56831" w:rsidRPr="00FB53C9">
        <w:rPr>
          <w:rFonts w:ascii="Arial" w:hAnsi="Arial" w:cs="Arial"/>
          <w:sz w:val="24"/>
          <w:szCs w:val="24"/>
        </w:rPr>
        <w:t>permite</w:t>
      </w:r>
      <w:r w:rsidRPr="00FB53C9">
        <w:rPr>
          <w:rFonts w:ascii="Arial" w:hAnsi="Arial" w:cs="Arial"/>
          <w:sz w:val="24"/>
          <w:szCs w:val="24"/>
        </w:rPr>
        <w:t>:</w:t>
      </w:r>
    </w:p>
    <w:p w:rsidR="00960424" w:rsidRDefault="00960424" w:rsidP="00960424">
      <w:pPr>
        <w:spacing w:after="0" w:line="360" w:lineRule="auto"/>
        <w:jc w:val="both"/>
        <w:rPr>
          <w:rFonts w:ascii="Arial" w:hAnsi="Arial" w:cs="Arial"/>
          <w:sz w:val="24"/>
          <w:szCs w:val="24"/>
        </w:rPr>
      </w:pPr>
    </w:p>
    <w:p w:rsidR="00960424" w:rsidRDefault="00FB53C9" w:rsidP="00960424">
      <w:pPr>
        <w:spacing w:after="0" w:line="360" w:lineRule="auto"/>
        <w:jc w:val="both"/>
        <w:rPr>
          <w:rFonts w:ascii="Arial" w:hAnsi="Arial" w:cs="Arial"/>
          <w:sz w:val="24"/>
          <w:szCs w:val="24"/>
        </w:rPr>
      </w:pPr>
      <w:r w:rsidRPr="00FB53C9">
        <w:rPr>
          <w:rFonts w:ascii="Arial" w:hAnsi="Arial" w:cs="Arial"/>
          <w:sz w:val="24"/>
          <w:szCs w:val="24"/>
        </w:rPr>
        <w:t xml:space="preserve"> </w:t>
      </w:r>
      <w:r w:rsidRPr="00FB53C9">
        <w:rPr>
          <w:rFonts w:ascii="Arial" w:hAnsi="Arial" w:cs="Arial"/>
          <w:sz w:val="24"/>
          <w:szCs w:val="24"/>
        </w:rPr>
        <w:sym w:font="Symbol" w:char="F0B7"/>
      </w:r>
      <w:r w:rsidRPr="00FB53C9">
        <w:rPr>
          <w:rFonts w:ascii="Arial" w:hAnsi="Arial" w:cs="Arial"/>
          <w:sz w:val="24"/>
          <w:szCs w:val="24"/>
        </w:rPr>
        <w:t xml:space="preserve"> Presentar de forma sistemática y lógica los objetivos de un programa </w:t>
      </w:r>
      <w:r w:rsidR="00960424">
        <w:rPr>
          <w:rFonts w:ascii="Arial" w:hAnsi="Arial" w:cs="Arial"/>
          <w:sz w:val="24"/>
          <w:szCs w:val="24"/>
        </w:rPr>
        <w:t>y sus relaciones de causalidad</w:t>
      </w:r>
    </w:p>
    <w:p w:rsidR="00960424" w:rsidRDefault="00FB53C9" w:rsidP="00960424">
      <w:pPr>
        <w:spacing w:after="0" w:line="360" w:lineRule="auto"/>
        <w:jc w:val="both"/>
        <w:rPr>
          <w:rFonts w:ascii="Arial" w:hAnsi="Arial" w:cs="Arial"/>
          <w:sz w:val="24"/>
          <w:szCs w:val="24"/>
        </w:rPr>
      </w:pPr>
      <w:r w:rsidRPr="00FB53C9">
        <w:rPr>
          <w:rFonts w:ascii="Arial" w:hAnsi="Arial" w:cs="Arial"/>
          <w:sz w:val="24"/>
          <w:szCs w:val="24"/>
        </w:rPr>
        <w:sym w:font="Symbol" w:char="F0B7"/>
      </w:r>
      <w:r w:rsidRPr="00FB53C9">
        <w:rPr>
          <w:rFonts w:ascii="Arial" w:hAnsi="Arial" w:cs="Arial"/>
          <w:sz w:val="24"/>
          <w:szCs w:val="24"/>
        </w:rPr>
        <w:t xml:space="preserve"> Identificar y definir los factores externos al programa que pueden influir en el cumplimiento </w:t>
      </w:r>
      <w:r w:rsidR="00960424">
        <w:rPr>
          <w:rFonts w:ascii="Arial" w:hAnsi="Arial" w:cs="Arial"/>
          <w:sz w:val="24"/>
          <w:szCs w:val="24"/>
        </w:rPr>
        <w:t>de los objetivos</w:t>
      </w:r>
    </w:p>
    <w:p w:rsidR="00FB53C9" w:rsidRDefault="00FB53C9" w:rsidP="00960424">
      <w:pPr>
        <w:spacing w:after="0" w:line="360" w:lineRule="auto"/>
        <w:jc w:val="both"/>
        <w:rPr>
          <w:rFonts w:ascii="Arial" w:hAnsi="Arial" w:cs="Arial"/>
          <w:sz w:val="24"/>
          <w:szCs w:val="24"/>
        </w:rPr>
      </w:pPr>
      <w:r w:rsidRPr="00FB53C9">
        <w:rPr>
          <w:rFonts w:ascii="Arial" w:hAnsi="Arial" w:cs="Arial"/>
          <w:sz w:val="24"/>
          <w:szCs w:val="24"/>
        </w:rPr>
        <w:t xml:space="preserve"> </w:t>
      </w:r>
      <w:r w:rsidRPr="00FB53C9">
        <w:rPr>
          <w:rFonts w:ascii="Arial" w:hAnsi="Arial" w:cs="Arial"/>
          <w:sz w:val="24"/>
          <w:szCs w:val="24"/>
        </w:rPr>
        <w:sym w:font="Symbol" w:char="F0B7"/>
      </w:r>
      <w:r w:rsidRPr="00FB53C9">
        <w:rPr>
          <w:rFonts w:ascii="Arial" w:hAnsi="Arial" w:cs="Arial"/>
          <w:sz w:val="24"/>
          <w:szCs w:val="24"/>
        </w:rPr>
        <w:t xml:space="preserve"> Evaluar el avance en la consecución de los objetivos, así como examinar el desempeño del programa en todas sus etapas.</w:t>
      </w:r>
    </w:p>
    <w:p w:rsidR="00FB53C9" w:rsidRDefault="00FB53C9" w:rsidP="00960424">
      <w:pPr>
        <w:spacing w:after="0" w:line="360" w:lineRule="auto"/>
        <w:jc w:val="both"/>
        <w:rPr>
          <w:rFonts w:ascii="Arial" w:hAnsi="Arial" w:cs="Arial"/>
          <w:sz w:val="24"/>
          <w:szCs w:val="24"/>
        </w:rPr>
      </w:pPr>
    </w:p>
    <w:p w:rsidR="00FB53C9" w:rsidRDefault="00FB53C9" w:rsidP="00960424">
      <w:pPr>
        <w:spacing w:after="0" w:line="360" w:lineRule="auto"/>
        <w:jc w:val="both"/>
        <w:rPr>
          <w:rFonts w:ascii="Arial" w:hAnsi="Arial" w:cs="Arial"/>
          <w:sz w:val="24"/>
          <w:szCs w:val="24"/>
        </w:rPr>
      </w:pPr>
      <w:r w:rsidRPr="00FB53C9">
        <w:rPr>
          <w:rFonts w:ascii="Arial" w:hAnsi="Arial" w:cs="Arial"/>
          <w:sz w:val="24"/>
          <w:szCs w:val="24"/>
        </w:rPr>
        <w:t>La metodología del MML integra los siguientes pasos:</w:t>
      </w:r>
    </w:p>
    <w:p w:rsidR="00FB53C9" w:rsidRDefault="00FB53C9" w:rsidP="00960424">
      <w:pPr>
        <w:spacing w:after="0" w:line="360" w:lineRule="auto"/>
        <w:jc w:val="both"/>
        <w:rPr>
          <w:rFonts w:ascii="Arial" w:hAnsi="Arial" w:cs="Arial"/>
          <w:sz w:val="24"/>
          <w:szCs w:val="24"/>
        </w:rPr>
      </w:pPr>
      <w:r>
        <w:rPr>
          <w:rFonts w:ascii="Arial" w:hAnsi="Arial" w:cs="Arial"/>
          <w:sz w:val="24"/>
          <w:szCs w:val="24"/>
        </w:rPr>
        <w:t>1. Definición del problema</w:t>
      </w:r>
    </w:p>
    <w:p w:rsidR="00FB53C9" w:rsidRDefault="00FB53C9" w:rsidP="00960424">
      <w:pPr>
        <w:spacing w:after="0" w:line="360" w:lineRule="auto"/>
        <w:jc w:val="both"/>
        <w:rPr>
          <w:rFonts w:ascii="Arial" w:hAnsi="Arial" w:cs="Arial"/>
          <w:sz w:val="24"/>
          <w:szCs w:val="24"/>
        </w:rPr>
      </w:pPr>
      <w:r>
        <w:rPr>
          <w:rFonts w:ascii="Arial" w:hAnsi="Arial" w:cs="Arial"/>
          <w:sz w:val="24"/>
          <w:szCs w:val="24"/>
        </w:rPr>
        <w:t>2. Identificación de involucrados</w:t>
      </w:r>
    </w:p>
    <w:p w:rsidR="00FB53C9" w:rsidRDefault="00FB53C9" w:rsidP="00960424">
      <w:pPr>
        <w:spacing w:after="0" w:line="360" w:lineRule="auto"/>
        <w:jc w:val="both"/>
        <w:rPr>
          <w:rFonts w:ascii="Arial" w:hAnsi="Arial" w:cs="Arial"/>
          <w:sz w:val="24"/>
          <w:szCs w:val="24"/>
        </w:rPr>
      </w:pPr>
      <w:r>
        <w:rPr>
          <w:rFonts w:ascii="Arial" w:hAnsi="Arial" w:cs="Arial"/>
          <w:sz w:val="24"/>
          <w:szCs w:val="24"/>
        </w:rPr>
        <w:t>3. Análisis del problema</w:t>
      </w:r>
    </w:p>
    <w:p w:rsidR="00FB53C9" w:rsidRDefault="00FB53C9" w:rsidP="00960424">
      <w:pPr>
        <w:spacing w:after="0" w:line="360" w:lineRule="auto"/>
        <w:jc w:val="both"/>
        <w:rPr>
          <w:rFonts w:ascii="Arial" w:hAnsi="Arial" w:cs="Arial"/>
          <w:sz w:val="24"/>
          <w:szCs w:val="24"/>
        </w:rPr>
      </w:pPr>
      <w:r>
        <w:rPr>
          <w:rFonts w:ascii="Arial" w:hAnsi="Arial" w:cs="Arial"/>
          <w:sz w:val="24"/>
          <w:szCs w:val="24"/>
        </w:rPr>
        <w:t>4. Definición del objetivo</w:t>
      </w:r>
    </w:p>
    <w:p w:rsidR="00FB53C9" w:rsidRDefault="00FB53C9" w:rsidP="00960424">
      <w:pPr>
        <w:spacing w:after="0" w:line="360" w:lineRule="auto"/>
        <w:jc w:val="both"/>
        <w:rPr>
          <w:rFonts w:ascii="Arial" w:hAnsi="Arial" w:cs="Arial"/>
          <w:sz w:val="24"/>
          <w:szCs w:val="24"/>
        </w:rPr>
      </w:pPr>
      <w:r>
        <w:rPr>
          <w:rFonts w:ascii="Arial" w:hAnsi="Arial" w:cs="Arial"/>
          <w:sz w:val="24"/>
          <w:szCs w:val="24"/>
        </w:rPr>
        <w:t>5. Selección de alternativas</w:t>
      </w:r>
    </w:p>
    <w:p w:rsidR="00FB53C9" w:rsidRDefault="00FB53C9" w:rsidP="00960424">
      <w:pPr>
        <w:spacing w:after="0" w:line="360" w:lineRule="auto"/>
        <w:jc w:val="both"/>
        <w:rPr>
          <w:rFonts w:ascii="Arial" w:hAnsi="Arial" w:cs="Arial"/>
          <w:sz w:val="24"/>
          <w:szCs w:val="24"/>
        </w:rPr>
      </w:pPr>
      <w:r>
        <w:rPr>
          <w:rFonts w:ascii="Arial" w:hAnsi="Arial" w:cs="Arial"/>
          <w:sz w:val="24"/>
          <w:szCs w:val="24"/>
        </w:rPr>
        <w:t xml:space="preserve">6.  Elaboración de la </w:t>
      </w:r>
      <w:r w:rsidR="00960424">
        <w:rPr>
          <w:rFonts w:ascii="Arial" w:hAnsi="Arial" w:cs="Arial"/>
          <w:sz w:val="24"/>
          <w:szCs w:val="24"/>
        </w:rPr>
        <w:t>MIR (matriz de indicadores de resultados)</w:t>
      </w:r>
    </w:p>
    <w:p w:rsidR="00960424" w:rsidRDefault="00960424" w:rsidP="00960424">
      <w:pPr>
        <w:spacing w:after="0" w:line="360" w:lineRule="auto"/>
        <w:jc w:val="both"/>
        <w:rPr>
          <w:rFonts w:ascii="Arial" w:hAnsi="Arial" w:cs="Arial"/>
          <w:sz w:val="24"/>
          <w:szCs w:val="24"/>
        </w:rPr>
      </w:pPr>
    </w:p>
    <w:p w:rsidR="00960424" w:rsidRDefault="00960424" w:rsidP="00960424">
      <w:pPr>
        <w:pStyle w:val="NormalWeb"/>
        <w:spacing w:before="0" w:beforeAutospacing="0" w:after="255" w:afterAutospacing="0" w:line="360" w:lineRule="auto"/>
        <w:jc w:val="both"/>
        <w:textAlignment w:val="baseline"/>
        <w:rPr>
          <w:rFonts w:ascii="Arial" w:eastAsiaTheme="minorHAnsi" w:hAnsi="Arial" w:cs="Arial"/>
          <w:szCs w:val="22"/>
          <w:lang w:eastAsia="en-US"/>
        </w:rPr>
      </w:pPr>
      <w:r>
        <w:rPr>
          <w:rFonts w:ascii="Arial" w:eastAsiaTheme="minorHAnsi" w:hAnsi="Arial" w:cs="Arial"/>
          <w:szCs w:val="22"/>
          <w:lang w:eastAsia="en-US"/>
        </w:rPr>
        <w:t xml:space="preserve">. La </w:t>
      </w:r>
      <w:r w:rsidRPr="002A0263">
        <w:rPr>
          <w:rFonts w:ascii="Arial" w:eastAsiaTheme="minorHAnsi" w:hAnsi="Arial" w:cs="Arial"/>
          <w:b/>
          <w:szCs w:val="22"/>
          <w:lang w:eastAsia="en-US"/>
        </w:rPr>
        <w:t>GpR</w:t>
      </w:r>
      <w:r>
        <w:rPr>
          <w:rFonts w:ascii="Arial" w:eastAsiaTheme="minorHAnsi" w:hAnsi="Arial" w:cs="Arial"/>
          <w:szCs w:val="22"/>
          <w:lang w:eastAsia="en-US"/>
        </w:rPr>
        <w:t xml:space="preserve"> contiene los siguientes </w:t>
      </w:r>
      <w:r w:rsidR="00A56831">
        <w:rPr>
          <w:rFonts w:ascii="Arial" w:eastAsiaTheme="minorHAnsi" w:hAnsi="Arial" w:cs="Arial"/>
          <w:szCs w:val="22"/>
          <w:lang w:eastAsia="en-US"/>
        </w:rPr>
        <w:t>objetivos:</w:t>
      </w:r>
      <w:r>
        <w:rPr>
          <w:rFonts w:ascii="Arial" w:eastAsiaTheme="minorHAnsi" w:hAnsi="Arial" w:cs="Arial"/>
          <w:szCs w:val="22"/>
          <w:lang w:eastAsia="en-US"/>
        </w:rPr>
        <w:t xml:space="preserve">     </w:t>
      </w:r>
    </w:p>
    <w:p w:rsidR="00960424" w:rsidRPr="00150E17" w:rsidRDefault="00960424" w:rsidP="00960424">
      <w:pPr>
        <w:numPr>
          <w:ilvl w:val="0"/>
          <w:numId w:val="2"/>
        </w:numPr>
        <w:spacing w:before="100" w:beforeAutospacing="1" w:after="198" w:line="360" w:lineRule="auto"/>
        <w:jc w:val="both"/>
        <w:rPr>
          <w:rFonts w:ascii="Arial" w:hAnsi="Arial" w:cs="Arial"/>
          <w:sz w:val="24"/>
        </w:rPr>
      </w:pPr>
      <w:r w:rsidRPr="00150E17">
        <w:rPr>
          <w:rFonts w:ascii="Arial" w:hAnsi="Arial" w:cs="Arial"/>
          <w:sz w:val="24"/>
        </w:rPr>
        <w:t xml:space="preserve">Ofrecer a los responsables de la administración pública los elementos de información, conocimiento e intervención que les permitan controlar y </w:t>
      </w:r>
      <w:r w:rsidRPr="00150E17">
        <w:rPr>
          <w:rFonts w:ascii="Arial" w:hAnsi="Arial" w:cs="Arial"/>
          <w:sz w:val="24"/>
        </w:rPr>
        <w:lastRenderedPageBreak/>
        <w:t>optimizar el proceso de creación de valor a fin de alcanzar el mejor resultado posible respecto a lo que se espera de la acción del gobierno.</w:t>
      </w:r>
    </w:p>
    <w:p w:rsidR="00960424" w:rsidRPr="00150E17" w:rsidRDefault="00960424" w:rsidP="00960424">
      <w:pPr>
        <w:numPr>
          <w:ilvl w:val="0"/>
          <w:numId w:val="2"/>
        </w:numPr>
        <w:spacing w:before="100" w:beforeAutospacing="1" w:after="198" w:line="360" w:lineRule="auto"/>
        <w:jc w:val="both"/>
        <w:rPr>
          <w:rFonts w:ascii="Arial" w:hAnsi="Arial" w:cs="Arial"/>
          <w:sz w:val="24"/>
        </w:rPr>
      </w:pPr>
      <w:r w:rsidRPr="00150E17">
        <w:rPr>
          <w:rFonts w:ascii="Arial" w:hAnsi="Arial" w:cs="Arial"/>
          <w:sz w:val="24"/>
        </w:rPr>
        <w:t>Contribuir a mejorar la capacidad de las autoridades y de los organismos públicos para que puedan rendir cuentas y así permitir que la ciudadanía, los órganos de control y la comunidad internacional puedan evaluar su gestión.</w:t>
      </w:r>
    </w:p>
    <w:p w:rsidR="00960424" w:rsidRDefault="00960424" w:rsidP="00960424">
      <w:pPr>
        <w:numPr>
          <w:ilvl w:val="0"/>
          <w:numId w:val="2"/>
        </w:numPr>
        <w:spacing w:before="100" w:beforeAutospacing="1" w:after="198" w:line="360" w:lineRule="auto"/>
        <w:jc w:val="both"/>
        <w:rPr>
          <w:rFonts w:ascii="Arial" w:hAnsi="Arial" w:cs="Arial"/>
          <w:sz w:val="24"/>
        </w:rPr>
      </w:pPr>
      <w:r w:rsidRPr="00150E17">
        <w:rPr>
          <w:rFonts w:ascii="Arial" w:hAnsi="Arial" w:cs="Arial"/>
          <w:sz w:val="24"/>
        </w:rPr>
        <w:t>Contribuir a la asignación descentralizada de objetivos y responsabilidades, y a la evaluación del desempeño de quienes ejerzan funciones directivas, con su correspondiente manejo de incentivos y sanciones.</w:t>
      </w:r>
    </w:p>
    <w:p w:rsidR="00960424" w:rsidRPr="00960424" w:rsidRDefault="00960424" w:rsidP="00960424">
      <w:pPr>
        <w:spacing w:before="100" w:beforeAutospacing="1" w:after="198" w:line="360" w:lineRule="auto"/>
        <w:jc w:val="both"/>
        <w:rPr>
          <w:rFonts w:ascii="Arial" w:hAnsi="Arial" w:cs="Arial"/>
          <w:b/>
          <w:sz w:val="24"/>
        </w:rPr>
      </w:pPr>
      <w:r w:rsidRPr="00960424">
        <w:rPr>
          <w:rFonts w:ascii="Arial" w:hAnsi="Arial" w:cs="Arial"/>
          <w:b/>
          <w:sz w:val="24"/>
        </w:rPr>
        <w:t>CONCLUSIONES</w:t>
      </w:r>
    </w:p>
    <w:p w:rsidR="00960424" w:rsidRDefault="00960424" w:rsidP="00FB53C9">
      <w:pPr>
        <w:spacing w:after="0" w:line="360" w:lineRule="auto"/>
        <w:jc w:val="both"/>
        <w:rPr>
          <w:rFonts w:ascii="Arial" w:hAnsi="Arial" w:cs="Arial"/>
          <w:sz w:val="24"/>
          <w:szCs w:val="24"/>
        </w:rPr>
      </w:pPr>
      <w:r w:rsidRPr="00960424">
        <w:rPr>
          <w:rFonts w:ascii="Arial" w:hAnsi="Arial" w:cs="Arial"/>
          <w:sz w:val="24"/>
          <w:szCs w:val="24"/>
        </w:rPr>
        <w:t>La vinculación entre la NGP y la rendición de cuentas, es visible en el momento en que la acción gubernamental está orientada por l</w:t>
      </w:r>
      <w:r>
        <w:rPr>
          <w:rFonts w:ascii="Arial" w:hAnsi="Arial" w:cs="Arial"/>
          <w:sz w:val="24"/>
          <w:szCs w:val="24"/>
        </w:rPr>
        <w:t>os resultados y por la responsabilidad</w:t>
      </w:r>
      <w:r w:rsidRPr="00960424">
        <w:rPr>
          <w:rFonts w:ascii="Arial" w:hAnsi="Arial" w:cs="Arial"/>
          <w:sz w:val="24"/>
          <w:szCs w:val="24"/>
        </w:rPr>
        <w:t xml:space="preserve"> de los servicios prestados.</w:t>
      </w:r>
      <w:r>
        <w:rPr>
          <w:rFonts w:ascii="Arial" w:hAnsi="Arial" w:cs="Arial"/>
          <w:sz w:val="24"/>
          <w:szCs w:val="24"/>
        </w:rPr>
        <w:t xml:space="preserve"> Por tanto, la </w:t>
      </w:r>
      <w:r w:rsidRPr="002A0263">
        <w:rPr>
          <w:rFonts w:ascii="Arial" w:hAnsi="Arial" w:cs="Arial"/>
          <w:b/>
        </w:rPr>
        <w:t>GpR</w:t>
      </w:r>
      <w:r>
        <w:rPr>
          <w:rFonts w:ascii="Arial" w:hAnsi="Arial" w:cs="Arial"/>
          <w:b/>
        </w:rPr>
        <w:t xml:space="preserve"> </w:t>
      </w:r>
      <w:r>
        <w:rPr>
          <w:rFonts w:ascii="Arial" w:hAnsi="Arial" w:cs="Arial"/>
          <w:sz w:val="24"/>
          <w:szCs w:val="24"/>
        </w:rPr>
        <w:t>es</w:t>
      </w:r>
      <w:r w:rsidR="00A02F5E">
        <w:rPr>
          <w:rFonts w:ascii="Arial" w:hAnsi="Arial" w:cs="Arial"/>
          <w:sz w:val="24"/>
          <w:szCs w:val="24"/>
        </w:rPr>
        <w:t xml:space="preserve"> instrumento dentro de la NGP</w:t>
      </w:r>
      <w:r>
        <w:rPr>
          <w:rFonts w:ascii="Arial" w:hAnsi="Arial" w:cs="Arial"/>
          <w:sz w:val="24"/>
          <w:szCs w:val="24"/>
        </w:rPr>
        <w:t xml:space="preserve"> que n</w:t>
      </w:r>
      <w:r w:rsidR="00A02F5E">
        <w:rPr>
          <w:rFonts w:ascii="Arial" w:hAnsi="Arial" w:cs="Arial"/>
          <w:sz w:val="24"/>
          <w:szCs w:val="24"/>
        </w:rPr>
        <w:t>os permite lograr los objetivos establecidos, el cual,  se puede medir mediante indicadores para establecer las líneas de acción que el gobierno de realizar, para lograr un bien o servicio a la sociedad.</w:t>
      </w:r>
    </w:p>
    <w:p w:rsidR="00A02F5E" w:rsidRDefault="00A02F5E" w:rsidP="00FB53C9">
      <w:pPr>
        <w:spacing w:after="0" w:line="360" w:lineRule="auto"/>
        <w:jc w:val="both"/>
        <w:rPr>
          <w:rFonts w:ascii="Arial" w:hAnsi="Arial" w:cs="Arial"/>
          <w:sz w:val="24"/>
          <w:szCs w:val="24"/>
        </w:rPr>
      </w:pPr>
    </w:p>
    <w:p w:rsidR="00A02F5E" w:rsidRDefault="00A02F5E" w:rsidP="00FB53C9">
      <w:pPr>
        <w:spacing w:after="0" w:line="360" w:lineRule="auto"/>
        <w:jc w:val="both"/>
        <w:rPr>
          <w:rFonts w:ascii="Arial" w:hAnsi="Arial" w:cs="Arial"/>
          <w:sz w:val="24"/>
          <w:szCs w:val="24"/>
        </w:rPr>
      </w:pPr>
      <w:r>
        <w:rPr>
          <w:rFonts w:ascii="Arial" w:hAnsi="Arial" w:cs="Arial"/>
          <w:sz w:val="24"/>
          <w:szCs w:val="24"/>
        </w:rPr>
        <w:t>Con la NGP y la rendición de cuentas</w:t>
      </w:r>
      <w:r w:rsidR="00BB578F">
        <w:rPr>
          <w:rFonts w:ascii="Arial" w:hAnsi="Arial" w:cs="Arial"/>
          <w:sz w:val="24"/>
          <w:szCs w:val="24"/>
        </w:rPr>
        <w:t>,</w:t>
      </w:r>
      <w:r>
        <w:rPr>
          <w:rFonts w:ascii="Arial" w:hAnsi="Arial" w:cs="Arial"/>
          <w:sz w:val="24"/>
          <w:szCs w:val="24"/>
        </w:rPr>
        <w:t xml:space="preserve"> </w:t>
      </w:r>
      <w:r w:rsidR="00BB578F">
        <w:rPr>
          <w:rFonts w:ascii="Arial" w:hAnsi="Arial" w:cs="Arial"/>
          <w:sz w:val="24"/>
          <w:szCs w:val="24"/>
        </w:rPr>
        <w:t xml:space="preserve">el gobierno tiene una oportunidad de reivindicarse ante la sociedad ya que </w:t>
      </w:r>
      <w:r>
        <w:rPr>
          <w:rFonts w:ascii="Arial" w:hAnsi="Arial" w:cs="Arial"/>
          <w:sz w:val="24"/>
          <w:szCs w:val="24"/>
        </w:rPr>
        <w:t>se puede lograr romper con el paradigma de un gobierno ineficiente</w:t>
      </w:r>
      <w:r w:rsidR="00BB578F">
        <w:rPr>
          <w:rFonts w:ascii="Arial" w:hAnsi="Arial" w:cs="Arial"/>
          <w:sz w:val="24"/>
          <w:szCs w:val="24"/>
        </w:rPr>
        <w:t xml:space="preserve"> e inoperante, porque que hoy en día, el Estado goza de una crisis de credibilidad en la rendición de cuentas.</w:t>
      </w:r>
    </w:p>
    <w:p w:rsidR="00A02F5E" w:rsidRDefault="00A02F5E" w:rsidP="00FB53C9">
      <w:pPr>
        <w:spacing w:after="0" w:line="360" w:lineRule="auto"/>
        <w:jc w:val="both"/>
        <w:rPr>
          <w:rFonts w:ascii="Arial" w:hAnsi="Arial" w:cs="Arial"/>
          <w:sz w:val="24"/>
          <w:szCs w:val="24"/>
        </w:rPr>
      </w:pPr>
    </w:p>
    <w:p w:rsidR="00A31476" w:rsidRPr="00BB578F" w:rsidRDefault="00BB578F" w:rsidP="00792DB4">
      <w:pPr>
        <w:spacing w:after="0" w:line="360" w:lineRule="auto"/>
        <w:jc w:val="both"/>
        <w:rPr>
          <w:rFonts w:ascii="Arial" w:hAnsi="Arial" w:cs="Arial"/>
          <w:b/>
          <w:sz w:val="24"/>
          <w:szCs w:val="24"/>
        </w:rPr>
      </w:pPr>
      <w:r w:rsidRPr="00BB578F">
        <w:rPr>
          <w:rFonts w:ascii="Arial" w:hAnsi="Arial" w:cs="Arial"/>
          <w:b/>
          <w:sz w:val="24"/>
          <w:szCs w:val="24"/>
        </w:rPr>
        <w:t>BIBLIOGRAFIA</w:t>
      </w:r>
    </w:p>
    <w:p w:rsidR="00A56831" w:rsidRPr="00CF4F61" w:rsidRDefault="00A56831" w:rsidP="00A56831">
      <w:pPr>
        <w:pStyle w:val="Prrafodelista"/>
        <w:numPr>
          <w:ilvl w:val="0"/>
          <w:numId w:val="6"/>
        </w:numPr>
        <w:autoSpaceDE w:val="0"/>
        <w:autoSpaceDN w:val="0"/>
        <w:adjustRightInd w:val="0"/>
        <w:spacing w:after="0" w:line="360" w:lineRule="auto"/>
        <w:jc w:val="both"/>
        <w:rPr>
          <w:rFonts w:ascii="Arial" w:hAnsi="Arial" w:cs="Arial"/>
        </w:rPr>
      </w:pPr>
      <w:r w:rsidRPr="00CF4F61">
        <w:rPr>
          <w:rFonts w:ascii="Arial" w:hAnsi="Arial" w:cs="Arial"/>
          <w:bCs/>
        </w:rPr>
        <w:t xml:space="preserve">Instrumento Normativo para la Formulación de  Anteproyectos de Presupuesto de Egresos 2014, </w:t>
      </w:r>
      <w:r w:rsidRPr="00CF4F61">
        <w:rPr>
          <w:rFonts w:ascii="Arial" w:hAnsi="Arial" w:cs="Arial"/>
          <w:bCs/>
          <w:i/>
        </w:rPr>
        <w:t xml:space="preserve">Capitulo II Presupuesto Basado en Resultados. </w:t>
      </w:r>
      <w:r w:rsidRPr="00CF4F61">
        <w:rPr>
          <w:rFonts w:ascii="Arial" w:hAnsi="Arial" w:cs="Arial"/>
          <w:bCs/>
        </w:rPr>
        <w:t>Gobierno del Estado de Chiapas.</w:t>
      </w:r>
    </w:p>
    <w:p w:rsidR="00A31476" w:rsidRPr="00CF4F61" w:rsidRDefault="00CF4F61" w:rsidP="00CF4F61">
      <w:pPr>
        <w:pStyle w:val="Prrafodelista"/>
        <w:numPr>
          <w:ilvl w:val="0"/>
          <w:numId w:val="6"/>
        </w:numPr>
        <w:spacing w:after="0" w:line="360" w:lineRule="auto"/>
        <w:jc w:val="both"/>
        <w:rPr>
          <w:rFonts w:ascii="Arial" w:hAnsi="Arial" w:cs="Arial"/>
          <w:sz w:val="24"/>
          <w:szCs w:val="24"/>
        </w:rPr>
      </w:pPr>
      <w:r w:rsidRPr="00CF4F61">
        <w:rPr>
          <w:rFonts w:ascii="Arial" w:hAnsi="Arial" w:cs="Arial"/>
        </w:rPr>
        <w:t>Toledo E.A. (2009). La rendición de cuentas (accountability) y la retórica de la nueva gestión pública. Espacios Públicos, 12, pp 72-86.</w:t>
      </w:r>
    </w:p>
    <w:p w:rsidR="00A31476" w:rsidRPr="00CF4F61" w:rsidRDefault="00CF4F61" w:rsidP="005728D7">
      <w:pPr>
        <w:pStyle w:val="Bibliografa"/>
        <w:numPr>
          <w:ilvl w:val="0"/>
          <w:numId w:val="6"/>
        </w:numPr>
        <w:spacing w:after="0" w:line="360" w:lineRule="auto"/>
        <w:jc w:val="both"/>
        <w:rPr>
          <w:rFonts w:ascii="Arial" w:hAnsi="Arial" w:cs="Arial"/>
          <w:sz w:val="24"/>
          <w:szCs w:val="24"/>
        </w:rPr>
      </w:pPr>
      <w:r w:rsidRPr="00CF4F61">
        <w:rPr>
          <w:rFonts w:ascii="Arial" w:hAnsi="Arial" w:cs="Arial"/>
          <w:noProof/>
          <w:lang w:val="es-ES"/>
        </w:rPr>
        <w:t xml:space="preserve">José, S. (2011). </w:t>
      </w:r>
      <w:r w:rsidRPr="00CF4F61">
        <w:rPr>
          <w:rFonts w:ascii="Arial" w:hAnsi="Arial" w:cs="Arial"/>
          <w:i/>
          <w:iCs/>
          <w:noProof/>
          <w:lang w:val="es-ES"/>
        </w:rPr>
        <w:t>Transparencia y Rendición de Cuentas.</w:t>
      </w:r>
      <w:r w:rsidRPr="00CF4F61">
        <w:rPr>
          <w:rFonts w:ascii="Arial" w:hAnsi="Arial" w:cs="Arial"/>
          <w:noProof/>
          <w:lang w:val="es-ES"/>
        </w:rPr>
        <w:t xml:space="preserve"> México, DF: Siglo xxi editores .</w:t>
      </w:r>
      <w:bookmarkStart w:id="0" w:name="_GoBack"/>
      <w:bookmarkEnd w:id="0"/>
    </w:p>
    <w:p w:rsidR="00A31476" w:rsidRPr="00A31476" w:rsidRDefault="00A31476" w:rsidP="00792DB4">
      <w:pPr>
        <w:spacing w:after="0" w:line="360" w:lineRule="auto"/>
        <w:jc w:val="both"/>
        <w:rPr>
          <w:rFonts w:ascii="Arial" w:hAnsi="Arial" w:cs="Arial"/>
          <w:sz w:val="24"/>
          <w:szCs w:val="24"/>
        </w:rPr>
      </w:pPr>
    </w:p>
    <w:sectPr w:rsidR="00A31476" w:rsidRPr="00A314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679" w:rsidRDefault="00A81679" w:rsidP="00A56831">
      <w:pPr>
        <w:spacing w:after="0" w:line="240" w:lineRule="auto"/>
      </w:pPr>
      <w:r>
        <w:separator/>
      </w:r>
    </w:p>
  </w:endnote>
  <w:endnote w:type="continuationSeparator" w:id="0">
    <w:p w:rsidR="00A81679" w:rsidRDefault="00A81679" w:rsidP="00A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679" w:rsidRDefault="00A81679" w:rsidP="00A56831">
      <w:pPr>
        <w:spacing w:after="0" w:line="240" w:lineRule="auto"/>
      </w:pPr>
      <w:r>
        <w:separator/>
      </w:r>
    </w:p>
  </w:footnote>
  <w:footnote w:type="continuationSeparator" w:id="0">
    <w:p w:rsidR="00A81679" w:rsidRDefault="00A81679" w:rsidP="00A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7473F"/>
    <w:multiLevelType w:val="hybridMultilevel"/>
    <w:tmpl w:val="C7464D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314183"/>
    <w:multiLevelType w:val="hybridMultilevel"/>
    <w:tmpl w:val="15B65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56B6398"/>
    <w:multiLevelType w:val="hybridMultilevel"/>
    <w:tmpl w:val="D3A4B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963164D"/>
    <w:multiLevelType w:val="hybridMultilevel"/>
    <w:tmpl w:val="0E9612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F344403"/>
    <w:multiLevelType w:val="multilevel"/>
    <w:tmpl w:val="ED8E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C75B7A"/>
    <w:multiLevelType w:val="hybridMultilevel"/>
    <w:tmpl w:val="36BAE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F6"/>
    <w:rsid w:val="00405787"/>
    <w:rsid w:val="004E16A6"/>
    <w:rsid w:val="00525CF6"/>
    <w:rsid w:val="00792DB4"/>
    <w:rsid w:val="00922026"/>
    <w:rsid w:val="00960424"/>
    <w:rsid w:val="00A02F5E"/>
    <w:rsid w:val="00A31476"/>
    <w:rsid w:val="00A56831"/>
    <w:rsid w:val="00A81679"/>
    <w:rsid w:val="00BB578F"/>
    <w:rsid w:val="00CF4F61"/>
    <w:rsid w:val="00FB53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DE695-92F4-44AB-BB41-A1B3E283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CF6"/>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53C9"/>
    <w:pPr>
      <w:ind w:left="720"/>
      <w:contextualSpacing/>
    </w:pPr>
  </w:style>
  <w:style w:type="paragraph" w:styleId="NormalWeb">
    <w:name w:val="Normal (Web)"/>
    <w:basedOn w:val="Normal"/>
    <w:uiPriority w:val="99"/>
    <w:unhideWhenUsed/>
    <w:rsid w:val="009604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A5683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56831"/>
    <w:rPr>
      <w:sz w:val="20"/>
      <w:szCs w:val="20"/>
    </w:rPr>
  </w:style>
  <w:style w:type="character" w:styleId="Refdenotaalpie">
    <w:name w:val="footnote reference"/>
    <w:basedOn w:val="Fuentedeprrafopredeter"/>
    <w:uiPriority w:val="99"/>
    <w:semiHidden/>
    <w:unhideWhenUsed/>
    <w:rsid w:val="00A56831"/>
    <w:rPr>
      <w:vertAlign w:val="superscript"/>
    </w:rPr>
  </w:style>
  <w:style w:type="paragraph" w:styleId="Bibliografa">
    <w:name w:val="Bibliography"/>
    <w:basedOn w:val="Normal"/>
    <w:next w:val="Normal"/>
    <w:uiPriority w:val="37"/>
    <w:unhideWhenUsed/>
    <w:rsid w:val="00CF4F61"/>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D456C-0663-43E5-B9C6-D1A884CB7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865</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NOEMI LOPEZ RIVERA</dc:creator>
  <cp:keywords/>
  <dc:description/>
  <cp:lastModifiedBy>ELVIA NOEMI LOPEZ RIVERA</cp:lastModifiedBy>
  <cp:revision>1</cp:revision>
  <dcterms:created xsi:type="dcterms:W3CDTF">2015-03-23T01:41:00Z</dcterms:created>
  <dcterms:modified xsi:type="dcterms:W3CDTF">2015-03-23T03:33:00Z</dcterms:modified>
</cp:coreProperties>
</file>