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C0B" w:rsidRDefault="00AF48AB" w:rsidP="00AF48AB">
      <w:pPr>
        <w:spacing w:line="360" w:lineRule="auto"/>
        <w:rPr>
          <w:rFonts w:ascii="Arial" w:hAnsi="Arial" w:cs="Arial"/>
          <w:b/>
          <w:sz w:val="28"/>
          <w:szCs w:val="24"/>
        </w:rPr>
      </w:pPr>
      <w:r>
        <w:rPr>
          <w:rFonts w:ascii="Arial" w:hAnsi="Arial" w:cs="Arial"/>
          <w:b/>
          <w:bCs/>
          <w:noProof/>
          <w:color w:val="000000"/>
          <w:kern w:val="36"/>
          <w:sz w:val="64"/>
          <w:szCs w:val="64"/>
          <w:lang w:eastAsia="es-MX"/>
        </w:rPr>
        <w:drawing>
          <wp:inline distT="0" distB="0" distL="0" distR="0" wp14:anchorId="48EAE959" wp14:editId="7706D89D">
            <wp:extent cx="1743075" cy="1066800"/>
            <wp:effectExtent l="0" t="0" r="9525" b="0"/>
            <wp:docPr id="2" name="Imagen 2" descr="IAP-Chiapas">
              <a:hlinkClick xmlns:a="http://schemas.openxmlformats.org/drawingml/2006/main" r:id="rId5" tooltip="&quot;IAP-Chiapa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a:hlinkClick r:id="rId5" tooltip="&quot;IAP-Chiapas&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3075" cy="1066800"/>
                    </a:xfrm>
                    <a:prstGeom prst="rect">
                      <a:avLst/>
                    </a:prstGeom>
                    <a:noFill/>
                    <a:ln>
                      <a:noFill/>
                    </a:ln>
                  </pic:spPr>
                </pic:pic>
              </a:graphicData>
            </a:graphic>
          </wp:inline>
        </w:drawing>
      </w:r>
    </w:p>
    <w:p w:rsidR="00AF48AB" w:rsidRDefault="00415C0B" w:rsidP="00AF48AB">
      <w:pPr>
        <w:spacing w:line="360" w:lineRule="auto"/>
        <w:jc w:val="center"/>
        <w:rPr>
          <w:rFonts w:ascii="Arial" w:hAnsi="Arial" w:cs="Arial"/>
          <w:b/>
          <w:sz w:val="28"/>
          <w:szCs w:val="24"/>
        </w:rPr>
      </w:pPr>
      <w:r w:rsidRPr="006A4FCF">
        <w:rPr>
          <w:rFonts w:ascii="Arial" w:hAnsi="Arial" w:cs="Arial"/>
          <w:b/>
          <w:sz w:val="28"/>
          <w:szCs w:val="24"/>
        </w:rPr>
        <w:t>INSTITUTO DE ADMINISTRACION PÚBLICA DEL ESTADO</w:t>
      </w:r>
    </w:p>
    <w:p w:rsidR="00415C0B" w:rsidRDefault="00415C0B" w:rsidP="00AF48AB">
      <w:pPr>
        <w:spacing w:line="360" w:lineRule="auto"/>
        <w:jc w:val="center"/>
        <w:rPr>
          <w:rFonts w:ascii="Arial" w:hAnsi="Arial" w:cs="Arial"/>
          <w:b/>
          <w:sz w:val="28"/>
          <w:szCs w:val="24"/>
        </w:rPr>
      </w:pPr>
      <w:bookmarkStart w:id="0" w:name="_GoBack"/>
      <w:bookmarkEnd w:id="0"/>
      <w:r w:rsidRPr="006A4FCF">
        <w:rPr>
          <w:rFonts w:ascii="Arial" w:hAnsi="Arial" w:cs="Arial"/>
          <w:b/>
          <w:sz w:val="28"/>
          <w:szCs w:val="24"/>
        </w:rPr>
        <w:t xml:space="preserve"> DE CHIAPAS</w:t>
      </w:r>
    </w:p>
    <w:p w:rsidR="00415C0B" w:rsidRPr="006A4FCF" w:rsidRDefault="00415C0B" w:rsidP="00AF48AB">
      <w:pPr>
        <w:spacing w:line="360" w:lineRule="auto"/>
        <w:jc w:val="center"/>
        <w:rPr>
          <w:rFonts w:ascii="Arial" w:hAnsi="Arial" w:cs="Arial"/>
          <w:b/>
          <w:sz w:val="28"/>
          <w:szCs w:val="24"/>
        </w:rPr>
      </w:pPr>
    </w:p>
    <w:p w:rsidR="00415C0B" w:rsidRDefault="00415C0B" w:rsidP="00AF48AB">
      <w:pPr>
        <w:spacing w:line="360" w:lineRule="auto"/>
        <w:jc w:val="center"/>
        <w:rPr>
          <w:rFonts w:ascii="Arial" w:hAnsi="Arial" w:cs="Arial"/>
          <w:b/>
          <w:sz w:val="28"/>
          <w:szCs w:val="24"/>
        </w:rPr>
      </w:pPr>
      <w:r w:rsidRPr="006A4FCF">
        <w:rPr>
          <w:rFonts w:ascii="Arial" w:hAnsi="Arial" w:cs="Arial"/>
          <w:b/>
          <w:sz w:val="28"/>
          <w:szCs w:val="24"/>
        </w:rPr>
        <w:t>MAESTRIA DE ADMINISTRACIÓN</w:t>
      </w:r>
    </w:p>
    <w:p w:rsidR="00415C0B" w:rsidRDefault="00415C0B" w:rsidP="00AF48AB">
      <w:pPr>
        <w:spacing w:line="360" w:lineRule="auto"/>
        <w:jc w:val="center"/>
        <w:rPr>
          <w:rFonts w:ascii="Arial" w:hAnsi="Arial" w:cs="Arial"/>
          <w:b/>
          <w:sz w:val="28"/>
          <w:szCs w:val="24"/>
        </w:rPr>
      </w:pPr>
      <w:r w:rsidRPr="006A4FCF">
        <w:rPr>
          <w:rFonts w:ascii="Arial" w:hAnsi="Arial" w:cs="Arial"/>
          <w:b/>
          <w:sz w:val="28"/>
          <w:szCs w:val="24"/>
        </w:rPr>
        <w:t>Y POLÍTICAS PÚBLICAS</w:t>
      </w:r>
    </w:p>
    <w:p w:rsidR="00415C0B" w:rsidRDefault="00415C0B" w:rsidP="00AF48AB">
      <w:pPr>
        <w:spacing w:line="360" w:lineRule="auto"/>
        <w:jc w:val="center"/>
        <w:rPr>
          <w:rFonts w:ascii="Arial" w:hAnsi="Arial" w:cs="Arial"/>
          <w:b/>
          <w:sz w:val="28"/>
          <w:szCs w:val="24"/>
        </w:rPr>
      </w:pPr>
    </w:p>
    <w:p w:rsidR="00415C0B" w:rsidRDefault="00415C0B" w:rsidP="00415C0B">
      <w:pPr>
        <w:spacing w:line="360" w:lineRule="auto"/>
        <w:jc w:val="center"/>
        <w:rPr>
          <w:rFonts w:ascii="Arial" w:hAnsi="Arial" w:cs="Arial"/>
          <w:b/>
          <w:sz w:val="28"/>
          <w:szCs w:val="24"/>
        </w:rPr>
      </w:pPr>
      <w:r>
        <w:rPr>
          <w:rFonts w:ascii="Arial" w:hAnsi="Arial" w:cs="Arial"/>
          <w:b/>
          <w:sz w:val="28"/>
          <w:szCs w:val="24"/>
        </w:rPr>
        <w:t>DISEÑO Y ANALISIS DE POLITICAS PÚBLICAS</w:t>
      </w:r>
    </w:p>
    <w:p w:rsidR="00415C0B" w:rsidRDefault="00415C0B" w:rsidP="00415C0B">
      <w:pPr>
        <w:spacing w:line="360" w:lineRule="auto"/>
        <w:jc w:val="center"/>
        <w:rPr>
          <w:rFonts w:ascii="Arial" w:hAnsi="Arial" w:cs="Arial"/>
          <w:b/>
          <w:sz w:val="28"/>
          <w:szCs w:val="24"/>
        </w:rPr>
      </w:pPr>
    </w:p>
    <w:p w:rsidR="00415C0B" w:rsidRDefault="00415C0B" w:rsidP="00415C0B">
      <w:pPr>
        <w:spacing w:line="240" w:lineRule="auto"/>
        <w:contextualSpacing/>
        <w:jc w:val="center"/>
        <w:rPr>
          <w:rFonts w:ascii="Arial" w:hAnsi="Arial" w:cs="Arial"/>
          <w:sz w:val="28"/>
          <w:szCs w:val="24"/>
        </w:rPr>
      </w:pPr>
      <w:r>
        <w:rPr>
          <w:rFonts w:ascii="Arial" w:hAnsi="Arial" w:cs="Arial"/>
          <w:b/>
          <w:sz w:val="28"/>
          <w:szCs w:val="24"/>
        </w:rPr>
        <w:t>Actividad 8: Reporte de lectura</w:t>
      </w:r>
    </w:p>
    <w:p w:rsidR="00415C0B" w:rsidRDefault="00415C0B" w:rsidP="00415C0B">
      <w:pPr>
        <w:spacing w:line="360" w:lineRule="auto"/>
        <w:jc w:val="right"/>
        <w:rPr>
          <w:rFonts w:ascii="Arial" w:hAnsi="Arial" w:cs="Arial"/>
          <w:sz w:val="24"/>
          <w:szCs w:val="24"/>
        </w:rPr>
      </w:pPr>
    </w:p>
    <w:p w:rsidR="00415C0B" w:rsidRPr="00CB0338" w:rsidRDefault="00415C0B" w:rsidP="00415C0B">
      <w:pPr>
        <w:spacing w:line="360" w:lineRule="auto"/>
        <w:jc w:val="right"/>
        <w:rPr>
          <w:rFonts w:ascii="Arial" w:hAnsi="Arial" w:cs="Arial"/>
          <w:b/>
          <w:sz w:val="24"/>
          <w:szCs w:val="24"/>
        </w:rPr>
      </w:pPr>
      <w:r w:rsidRPr="00CB0338">
        <w:rPr>
          <w:rFonts w:ascii="Arial" w:hAnsi="Arial" w:cs="Arial"/>
          <w:b/>
          <w:sz w:val="24"/>
          <w:szCs w:val="24"/>
        </w:rPr>
        <w:t xml:space="preserve">CATEDRATICO: </w:t>
      </w:r>
    </w:p>
    <w:p w:rsidR="00415C0B" w:rsidRDefault="00415C0B" w:rsidP="00415C0B">
      <w:pPr>
        <w:spacing w:line="360" w:lineRule="auto"/>
        <w:jc w:val="right"/>
        <w:rPr>
          <w:rFonts w:ascii="Arial" w:hAnsi="Arial" w:cs="Arial"/>
          <w:sz w:val="24"/>
          <w:szCs w:val="24"/>
        </w:rPr>
      </w:pPr>
      <w:r>
        <w:rPr>
          <w:rFonts w:ascii="Arial" w:hAnsi="Arial" w:cs="Arial"/>
          <w:sz w:val="24"/>
          <w:szCs w:val="24"/>
        </w:rPr>
        <w:t xml:space="preserve">Dra. Odalys Peñate López </w:t>
      </w:r>
    </w:p>
    <w:p w:rsidR="00415C0B" w:rsidRPr="00CB0338" w:rsidRDefault="00415C0B" w:rsidP="00415C0B">
      <w:pPr>
        <w:spacing w:line="360" w:lineRule="auto"/>
        <w:jc w:val="right"/>
        <w:rPr>
          <w:rFonts w:ascii="Arial" w:hAnsi="Arial" w:cs="Arial"/>
          <w:b/>
          <w:sz w:val="24"/>
          <w:szCs w:val="24"/>
        </w:rPr>
      </w:pPr>
      <w:r w:rsidRPr="00CB0338">
        <w:rPr>
          <w:rFonts w:ascii="Arial" w:hAnsi="Arial" w:cs="Arial"/>
          <w:b/>
          <w:sz w:val="24"/>
          <w:szCs w:val="24"/>
        </w:rPr>
        <w:t xml:space="preserve">ALUMNO: </w:t>
      </w:r>
    </w:p>
    <w:p w:rsidR="00415C0B" w:rsidRDefault="00415C0B" w:rsidP="00415C0B">
      <w:pPr>
        <w:spacing w:line="360" w:lineRule="auto"/>
        <w:jc w:val="right"/>
        <w:rPr>
          <w:rFonts w:ascii="Arial" w:hAnsi="Arial" w:cs="Arial"/>
          <w:sz w:val="24"/>
          <w:szCs w:val="24"/>
        </w:rPr>
      </w:pPr>
      <w:r>
        <w:rPr>
          <w:rFonts w:ascii="Arial" w:hAnsi="Arial" w:cs="Arial"/>
          <w:sz w:val="24"/>
          <w:szCs w:val="24"/>
        </w:rPr>
        <w:t xml:space="preserve"> </w:t>
      </w:r>
      <w:r>
        <w:rPr>
          <w:rFonts w:ascii="Arial" w:hAnsi="Arial" w:cs="Arial"/>
          <w:sz w:val="24"/>
          <w:szCs w:val="24"/>
        </w:rPr>
        <w:t>Darío Cueto Reyes</w:t>
      </w:r>
    </w:p>
    <w:p w:rsidR="00415C0B" w:rsidRPr="006A4FCF" w:rsidRDefault="00415C0B" w:rsidP="00415C0B">
      <w:pPr>
        <w:spacing w:line="360" w:lineRule="auto"/>
        <w:jc w:val="right"/>
        <w:rPr>
          <w:rFonts w:ascii="Arial" w:hAnsi="Arial" w:cs="Arial"/>
          <w:sz w:val="24"/>
          <w:szCs w:val="24"/>
        </w:rPr>
      </w:pPr>
    </w:p>
    <w:p w:rsidR="00415C0B" w:rsidRDefault="00415C0B" w:rsidP="00415C0B">
      <w:pPr>
        <w:pStyle w:val="Default"/>
        <w:spacing w:line="360" w:lineRule="auto"/>
        <w:jc w:val="right"/>
        <w:rPr>
          <w:bCs/>
        </w:rPr>
      </w:pPr>
    </w:p>
    <w:p w:rsidR="00415C0B" w:rsidRPr="000F20E0" w:rsidRDefault="00415C0B" w:rsidP="00415C0B">
      <w:pPr>
        <w:pStyle w:val="Default"/>
        <w:spacing w:line="360" w:lineRule="auto"/>
        <w:jc w:val="right"/>
      </w:pPr>
      <w:r w:rsidRPr="000F20E0">
        <w:rPr>
          <w:bCs/>
        </w:rPr>
        <w:t xml:space="preserve">Tapachula de Córdova y Ordoñez, Chiapas, </w:t>
      </w:r>
      <w:r>
        <w:rPr>
          <w:bCs/>
        </w:rPr>
        <w:t>23</w:t>
      </w:r>
      <w:r>
        <w:rPr>
          <w:bCs/>
        </w:rPr>
        <w:t xml:space="preserve"> Mayo del </w:t>
      </w:r>
      <w:r w:rsidRPr="000F20E0">
        <w:t>2015.</w:t>
      </w:r>
    </w:p>
    <w:p w:rsidR="00415C0B" w:rsidRDefault="00415C0B" w:rsidP="00F266A9">
      <w:pPr>
        <w:spacing w:line="360" w:lineRule="auto"/>
        <w:jc w:val="both"/>
        <w:rPr>
          <w:rFonts w:ascii="Arial" w:hAnsi="Arial" w:cs="Arial"/>
        </w:rPr>
      </w:pPr>
    </w:p>
    <w:p w:rsidR="00415C0B" w:rsidRDefault="00415C0B" w:rsidP="00F266A9">
      <w:pPr>
        <w:spacing w:line="360" w:lineRule="auto"/>
        <w:jc w:val="both"/>
        <w:rPr>
          <w:rFonts w:ascii="Arial" w:hAnsi="Arial" w:cs="Arial"/>
        </w:rPr>
      </w:pPr>
    </w:p>
    <w:p w:rsidR="004D4E7E" w:rsidRDefault="00F266A9" w:rsidP="00F266A9">
      <w:pPr>
        <w:spacing w:line="360" w:lineRule="auto"/>
        <w:jc w:val="both"/>
        <w:rPr>
          <w:rFonts w:ascii="Arial" w:hAnsi="Arial" w:cs="Arial"/>
        </w:rPr>
      </w:pPr>
      <w:r w:rsidRPr="00F266A9">
        <w:rPr>
          <w:rFonts w:ascii="Arial" w:hAnsi="Arial" w:cs="Arial"/>
        </w:rPr>
        <w:lastRenderedPageBreak/>
        <w:t>El</w:t>
      </w:r>
      <w:r w:rsidR="004D4E7E" w:rsidRPr="00F266A9">
        <w:rPr>
          <w:rFonts w:ascii="Arial" w:hAnsi="Arial" w:cs="Arial"/>
        </w:rPr>
        <w:t xml:space="preserve"> método Electra es un método científico cuya finalidad es </w:t>
      </w:r>
      <w:r w:rsidRPr="00F266A9">
        <w:rPr>
          <w:rFonts w:ascii="Arial" w:hAnsi="Arial" w:cs="Arial"/>
        </w:rPr>
        <w:t>facilitar</w:t>
      </w:r>
      <w:r w:rsidR="004D4E7E" w:rsidRPr="00F266A9">
        <w:rPr>
          <w:rFonts w:ascii="Arial" w:hAnsi="Arial" w:cs="Arial"/>
        </w:rPr>
        <w:t xml:space="preserve"> la selección de un objeto, cuando los criterios o puntos de vista deben determinar esa selección son </w:t>
      </w:r>
      <w:r w:rsidRPr="00F266A9">
        <w:rPr>
          <w:rFonts w:ascii="Arial" w:hAnsi="Arial" w:cs="Arial"/>
        </w:rPr>
        <w:t>múltiples</w:t>
      </w:r>
      <w:r w:rsidR="004D4E7E" w:rsidRPr="00F266A9">
        <w:rPr>
          <w:rFonts w:ascii="Arial" w:hAnsi="Arial" w:cs="Arial"/>
        </w:rPr>
        <w:t>, no agregables</w:t>
      </w:r>
      <w:r w:rsidRPr="00F266A9">
        <w:rPr>
          <w:rFonts w:ascii="Arial" w:hAnsi="Arial" w:cs="Arial"/>
        </w:rPr>
        <w:t xml:space="preserve"> y,</w:t>
      </w:r>
      <w:r w:rsidR="004D4E7E" w:rsidRPr="00F266A9">
        <w:rPr>
          <w:rFonts w:ascii="Arial" w:hAnsi="Arial" w:cs="Arial"/>
        </w:rPr>
        <w:t xml:space="preserve"> aun llegado el caso desprovisto de </w:t>
      </w:r>
      <w:r w:rsidRPr="00F266A9">
        <w:rPr>
          <w:rFonts w:ascii="Arial" w:hAnsi="Arial" w:cs="Arial"/>
        </w:rPr>
        <w:t>métrica. O</w:t>
      </w:r>
      <w:r w:rsidR="004D4E7E" w:rsidRPr="00F266A9">
        <w:rPr>
          <w:rFonts w:ascii="Arial" w:hAnsi="Arial" w:cs="Arial"/>
        </w:rPr>
        <w:t xml:space="preserve"> en otras palabras que </w:t>
      </w:r>
      <w:r w:rsidRPr="00F266A9">
        <w:rPr>
          <w:rFonts w:ascii="Arial" w:hAnsi="Arial" w:cs="Arial"/>
        </w:rPr>
        <w:t xml:space="preserve">es un método que </w:t>
      </w:r>
      <w:r w:rsidR="004D4E7E" w:rsidRPr="00F266A9">
        <w:rPr>
          <w:rFonts w:ascii="Arial" w:hAnsi="Arial" w:cs="Arial"/>
        </w:rPr>
        <w:t xml:space="preserve">permite tratar  de manera simultánea varios elementos sin perder la integridad de cada uno de </w:t>
      </w:r>
      <w:r w:rsidRPr="00F266A9">
        <w:rPr>
          <w:rFonts w:ascii="Arial" w:hAnsi="Arial" w:cs="Arial"/>
        </w:rPr>
        <w:t>ellos, este método está basado en la ponderación y agregación de valores otorgados a cada uno de los criterios.</w:t>
      </w:r>
    </w:p>
    <w:p w:rsidR="00F266A9" w:rsidRDefault="00F266A9" w:rsidP="00F266A9">
      <w:pPr>
        <w:spacing w:line="360" w:lineRule="auto"/>
        <w:jc w:val="both"/>
        <w:rPr>
          <w:rFonts w:ascii="Arial" w:hAnsi="Arial" w:cs="Arial"/>
        </w:rPr>
      </w:pPr>
      <w:r>
        <w:rPr>
          <w:rFonts w:ascii="Arial" w:hAnsi="Arial" w:cs="Arial"/>
        </w:rPr>
        <w:t>Electra es utilizada en contextos en los cuales las diferencias entre las alternativas no sean transparentes a simple vista.</w:t>
      </w:r>
    </w:p>
    <w:p w:rsidR="00F266A9" w:rsidRDefault="00F266A9" w:rsidP="00F266A9">
      <w:pPr>
        <w:spacing w:line="360" w:lineRule="auto"/>
        <w:jc w:val="both"/>
        <w:rPr>
          <w:rFonts w:ascii="Arial" w:hAnsi="Arial" w:cs="Arial"/>
        </w:rPr>
      </w:pPr>
      <w:r>
        <w:rPr>
          <w:rFonts w:ascii="Arial" w:hAnsi="Arial" w:cs="Arial"/>
        </w:rPr>
        <w:t>Para ello se presenta una guía práctica para quien toma las decisiones:</w:t>
      </w:r>
    </w:p>
    <w:p w:rsidR="00F266A9" w:rsidRDefault="00F266A9" w:rsidP="00F266A9">
      <w:pPr>
        <w:spacing w:line="360" w:lineRule="auto"/>
        <w:jc w:val="both"/>
        <w:rPr>
          <w:rFonts w:ascii="Arial" w:hAnsi="Arial" w:cs="Arial"/>
        </w:rPr>
      </w:pPr>
      <w:r w:rsidRPr="00415C0B">
        <w:rPr>
          <w:rFonts w:ascii="Arial" w:hAnsi="Arial" w:cs="Arial"/>
          <w:b/>
          <w:i/>
        </w:rPr>
        <w:t>Definición y delimitación del problema</w:t>
      </w:r>
      <w:r w:rsidR="00415C0B" w:rsidRPr="00415C0B">
        <w:rPr>
          <w:rFonts w:ascii="Arial" w:hAnsi="Arial" w:cs="Arial"/>
          <w:b/>
          <w:i/>
        </w:rPr>
        <w:t>.</w:t>
      </w:r>
      <w:r>
        <w:rPr>
          <w:rFonts w:ascii="Arial" w:hAnsi="Arial" w:cs="Arial"/>
          <w:i/>
        </w:rPr>
        <w:t xml:space="preserve"> </w:t>
      </w:r>
      <w:r>
        <w:rPr>
          <w:rFonts w:ascii="Arial" w:hAnsi="Arial" w:cs="Arial"/>
        </w:rPr>
        <w:t>este paso es fundamental para ubicar con precisión el problema. Es importante determinar si el problema que se enfrenta es</w:t>
      </w:r>
      <w:r w:rsidR="00BB413B">
        <w:rPr>
          <w:rFonts w:ascii="Arial" w:hAnsi="Arial" w:cs="Arial"/>
        </w:rPr>
        <w:t xml:space="preserve"> in</w:t>
      </w:r>
      <w:r>
        <w:rPr>
          <w:rFonts w:ascii="Arial" w:hAnsi="Arial" w:cs="Arial"/>
        </w:rPr>
        <w:t xml:space="preserve">dependiente de otros, o si </w:t>
      </w:r>
      <w:r w:rsidR="00BB413B">
        <w:rPr>
          <w:rFonts w:ascii="Arial" w:hAnsi="Arial" w:cs="Arial"/>
        </w:rPr>
        <w:t>existe relación alguna con otros y si lo existe, determinar en qué grado esta dependiente.</w:t>
      </w:r>
    </w:p>
    <w:p w:rsidR="00BB413B" w:rsidRDefault="00BB413B" w:rsidP="00F266A9">
      <w:pPr>
        <w:spacing w:line="360" w:lineRule="auto"/>
        <w:jc w:val="both"/>
        <w:rPr>
          <w:rFonts w:ascii="Arial" w:hAnsi="Arial" w:cs="Arial"/>
        </w:rPr>
      </w:pPr>
      <w:r>
        <w:rPr>
          <w:rFonts w:ascii="Arial" w:hAnsi="Arial" w:cs="Arial"/>
        </w:rPr>
        <w:t>Por lo que es importante trabajar con equipos interdisciplinarios, para ver desde diferentes ópticas la relación del problema.</w:t>
      </w:r>
    </w:p>
    <w:p w:rsidR="0003773C" w:rsidRDefault="00BB413B" w:rsidP="00F266A9">
      <w:pPr>
        <w:spacing w:line="360" w:lineRule="auto"/>
        <w:jc w:val="both"/>
        <w:rPr>
          <w:rFonts w:ascii="Arial" w:hAnsi="Arial" w:cs="Arial"/>
        </w:rPr>
      </w:pPr>
      <w:r w:rsidRPr="00415C0B">
        <w:rPr>
          <w:rFonts w:ascii="Arial" w:hAnsi="Arial" w:cs="Arial"/>
          <w:b/>
          <w:i/>
        </w:rPr>
        <w:t>Forjar consenso</w:t>
      </w:r>
      <w:r>
        <w:rPr>
          <w:rFonts w:ascii="Arial" w:hAnsi="Arial" w:cs="Arial"/>
          <w:i/>
        </w:rPr>
        <w:t xml:space="preserve">. </w:t>
      </w:r>
      <w:r>
        <w:rPr>
          <w:rFonts w:ascii="Arial" w:hAnsi="Arial" w:cs="Arial"/>
        </w:rPr>
        <w:t xml:space="preserve">Una vez concluido con el primer paso, el responsable de tomar las decisiones de realizar un consenso, con las partes inmiscuidas como puede ser dependencias u organizaciones que se pueden ver afectadas. En este punto el actor debe realizar una  tarea de sensibilización y búsqueda de  alianzas para llevar a cabo dicho proceso, para lo cual deben emprenderse medidas </w:t>
      </w:r>
      <w:r w:rsidR="0003773C">
        <w:rPr>
          <w:rFonts w:ascii="Arial" w:hAnsi="Arial" w:cs="Arial"/>
        </w:rPr>
        <w:t>para neutralizar</w:t>
      </w:r>
      <w:r>
        <w:rPr>
          <w:rFonts w:ascii="Arial" w:hAnsi="Arial" w:cs="Arial"/>
        </w:rPr>
        <w:t xml:space="preserve"> los efectos de </w:t>
      </w:r>
      <w:r w:rsidR="0003773C">
        <w:rPr>
          <w:rFonts w:ascii="Arial" w:hAnsi="Arial" w:cs="Arial"/>
        </w:rPr>
        <w:t>las decisiones tomadas, para lograr minimizar el fracaso.</w:t>
      </w:r>
    </w:p>
    <w:p w:rsidR="0003773C" w:rsidRDefault="0003773C" w:rsidP="00F266A9">
      <w:pPr>
        <w:spacing w:line="360" w:lineRule="auto"/>
        <w:jc w:val="both"/>
        <w:rPr>
          <w:rFonts w:ascii="Arial" w:hAnsi="Arial" w:cs="Arial"/>
        </w:rPr>
      </w:pPr>
      <w:r w:rsidRPr="00415C0B">
        <w:rPr>
          <w:rFonts w:ascii="Arial" w:hAnsi="Arial" w:cs="Arial"/>
          <w:b/>
          <w:i/>
        </w:rPr>
        <w:t>Localización de los grupos afectados</w:t>
      </w:r>
      <w:r>
        <w:rPr>
          <w:rFonts w:ascii="Arial" w:hAnsi="Arial" w:cs="Arial"/>
          <w:i/>
        </w:rPr>
        <w:t xml:space="preserve">. </w:t>
      </w:r>
      <w:r>
        <w:rPr>
          <w:rFonts w:ascii="Arial" w:hAnsi="Arial" w:cs="Arial"/>
        </w:rPr>
        <w:t>En este punto  es necesario ubicar que grupos son los afectados por la decisión. Ya que existen diferentes tipos de grupos y por lo tanto, las reacciones son diversas ante una decisión pública.</w:t>
      </w:r>
    </w:p>
    <w:p w:rsidR="0003773C" w:rsidRDefault="0003773C" w:rsidP="00F266A9">
      <w:pPr>
        <w:spacing w:line="360" w:lineRule="auto"/>
        <w:jc w:val="both"/>
        <w:rPr>
          <w:rFonts w:ascii="Arial" w:hAnsi="Arial" w:cs="Arial"/>
        </w:rPr>
      </w:pPr>
      <w:r w:rsidRPr="00415C0B">
        <w:rPr>
          <w:rFonts w:ascii="Arial" w:hAnsi="Arial" w:cs="Arial"/>
          <w:b/>
          <w:i/>
        </w:rPr>
        <w:t>Ubicación de los centros de decisión no institucionales</w:t>
      </w:r>
      <w:r>
        <w:rPr>
          <w:rFonts w:ascii="Arial" w:hAnsi="Arial" w:cs="Arial"/>
        </w:rPr>
        <w:t>. Es acostumbrado, aunque no de forma sistemática, que en las organizaciones humanas el liderazgo formal e institucional, muchas veces no sea el liderazgo real. Por lo que hay que tener mucho cuidado, para no irse con la trampa</w:t>
      </w:r>
      <w:r w:rsidR="005C3736">
        <w:rPr>
          <w:rFonts w:ascii="Arial" w:hAnsi="Arial" w:cs="Arial"/>
        </w:rPr>
        <w:t>. Por lo cual debe ubicarse el foco central de las decisiones, de los grupos sociales, ubicando la fibra sensible de dicha organización y negociar con los líderes morales para lograr el arrastre de la multitud que están inmersas.</w:t>
      </w:r>
    </w:p>
    <w:p w:rsidR="005C3736" w:rsidRDefault="005C3736" w:rsidP="00F266A9">
      <w:pPr>
        <w:spacing w:line="360" w:lineRule="auto"/>
        <w:jc w:val="both"/>
        <w:rPr>
          <w:rFonts w:ascii="Arial" w:hAnsi="Arial" w:cs="Arial"/>
        </w:rPr>
      </w:pPr>
      <w:r w:rsidRPr="00415C0B">
        <w:rPr>
          <w:rFonts w:ascii="Arial" w:hAnsi="Arial" w:cs="Arial"/>
          <w:b/>
          <w:i/>
        </w:rPr>
        <w:lastRenderedPageBreak/>
        <w:t>Evaluación de los medios, los costos y la aceptación social de la alternativa</w:t>
      </w:r>
      <w:r>
        <w:rPr>
          <w:rFonts w:ascii="Arial" w:hAnsi="Arial" w:cs="Arial"/>
          <w:i/>
        </w:rPr>
        <w:t xml:space="preserve">. </w:t>
      </w:r>
      <w:r>
        <w:rPr>
          <w:rFonts w:ascii="Arial" w:hAnsi="Arial" w:cs="Arial"/>
        </w:rPr>
        <w:t>Este punto es importante mencionar, porque se deben analizar los recursos disponibles para responderse ¿de qué soy capaz?, además de evaluar los puntos fuertes y débiles del planteamiento</w:t>
      </w:r>
      <w:r w:rsidR="000C3D6C">
        <w:rPr>
          <w:rFonts w:ascii="Arial" w:hAnsi="Arial" w:cs="Arial"/>
        </w:rPr>
        <w:t>, así como de la fuerza política que se deriva. Además realizar estimaciones mediante estudios de medición de opiniones de la población para saber cuál es la aceptación de la alternativa.</w:t>
      </w:r>
      <w:r>
        <w:rPr>
          <w:rFonts w:ascii="Arial" w:hAnsi="Arial" w:cs="Arial"/>
        </w:rPr>
        <w:t xml:space="preserve"> </w:t>
      </w:r>
    </w:p>
    <w:p w:rsidR="000C3D6C" w:rsidRDefault="000C3D6C" w:rsidP="00F266A9">
      <w:pPr>
        <w:spacing w:line="360" w:lineRule="auto"/>
        <w:jc w:val="both"/>
        <w:rPr>
          <w:rFonts w:ascii="Arial" w:hAnsi="Arial" w:cs="Arial"/>
        </w:rPr>
      </w:pPr>
      <w:r w:rsidRPr="00415C0B">
        <w:rPr>
          <w:rFonts w:ascii="Arial" w:hAnsi="Arial" w:cs="Arial"/>
          <w:b/>
          <w:i/>
        </w:rPr>
        <w:t>Evaluación, en forma cruzada, de la importancia del problema con la capacidad de solución del mismo.</w:t>
      </w:r>
      <w:r>
        <w:rPr>
          <w:rFonts w:ascii="Arial" w:hAnsi="Arial" w:cs="Arial"/>
          <w:i/>
        </w:rPr>
        <w:t xml:space="preserve"> </w:t>
      </w:r>
      <w:r>
        <w:rPr>
          <w:rFonts w:ascii="Arial" w:hAnsi="Arial" w:cs="Arial"/>
        </w:rPr>
        <w:t>Este análisis es principal para el que toma las  decisiones políticas y le corresponda tomar una elección.</w:t>
      </w:r>
    </w:p>
    <w:p w:rsidR="000C3D6C" w:rsidRDefault="000C3D6C" w:rsidP="00F266A9">
      <w:pPr>
        <w:spacing w:line="360" w:lineRule="auto"/>
        <w:jc w:val="both"/>
        <w:rPr>
          <w:rFonts w:ascii="Arial" w:hAnsi="Arial" w:cs="Arial"/>
        </w:rPr>
      </w:pPr>
      <w:r>
        <w:rPr>
          <w:rFonts w:ascii="Arial" w:hAnsi="Arial" w:cs="Arial"/>
        </w:rPr>
        <w:t>Los resultados esperados deberán ser expresados en unidades que permitan la medición transparente y periódica de los avances. Ofrece 2 ventajas: uno, permite corregir puntos disfuncionales de la política y segundo permite promocionar la política y generar más consenso dentro de la sociedad.</w:t>
      </w:r>
    </w:p>
    <w:p w:rsidR="000C3D6C" w:rsidRDefault="003851AF" w:rsidP="00F266A9">
      <w:pPr>
        <w:spacing w:line="360" w:lineRule="auto"/>
        <w:jc w:val="both"/>
        <w:rPr>
          <w:rFonts w:ascii="Arial" w:hAnsi="Arial" w:cs="Arial"/>
        </w:rPr>
      </w:pPr>
      <w:r w:rsidRPr="00415C0B">
        <w:rPr>
          <w:rFonts w:ascii="Arial" w:hAnsi="Arial" w:cs="Arial"/>
          <w:b/>
          <w:i/>
        </w:rPr>
        <w:t>Ponderación de las ventajas de cada opción</w:t>
      </w:r>
      <w:r>
        <w:rPr>
          <w:rFonts w:ascii="Arial" w:hAnsi="Arial" w:cs="Arial"/>
          <w:i/>
        </w:rPr>
        <w:t>.</w:t>
      </w:r>
      <w:r>
        <w:rPr>
          <w:rFonts w:ascii="Arial" w:hAnsi="Arial" w:cs="Arial"/>
        </w:rPr>
        <w:t xml:space="preserve"> Para la ponderación de las ventajas de cada opción es necesario utilizar un análisis empírico o intuitivo.</w:t>
      </w:r>
    </w:p>
    <w:p w:rsidR="003851AF" w:rsidRDefault="003851AF" w:rsidP="00F266A9">
      <w:pPr>
        <w:spacing w:line="360" w:lineRule="auto"/>
        <w:jc w:val="both"/>
        <w:rPr>
          <w:rFonts w:ascii="Arial" w:hAnsi="Arial" w:cs="Arial"/>
        </w:rPr>
      </w:pPr>
      <w:r w:rsidRPr="00415C0B">
        <w:rPr>
          <w:rFonts w:ascii="Arial" w:hAnsi="Arial" w:cs="Arial"/>
          <w:b/>
          <w:i/>
        </w:rPr>
        <w:t>Ubicación de la naturaleza del problema en la línea temporal</w:t>
      </w:r>
      <w:r>
        <w:rPr>
          <w:rFonts w:ascii="Arial" w:hAnsi="Arial" w:cs="Arial"/>
          <w:i/>
        </w:rPr>
        <w:t>.</w:t>
      </w:r>
      <w:r>
        <w:rPr>
          <w:rFonts w:ascii="Arial" w:hAnsi="Arial" w:cs="Arial"/>
        </w:rPr>
        <w:t xml:space="preserve"> Dentro de la decisión es importante realizar el diagnóstico correcto. Ya que aunque exista información suficiente, la incorrecta valoración puede generarse una serie de fallas que repercuta en el resultado. La valoración lineal de los elementos en una situación puede ser la fuente del problema. Y son 3 líneas de </w:t>
      </w:r>
      <w:r w:rsidR="00415C0B">
        <w:rPr>
          <w:rFonts w:ascii="Arial" w:hAnsi="Arial" w:cs="Arial"/>
        </w:rPr>
        <w:t>temporalidad:</w:t>
      </w:r>
    </w:p>
    <w:p w:rsidR="003851AF" w:rsidRPr="003851AF" w:rsidRDefault="003851AF" w:rsidP="003851AF">
      <w:pPr>
        <w:pStyle w:val="Prrafodelista"/>
        <w:numPr>
          <w:ilvl w:val="0"/>
          <w:numId w:val="1"/>
        </w:numPr>
        <w:spacing w:line="360" w:lineRule="auto"/>
        <w:jc w:val="both"/>
        <w:rPr>
          <w:rFonts w:ascii="Arial" w:hAnsi="Arial" w:cs="Arial"/>
        </w:rPr>
      </w:pPr>
      <w:r w:rsidRPr="003851AF">
        <w:rPr>
          <w:rFonts w:ascii="Arial" w:hAnsi="Arial" w:cs="Arial"/>
        </w:rPr>
        <w:t xml:space="preserve">Estructural </w:t>
      </w:r>
    </w:p>
    <w:p w:rsidR="003851AF" w:rsidRPr="003851AF" w:rsidRDefault="003851AF" w:rsidP="003851AF">
      <w:pPr>
        <w:pStyle w:val="Prrafodelista"/>
        <w:numPr>
          <w:ilvl w:val="0"/>
          <w:numId w:val="1"/>
        </w:numPr>
        <w:spacing w:line="360" w:lineRule="auto"/>
        <w:jc w:val="both"/>
        <w:rPr>
          <w:rFonts w:ascii="Arial" w:hAnsi="Arial" w:cs="Arial"/>
        </w:rPr>
      </w:pPr>
      <w:r w:rsidRPr="003851AF">
        <w:rPr>
          <w:rFonts w:ascii="Arial" w:hAnsi="Arial" w:cs="Arial"/>
        </w:rPr>
        <w:t>Semiestructural</w:t>
      </w:r>
    </w:p>
    <w:p w:rsidR="003851AF" w:rsidRDefault="003851AF" w:rsidP="003851AF">
      <w:pPr>
        <w:pStyle w:val="Prrafodelista"/>
        <w:numPr>
          <w:ilvl w:val="0"/>
          <w:numId w:val="1"/>
        </w:numPr>
        <w:spacing w:line="360" w:lineRule="auto"/>
        <w:jc w:val="both"/>
        <w:rPr>
          <w:rFonts w:ascii="Arial" w:hAnsi="Arial" w:cs="Arial"/>
        </w:rPr>
      </w:pPr>
      <w:r w:rsidRPr="003851AF">
        <w:rPr>
          <w:rFonts w:ascii="Arial" w:hAnsi="Arial" w:cs="Arial"/>
        </w:rPr>
        <w:t xml:space="preserve">Coyuntural </w:t>
      </w:r>
    </w:p>
    <w:p w:rsidR="00415C0B" w:rsidRPr="003851AF" w:rsidRDefault="00415C0B" w:rsidP="00415C0B">
      <w:pPr>
        <w:pStyle w:val="Prrafodelista"/>
        <w:spacing w:line="360" w:lineRule="auto"/>
        <w:jc w:val="both"/>
        <w:rPr>
          <w:rFonts w:ascii="Arial" w:hAnsi="Arial" w:cs="Arial"/>
        </w:rPr>
      </w:pPr>
    </w:p>
    <w:p w:rsidR="000C3D6C" w:rsidRDefault="000C3D6C" w:rsidP="00F266A9">
      <w:pPr>
        <w:spacing w:line="360" w:lineRule="auto"/>
        <w:jc w:val="both"/>
        <w:rPr>
          <w:rFonts w:ascii="Arial" w:hAnsi="Arial" w:cs="Arial"/>
        </w:rPr>
      </w:pPr>
    </w:p>
    <w:p w:rsidR="000C3D6C" w:rsidRPr="005C3736" w:rsidRDefault="000C3D6C" w:rsidP="00F266A9">
      <w:pPr>
        <w:spacing w:line="360" w:lineRule="auto"/>
        <w:jc w:val="both"/>
        <w:rPr>
          <w:rFonts w:ascii="Arial" w:hAnsi="Arial" w:cs="Arial"/>
        </w:rPr>
      </w:pPr>
    </w:p>
    <w:p w:rsidR="005C3736" w:rsidRPr="0003773C" w:rsidRDefault="005C3736" w:rsidP="00F266A9">
      <w:pPr>
        <w:spacing w:line="360" w:lineRule="auto"/>
        <w:jc w:val="both"/>
        <w:rPr>
          <w:rFonts w:ascii="Arial" w:hAnsi="Arial" w:cs="Arial"/>
        </w:rPr>
      </w:pPr>
    </w:p>
    <w:p w:rsidR="0003773C" w:rsidRDefault="0003773C" w:rsidP="00F266A9">
      <w:pPr>
        <w:spacing w:line="360" w:lineRule="auto"/>
        <w:jc w:val="both"/>
        <w:rPr>
          <w:rFonts w:ascii="Arial" w:hAnsi="Arial" w:cs="Arial"/>
        </w:rPr>
      </w:pPr>
    </w:p>
    <w:sectPr w:rsidR="000377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38546F"/>
    <w:multiLevelType w:val="hybridMultilevel"/>
    <w:tmpl w:val="DB3642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E7E"/>
    <w:rsid w:val="0003773C"/>
    <w:rsid w:val="000C3D6C"/>
    <w:rsid w:val="003851AF"/>
    <w:rsid w:val="00415C0B"/>
    <w:rsid w:val="004D4E7E"/>
    <w:rsid w:val="005C3736"/>
    <w:rsid w:val="00AF48AB"/>
    <w:rsid w:val="00BB413B"/>
    <w:rsid w:val="00F266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446D4B-AF80-4128-8240-20DB89271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851AF"/>
    <w:pPr>
      <w:ind w:left="720"/>
      <w:contextualSpacing/>
    </w:pPr>
  </w:style>
  <w:style w:type="paragraph" w:customStyle="1" w:styleId="Default">
    <w:name w:val="Default"/>
    <w:rsid w:val="00415C0B"/>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iapchiapas.org.m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642</Words>
  <Characters>3531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Roblero</dc:creator>
  <cp:keywords/>
  <dc:description/>
  <cp:lastModifiedBy>Alexander Roblero</cp:lastModifiedBy>
  <cp:revision>1</cp:revision>
  <dcterms:created xsi:type="dcterms:W3CDTF">2015-05-23T23:26:00Z</dcterms:created>
  <dcterms:modified xsi:type="dcterms:W3CDTF">2015-05-24T00:52:00Z</dcterms:modified>
</cp:coreProperties>
</file>