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7B" w:rsidRPr="001E70B9" w:rsidRDefault="008F327B" w:rsidP="008F327B">
      <w:pPr>
        <w:rPr>
          <w:b/>
        </w:rPr>
      </w:pPr>
      <w:r w:rsidRPr="001E70B9">
        <w:rPr>
          <w:b/>
        </w:rPr>
        <w:t>OPAM 2013 Reforma del Estado Mexicano y su influencia en los OPA’S.</w:t>
      </w:r>
    </w:p>
    <w:p w:rsidR="008F327B" w:rsidRDefault="008F327B" w:rsidP="008F327B">
      <w:pPr>
        <w:jc w:val="both"/>
      </w:pPr>
      <w:r>
        <w:t>En relación al video I, donde habla respecto al Estado mexicano y su influencia en las Organizaciones Públicas Autónomas, me permito  comentar que las reformas del Estado se refieren a  un rediseño que trata de tener como propósito fundamental el de  garantizar que sean tomados en cuenta las garantías individuales de los ciudadanos mexicanos.</w:t>
      </w:r>
    </w:p>
    <w:p w:rsidR="008F327B" w:rsidRDefault="008F327B" w:rsidP="008F327B">
      <w:pPr>
        <w:jc w:val="both"/>
      </w:pPr>
      <w:r w:rsidRPr="00C6411D">
        <w:t>Estoy de acuerdo con la opinión de los senadores que atinadamente argumentaron que los organismos públicos autónomos deben tener una estrecha relación con el Estado mexicano, puesto que en la carta magna debe  incluir la voz de la ciudadanía, a fin de garantizar los derechos fundamentales del ser humano</w:t>
      </w:r>
    </w:p>
    <w:p w:rsidR="008F327B" w:rsidRDefault="008F327B" w:rsidP="008F327B">
      <w:pPr>
        <w:jc w:val="both"/>
      </w:pPr>
      <w:r>
        <w:t>Las Reformas de Estado sin la participación de los partidos políticos, de las instituciones gubernamentales, de los tres poderes de la Unión, pero sobre todo de las personas no se lograrán el éxito planteado.  La rendición de cuenta deberá hacerse constantemente  a los Organismos Públicos Autónomos a fin de dar certeza y credibilidad a la ciudadanía.</w:t>
      </w:r>
    </w:p>
    <w:p w:rsidR="008F327B" w:rsidRDefault="008F327B" w:rsidP="008F327B">
      <w:pPr>
        <w:rPr>
          <w:b/>
        </w:rPr>
      </w:pPr>
      <w:r w:rsidRPr="001E70B9">
        <w:rPr>
          <w:b/>
        </w:rPr>
        <w:t>Reformas del Estado en México Derechos Fundamentales</w:t>
      </w:r>
    </w:p>
    <w:p w:rsidR="008F327B" w:rsidRPr="00EA563C" w:rsidRDefault="008F327B" w:rsidP="008F327B">
      <w:pPr>
        <w:spacing w:before="240"/>
        <w:jc w:val="both"/>
        <w:rPr>
          <w:sz w:val="26"/>
          <w:szCs w:val="26"/>
        </w:rPr>
      </w:pPr>
      <w:r>
        <w:t xml:space="preserve">En relación al video II, donde específicamente trata del tema Derechos fundamentales en nuestro país, considero que primeramente </w:t>
      </w:r>
      <w:r w:rsidRPr="00C6411D">
        <w:t xml:space="preserve">se debe tener un orden en los catálogos de los derechos humanos, en la  Constitución Política de los Estados Unidos Mexicanos, ya que de ahí emana todas las garantías individuales que como personas nos corresponden. </w:t>
      </w:r>
    </w:p>
    <w:p w:rsidR="008F327B" w:rsidRDefault="008F327B" w:rsidP="008F327B">
      <w:pPr>
        <w:jc w:val="both"/>
      </w:pPr>
      <w:r>
        <w:t>Los Derechos Humanos es un principio del ser humano, instituciones como la Comisión Nacional de Derechos Humanos y los ombudsman, tienen un alto grado de compromiso para apoyar a las personas que lo necesitan, que también los organismo públicos autónomos, los partidos políticos y las diferentes instituciones de índole pública y privada también a porten ideas, estrategias y propuestas concretas para el desarrollo de la vida humana.</w:t>
      </w:r>
    </w:p>
    <w:p w:rsidR="008F327B" w:rsidRPr="00C6411D" w:rsidRDefault="008F327B" w:rsidP="008F327B">
      <w:pPr>
        <w:spacing w:before="240"/>
        <w:jc w:val="both"/>
      </w:pPr>
      <w:r w:rsidRPr="00C6411D">
        <w:t xml:space="preserve">En nuestro país tenemos muchos rezagos en materia de derecho político, quizás unos 50 años en  relación a los países cumbre en este rubro, y es que es indispensable que el  Derecho internacional, impacte en la cultura jurídica tradicional de nuestra nación a fin de llevar mejores resultados a la ciudadanía. </w:t>
      </w:r>
    </w:p>
    <w:p w:rsidR="008F327B" w:rsidRPr="00C6411D" w:rsidRDefault="008F327B" w:rsidP="008F327B">
      <w:pPr>
        <w:spacing w:before="240"/>
        <w:jc w:val="both"/>
      </w:pPr>
      <w:r w:rsidRPr="00C6411D">
        <w:t>Es por ello, que se deben reabrir temas en materia de derecho penal, debemos tener mejores medios de garantía como lo son los juicios de amparo, reformas judiciales, por citar algunos, pero que realmente conlleven al objetivo planteado: garantizar el derecho fundamental.</w:t>
      </w:r>
    </w:p>
    <w:p w:rsidR="008F327B" w:rsidRDefault="008F327B">
      <w:pPr>
        <w:rPr>
          <w:b/>
        </w:rPr>
      </w:pPr>
    </w:p>
    <w:p w:rsidR="007D01C3" w:rsidRDefault="00EC63F4" w:rsidP="007D01C3">
      <w:pPr>
        <w:jc w:val="center"/>
        <w:rPr>
          <w:b/>
        </w:rPr>
      </w:pPr>
      <w:r>
        <w:rPr>
          <w:b/>
          <w:noProof/>
          <w:lang w:eastAsia="es-MX"/>
        </w:rPr>
        <w:pict>
          <v:shapetype id="_x0000_t202" coordsize="21600,21600" o:spt="202" path="m,l,21600r21600,l21600,xe">
            <v:stroke joinstyle="miter"/>
            <v:path gradientshapeok="t" o:connecttype="rect"/>
          </v:shapetype>
          <v:shape id="_x0000_s1029" type="#_x0000_t202" style="position:absolute;left:0;text-align:left;margin-left:165.25pt;margin-top:-23.8pt;width:299.75pt;height:28.05pt;z-index:251662336;mso-width-relative:margin;mso-height-relative:margin" strokeweight="2.5pt">
            <v:textbox>
              <w:txbxContent>
                <w:p w:rsidR="007D01C3" w:rsidRPr="00752854" w:rsidRDefault="007D01C3" w:rsidP="007D01C3">
                  <w:pPr>
                    <w:rPr>
                      <w:rFonts w:cs="Aharoni"/>
                      <w:b/>
                      <w:sz w:val="24"/>
                      <w:szCs w:val="24"/>
                      <w:lang w:val="es-ES"/>
                    </w:rPr>
                  </w:pPr>
                  <w:r w:rsidRPr="00752854">
                    <w:rPr>
                      <w:rFonts w:cs="Aharoni"/>
                      <w:b/>
                      <w:sz w:val="24"/>
                      <w:szCs w:val="24"/>
                      <w:lang w:val="es-ES"/>
                    </w:rPr>
                    <w:t>MARCO JURÍDICO DE LA ADMINISTRACIÓN PÚBLICA</w:t>
                  </w:r>
                </w:p>
              </w:txbxContent>
            </v:textbox>
          </v:shape>
        </w:pict>
      </w:r>
      <w:r>
        <w:rPr>
          <w:b/>
          <w:noProof/>
          <w:lang w:eastAsia="es-MX"/>
        </w:rPr>
        <w:pict>
          <v:shapetype id="_x0000_t32" coordsize="21600,21600" o:spt="32" o:oned="t" path="m,l21600,21600e" filled="f">
            <v:path arrowok="t" fillok="f" o:connecttype="none"/>
            <o:lock v:ext="edit" shapetype="t"/>
          </v:shapetype>
          <v:shape id="_x0000_s1045" type="#_x0000_t32" style="position:absolute;left:0;text-align:left;margin-left:316pt;margin-top:4.25pt;width:0;height:35.7pt;z-index:251675648" o:connectortype="straight" strokeweight="3.5pt"/>
        </w:pict>
      </w:r>
    </w:p>
    <w:p w:rsidR="007D01C3" w:rsidRPr="007D01C3" w:rsidRDefault="00EC63F4" w:rsidP="007D01C3">
      <w:pPr>
        <w:jc w:val="center"/>
        <w:rPr>
          <w:b/>
        </w:rPr>
      </w:pPr>
      <w:r w:rsidRPr="00EC63F4">
        <w:rPr>
          <w:b/>
          <w:noProof/>
          <w:lang w:val="es-ES"/>
        </w:rPr>
        <w:pict>
          <v:shape id="_x0000_s1037" type="#_x0000_t202" style="position:absolute;left:0;text-align:left;margin-left:248.7pt;margin-top:248.85pt;width:135.25pt;height:33.4pt;z-index:251671552;mso-width-relative:margin;mso-height-relative:margin">
            <v:textbox>
              <w:txbxContent>
                <w:p w:rsidR="0033373D" w:rsidRPr="0033373D" w:rsidRDefault="0033373D" w:rsidP="002278D8">
                  <w:pPr>
                    <w:jc w:val="center"/>
                    <w:rPr>
                      <w:b/>
                      <w:lang w:val="es-ES"/>
                    </w:rPr>
                  </w:pPr>
                  <w:r w:rsidRPr="0033373D">
                    <w:rPr>
                      <w:b/>
                      <w:lang w:val="es-ES"/>
                    </w:rPr>
                    <w:t>CONGRESO DE LA UNION</w:t>
                  </w:r>
                  <w:r w:rsidR="002278D8">
                    <w:rPr>
                      <w:b/>
                      <w:lang w:val="es-ES"/>
                    </w:rPr>
                    <w:t xml:space="preserve"> </w:t>
                  </w:r>
                  <w:r w:rsidR="002278D8" w:rsidRPr="002278D8">
                    <w:rPr>
                      <w:b/>
                      <w:sz w:val="14"/>
                      <w:szCs w:val="14"/>
                      <w:lang w:val="es-ES"/>
                    </w:rPr>
                    <w:t>(Art. 89 Const.)</w:t>
                  </w:r>
                </w:p>
              </w:txbxContent>
            </v:textbox>
          </v:shape>
        </w:pict>
      </w:r>
      <w:r>
        <w:rPr>
          <w:b/>
          <w:noProof/>
          <w:lang w:eastAsia="es-MX"/>
        </w:rPr>
        <w:pict>
          <v:shape id="_x0000_s1039" type="#_x0000_t202" style="position:absolute;left:0;text-align:left;margin-left:332.15pt;margin-top:366.4pt;width:119.25pt;height:33.4pt;z-index:251673600;mso-width-relative:margin;mso-height-relative:margin">
            <v:textbox>
              <w:txbxContent>
                <w:p w:rsidR="0033373D" w:rsidRPr="007D01C3" w:rsidRDefault="002278D8" w:rsidP="0033373D">
                  <w:pPr>
                    <w:jc w:val="center"/>
                    <w:rPr>
                      <w:b/>
                      <w:lang w:val="es-ES"/>
                    </w:rPr>
                  </w:pPr>
                  <w:r>
                    <w:rPr>
                      <w:b/>
                      <w:lang w:val="es-ES"/>
                    </w:rPr>
                    <w:t>CAMARA DE SENADORES</w:t>
                  </w:r>
                  <w:r w:rsidRPr="002278D8">
                    <w:rPr>
                      <w:b/>
                      <w:sz w:val="14"/>
                      <w:szCs w:val="14"/>
                      <w:lang w:val="es-ES"/>
                    </w:rPr>
                    <w:t xml:space="preserve"> (Art. 56 Const.)</w:t>
                  </w:r>
                </w:p>
              </w:txbxContent>
            </v:textbox>
          </v:shape>
        </w:pict>
      </w:r>
      <w:r>
        <w:rPr>
          <w:b/>
          <w:noProof/>
          <w:lang w:eastAsia="es-MX"/>
        </w:rPr>
        <w:pict>
          <v:shape id="_x0000_s1038" type="#_x0000_t202" style="position:absolute;left:0;text-align:left;margin-left:176.3pt;margin-top:367.45pt;width:119.3pt;height:33.4pt;z-index:251672576;mso-width-relative:margin;mso-height-relative:margin">
            <v:textbox>
              <w:txbxContent>
                <w:p w:rsidR="0033373D" w:rsidRPr="007D01C3" w:rsidRDefault="002278D8" w:rsidP="0033373D">
                  <w:pPr>
                    <w:jc w:val="center"/>
                    <w:rPr>
                      <w:b/>
                      <w:lang w:val="es-ES"/>
                    </w:rPr>
                  </w:pPr>
                  <w:r>
                    <w:rPr>
                      <w:b/>
                      <w:lang w:val="es-ES"/>
                    </w:rPr>
                    <w:t>CAMARA DE DIPUTADOS</w:t>
                  </w:r>
                  <w:r w:rsidRPr="002278D8">
                    <w:rPr>
                      <w:b/>
                      <w:sz w:val="14"/>
                      <w:szCs w:val="14"/>
                      <w:lang w:val="es-ES"/>
                    </w:rPr>
                    <w:t xml:space="preserve"> </w:t>
                  </w:r>
                  <w:r>
                    <w:rPr>
                      <w:b/>
                      <w:sz w:val="14"/>
                      <w:szCs w:val="14"/>
                      <w:lang w:val="es-ES"/>
                    </w:rPr>
                    <w:t>(</w:t>
                  </w:r>
                  <w:r w:rsidRPr="002278D8">
                    <w:rPr>
                      <w:b/>
                      <w:sz w:val="14"/>
                      <w:szCs w:val="14"/>
                      <w:lang w:val="es-ES"/>
                    </w:rPr>
                    <w:t>Art. 51 Const)</w:t>
                  </w:r>
                </w:p>
              </w:txbxContent>
            </v:textbox>
          </v:shape>
        </w:pict>
      </w:r>
      <w:r>
        <w:rPr>
          <w:b/>
          <w:noProof/>
          <w:lang w:eastAsia="es-MX"/>
        </w:rPr>
        <w:pict>
          <v:shape id="_x0000_s1034" type="#_x0000_t202" style="position:absolute;left:0;text-align:left;margin-left:487.9pt;margin-top:150.65pt;width:95.05pt;height:33.4pt;z-index:251667456;mso-width-relative:margin;mso-height-relative:margin">
            <v:textbox>
              <w:txbxContent>
                <w:p w:rsidR="007D01C3" w:rsidRPr="007D01C3" w:rsidRDefault="007D01C3" w:rsidP="007D01C3">
                  <w:pPr>
                    <w:jc w:val="center"/>
                    <w:rPr>
                      <w:b/>
                      <w:lang w:val="es-ES"/>
                    </w:rPr>
                  </w:pPr>
                  <w:r>
                    <w:rPr>
                      <w:b/>
                      <w:lang w:val="es-ES"/>
                    </w:rPr>
                    <w:t>PODER JUDICIAL</w:t>
                  </w:r>
                  <w:r w:rsidR="002278D8">
                    <w:rPr>
                      <w:b/>
                      <w:lang w:val="es-ES"/>
                    </w:rPr>
                    <w:t xml:space="preserve"> </w:t>
                  </w:r>
                  <w:r w:rsidR="002278D8" w:rsidRPr="002278D8">
                    <w:rPr>
                      <w:b/>
                      <w:sz w:val="14"/>
                      <w:szCs w:val="14"/>
                      <w:lang w:val="es-ES"/>
                    </w:rPr>
                    <w:t>(Art. 94 Const.)</w:t>
                  </w:r>
                </w:p>
              </w:txbxContent>
            </v:textbox>
          </v:shape>
        </w:pict>
      </w:r>
      <w:r>
        <w:rPr>
          <w:b/>
          <w:noProof/>
          <w:lang w:eastAsia="es-MX"/>
        </w:rPr>
        <w:pict>
          <v:shape id="_x0000_s1033" type="#_x0000_t202" style="position:absolute;left:0;text-align:left;margin-left:255pt;margin-top:150.65pt;width:112.6pt;height:33.4pt;z-index:251666432;mso-width-relative:margin;mso-height-relative:margin">
            <v:textbox>
              <w:txbxContent>
                <w:p w:rsidR="007D01C3" w:rsidRPr="007D01C3" w:rsidRDefault="007D01C3" w:rsidP="007D01C3">
                  <w:pPr>
                    <w:jc w:val="center"/>
                    <w:rPr>
                      <w:b/>
                      <w:lang w:val="es-ES"/>
                    </w:rPr>
                  </w:pPr>
                  <w:r>
                    <w:rPr>
                      <w:b/>
                      <w:lang w:val="es-ES"/>
                    </w:rPr>
                    <w:t>PODER LEGISLATIVO</w:t>
                  </w:r>
                  <w:r w:rsidR="00BB72EE" w:rsidRPr="00BB72EE">
                    <w:rPr>
                      <w:b/>
                      <w:sz w:val="14"/>
                      <w:szCs w:val="14"/>
                      <w:lang w:val="es-ES"/>
                    </w:rPr>
                    <w:t xml:space="preserve"> (Art. 50 Const.)</w:t>
                  </w:r>
                </w:p>
              </w:txbxContent>
            </v:textbox>
          </v:shape>
        </w:pict>
      </w:r>
      <w:r>
        <w:rPr>
          <w:b/>
          <w:noProof/>
          <w:lang w:eastAsia="es-MX"/>
        </w:rPr>
        <w:pict>
          <v:shape id="_x0000_s1030" type="#_x0000_t202" style="position:absolute;left:0;text-align:left;margin-left:42pt;margin-top:150.65pt;width:102.1pt;height:33.4pt;z-index:251663360;mso-width-relative:margin;mso-height-relative:margin">
            <v:textbox>
              <w:txbxContent>
                <w:p w:rsidR="007D01C3" w:rsidRPr="007D01C3" w:rsidRDefault="007D01C3" w:rsidP="007D01C3">
                  <w:pPr>
                    <w:jc w:val="center"/>
                    <w:rPr>
                      <w:b/>
                      <w:lang w:val="es-ES"/>
                    </w:rPr>
                  </w:pPr>
                  <w:r>
                    <w:rPr>
                      <w:b/>
                      <w:lang w:val="es-ES"/>
                    </w:rPr>
                    <w:t>PODER EJECUTIVO</w:t>
                  </w:r>
                  <w:r w:rsidR="00BB72EE">
                    <w:rPr>
                      <w:b/>
                      <w:lang w:val="es-ES"/>
                    </w:rPr>
                    <w:t xml:space="preserve"> </w:t>
                  </w:r>
                  <w:r w:rsidR="00BB72EE" w:rsidRPr="00BB72EE">
                    <w:rPr>
                      <w:b/>
                      <w:sz w:val="14"/>
                      <w:szCs w:val="14"/>
                      <w:lang w:val="es-ES"/>
                    </w:rPr>
                    <w:t>(Art. 80-93 Const.)</w:t>
                  </w:r>
                </w:p>
              </w:txbxContent>
            </v:textbox>
          </v:shape>
        </w:pict>
      </w:r>
      <w:r>
        <w:rPr>
          <w:b/>
          <w:noProof/>
          <w:lang w:eastAsia="es-MX"/>
        </w:rPr>
        <w:pict>
          <v:shape id="_x0000_s1061" type="#_x0000_t32" style="position:absolute;left:0;text-align:left;margin-left:400.5pt;margin-top:326.05pt;width:0;height:40.35pt;z-index:251691008" o:connectortype="straight" strokeweight="3.5pt"/>
        </w:pict>
      </w:r>
      <w:r>
        <w:rPr>
          <w:b/>
          <w:noProof/>
          <w:lang w:eastAsia="es-MX"/>
        </w:rPr>
        <w:pict>
          <v:shape id="_x0000_s1060" type="#_x0000_t32" style="position:absolute;left:0;text-align:left;margin-left:233.3pt;margin-top:325.95pt;width:0;height:40.45pt;z-index:251689984" o:connectortype="straight" strokeweight="3.5pt"/>
        </w:pict>
      </w:r>
      <w:r>
        <w:rPr>
          <w:b/>
          <w:noProof/>
          <w:lang w:eastAsia="es-MX"/>
        </w:rPr>
        <w:pict>
          <v:shape id="_x0000_s1070" type="#_x0000_t32" style="position:absolute;left:0;text-align:left;margin-left:582.5pt;margin-top:385.2pt;width:64.05pt;height:0;z-index:251700224" o:connectortype="straight" strokeweight="3.5pt"/>
        </w:pict>
      </w:r>
      <w:r>
        <w:rPr>
          <w:b/>
          <w:noProof/>
          <w:lang w:eastAsia="es-MX"/>
        </w:rPr>
        <w:pict>
          <v:shape id="_x0000_s1069" type="#_x0000_t32" style="position:absolute;left:0;text-align:left;margin-left:582.95pt;margin-top:335.45pt;width:64.05pt;height:0;z-index:251699200" o:connectortype="straight" strokeweight="3.5pt"/>
        </w:pict>
      </w:r>
      <w:r>
        <w:rPr>
          <w:b/>
          <w:noProof/>
          <w:lang w:eastAsia="es-MX"/>
        </w:rPr>
        <w:pict>
          <v:shape id="_x0000_s1068" type="#_x0000_t32" style="position:absolute;left:0;text-align:left;margin-left:582.95pt;margin-top:293.35pt;width:64.05pt;height:0;z-index:251698176" o:connectortype="straight" strokeweight="3.5pt"/>
        </w:pict>
      </w:r>
      <w:r>
        <w:rPr>
          <w:b/>
          <w:noProof/>
          <w:lang w:eastAsia="es-MX"/>
        </w:rPr>
        <w:pict>
          <v:shape id="_x0000_s1064" type="#_x0000_t32" style="position:absolute;left:0;text-align:left;margin-left:647pt;margin-top:231.15pt;width:0;height:154.05pt;z-index:251694080" o:connectortype="straight" strokeweight="3.5pt"/>
        </w:pict>
      </w:r>
      <w:r>
        <w:rPr>
          <w:b/>
          <w:noProof/>
          <w:lang w:eastAsia="es-MX"/>
        </w:rPr>
        <w:pict>
          <v:shape id="_x0000_s1067" type="#_x0000_t202" style="position:absolute;left:0;text-align:left;margin-left:493.5pt;margin-top:364.5pt;width:89.45pt;height:33.4pt;z-index:251697152;mso-width-relative:margin;mso-height-relative:margin">
            <v:textbox style="mso-next-textbox:#_x0000_s1067">
              <w:txbxContent>
                <w:p w:rsidR="006D4B83" w:rsidRPr="007D01C3" w:rsidRDefault="006D4B83" w:rsidP="006D4B83">
                  <w:pPr>
                    <w:jc w:val="center"/>
                    <w:rPr>
                      <w:b/>
                      <w:lang w:val="es-ES"/>
                    </w:rPr>
                  </w:pPr>
                  <w:r>
                    <w:rPr>
                      <w:b/>
                      <w:lang w:val="es-ES"/>
                    </w:rPr>
                    <w:t>JURADO POPULAR</w:t>
                  </w:r>
                </w:p>
              </w:txbxContent>
            </v:textbox>
          </v:shape>
        </w:pict>
      </w:r>
      <w:r>
        <w:rPr>
          <w:b/>
          <w:noProof/>
          <w:lang w:eastAsia="es-MX"/>
        </w:rPr>
        <w:pict>
          <v:shape id="_x0000_s1066" type="#_x0000_t202" style="position:absolute;left:0;text-align:left;margin-left:493.5pt;margin-top:323.65pt;width:89.45pt;height:25.95pt;z-index:251696128;mso-width-relative:margin;mso-height-relative:margin">
            <v:textbox style="mso-next-textbox:#_x0000_s1066">
              <w:txbxContent>
                <w:p w:rsidR="006D4B83" w:rsidRPr="007D01C3" w:rsidRDefault="006D4B83" w:rsidP="006D4B83">
                  <w:pPr>
                    <w:jc w:val="center"/>
                    <w:rPr>
                      <w:b/>
                      <w:lang w:val="es-ES"/>
                    </w:rPr>
                  </w:pPr>
                  <w:r>
                    <w:rPr>
                      <w:b/>
                      <w:lang w:val="es-ES"/>
                    </w:rPr>
                    <w:t>JUZGADOS</w:t>
                  </w:r>
                </w:p>
              </w:txbxContent>
            </v:textbox>
          </v:shape>
        </w:pict>
      </w:r>
      <w:r>
        <w:rPr>
          <w:b/>
          <w:noProof/>
          <w:lang w:eastAsia="es-MX"/>
        </w:rPr>
        <w:pict>
          <v:shape id="_x0000_s1065" type="#_x0000_t202" style="position:absolute;left:0;text-align:left;margin-left:493.5pt;margin-top:276.15pt;width:89.45pt;height:33.4pt;z-index:251695104;mso-width-relative:margin;mso-height-relative:margin">
            <v:textbox style="mso-next-textbox:#_x0000_s1065">
              <w:txbxContent>
                <w:p w:rsidR="006D4B83" w:rsidRPr="007D01C3" w:rsidRDefault="006D4B83" w:rsidP="006D4B83">
                  <w:pPr>
                    <w:jc w:val="center"/>
                    <w:rPr>
                      <w:b/>
                      <w:lang w:val="es-ES"/>
                    </w:rPr>
                  </w:pPr>
                  <w:r>
                    <w:rPr>
                      <w:b/>
                      <w:lang w:val="es-ES"/>
                    </w:rPr>
                    <w:t>TRIBUNALES DE CIRCUITO</w:t>
                  </w:r>
                </w:p>
              </w:txbxContent>
            </v:textbox>
          </v:shape>
        </w:pict>
      </w:r>
      <w:r>
        <w:rPr>
          <w:b/>
          <w:noProof/>
          <w:lang w:eastAsia="es-MX"/>
        </w:rPr>
        <w:pict>
          <v:shape id="_x0000_s1063" type="#_x0000_t32" style="position:absolute;left:0;text-align:left;margin-left:602.3pt;margin-top:231.7pt;width:44.7pt;height:.05pt;z-index:251693056" o:connectortype="straight" strokeweight="3.5pt"/>
        </w:pict>
      </w:r>
      <w:r>
        <w:rPr>
          <w:b/>
          <w:noProof/>
          <w:lang w:eastAsia="es-MX"/>
        </w:rPr>
        <w:pict>
          <v:shape id="_x0000_s1041" type="#_x0000_t202" style="position:absolute;left:0;text-align:left;margin-left:467.05pt;margin-top:212.95pt;width:135.25pt;height:35.9pt;z-index:251674624;mso-width-relative:margin;mso-height-relative:margin">
            <v:textbox>
              <w:txbxContent>
                <w:p w:rsidR="0033373D" w:rsidRPr="0033373D" w:rsidRDefault="0033373D" w:rsidP="0033373D">
                  <w:pPr>
                    <w:jc w:val="center"/>
                    <w:rPr>
                      <w:b/>
                      <w:lang w:val="es-ES"/>
                    </w:rPr>
                  </w:pPr>
                  <w:r w:rsidRPr="0033373D">
                    <w:rPr>
                      <w:b/>
                      <w:lang w:val="es-ES"/>
                    </w:rPr>
                    <w:t>SUPREMA CORTE DE JUSTICIA DE LA NACION</w:t>
                  </w:r>
                </w:p>
              </w:txbxContent>
            </v:textbox>
          </v:shape>
        </w:pict>
      </w:r>
      <w:r>
        <w:rPr>
          <w:b/>
          <w:noProof/>
          <w:lang w:eastAsia="es-MX"/>
        </w:rPr>
        <w:pict>
          <v:shape id="_x0000_s1062" type="#_x0000_t32" style="position:absolute;left:0;text-align:left;margin-left:535.2pt;margin-top:184.05pt;width:.05pt;height:28.9pt;z-index:251692032" o:connectortype="straight" strokeweight="3.5pt"/>
        </w:pict>
      </w:r>
      <w:r>
        <w:rPr>
          <w:b/>
          <w:noProof/>
          <w:lang w:eastAsia="es-MX"/>
        </w:rPr>
        <w:pict>
          <v:shape id="_x0000_s1059" type="#_x0000_t32" style="position:absolute;left:0;text-align:left;margin-left:233.3pt;margin-top:325.95pt;width:167.2pt;height:0;z-index:251688960" o:connectortype="straight" strokeweight="3.5pt"/>
        </w:pict>
      </w:r>
      <w:r>
        <w:rPr>
          <w:b/>
          <w:noProof/>
          <w:lang w:eastAsia="es-MX"/>
        </w:rPr>
        <w:pict>
          <v:shape id="_x0000_s1058" type="#_x0000_t32" style="position:absolute;left:0;text-align:left;margin-left:316pt;margin-top:282.25pt;width:0;height:43.7pt;z-index:251687936" o:connectortype="straight" strokeweight="3.5pt"/>
        </w:pict>
      </w:r>
      <w:r>
        <w:rPr>
          <w:b/>
          <w:noProof/>
          <w:lang w:eastAsia="es-MX"/>
        </w:rPr>
        <w:pict>
          <v:shape id="_x0000_s1057" type="#_x0000_t32" style="position:absolute;left:0;text-align:left;margin-left:316pt;margin-top:184.05pt;width:0;height:64.8pt;z-index:251686912" o:connectortype="straight" strokeweight="3.5pt"/>
        </w:pict>
      </w:r>
      <w:r>
        <w:rPr>
          <w:b/>
          <w:noProof/>
          <w:lang w:eastAsia="es-MX"/>
        </w:rPr>
        <w:pict>
          <v:shape id="_x0000_s1054" type="#_x0000_t32" style="position:absolute;left:0;text-align:left;margin-left:3.3pt;margin-top:219.15pt;width:0;height:166.05pt;z-index:251683840" o:connectortype="straight" strokeweight="3.5pt"/>
        </w:pict>
      </w:r>
      <w:r>
        <w:rPr>
          <w:b/>
          <w:noProof/>
          <w:lang w:eastAsia="es-MX"/>
        </w:rPr>
        <w:pict>
          <v:shape id="_x0000_s1056" type="#_x0000_t32" style="position:absolute;left:0;text-align:left;margin-left:3.3pt;margin-top:385.2pt;width:44.9pt;height:.05pt;z-index:251685888" o:connectortype="straight" strokeweight="3.5pt"/>
        </w:pict>
      </w:r>
      <w:r>
        <w:rPr>
          <w:b/>
          <w:noProof/>
          <w:lang w:eastAsia="es-MX"/>
        </w:rPr>
        <w:pict>
          <v:shape id="_x0000_s1055" type="#_x0000_t32" style="position:absolute;left:0;text-align:left;margin-left:3.3pt;margin-top:281.4pt;width:44.9pt;height:.05pt;z-index:251684864" o:connectortype="straight" strokeweight="3.5pt"/>
        </w:pict>
      </w:r>
      <w:r>
        <w:rPr>
          <w:b/>
          <w:noProof/>
          <w:lang w:eastAsia="es-MX"/>
        </w:rPr>
        <w:pict>
          <v:shape id="_x0000_s1050" type="#_x0000_t32" style="position:absolute;left:0;text-align:left;margin-left:535.2pt;margin-top:128.15pt;width:.05pt;height:23.7pt;z-index:251680768" o:connectortype="straight" strokeweight="3.5pt"/>
        </w:pict>
      </w:r>
      <w:r>
        <w:rPr>
          <w:b/>
          <w:noProof/>
          <w:lang w:eastAsia="es-MX"/>
        </w:rPr>
        <w:pict>
          <v:shape id="_x0000_s1052" type="#_x0000_t32" style="position:absolute;left:0;text-align:left;margin-left:3.3pt;margin-top:219.75pt;width:87.05pt;height:.05pt;z-index:251682816" o:connectortype="straight" strokeweight="3.5pt"/>
        </w:pict>
      </w:r>
      <w:r>
        <w:rPr>
          <w:b/>
          <w:noProof/>
          <w:lang w:eastAsia="es-MX"/>
        </w:rPr>
        <w:pict>
          <v:shape id="_x0000_s1036" type="#_x0000_t202" style="position:absolute;left:0;text-align:left;margin-left:48.2pt;margin-top:340.85pt;width:105.5pt;height:61.25pt;z-index:251669504;mso-width-relative:margin;mso-height-relative:margin">
            <v:textbox>
              <w:txbxContent>
                <w:p w:rsidR="0033373D" w:rsidRPr="007D01C3" w:rsidRDefault="0033373D" w:rsidP="0033373D">
                  <w:pPr>
                    <w:spacing w:line="360" w:lineRule="auto"/>
                    <w:jc w:val="center"/>
                    <w:rPr>
                      <w:b/>
                      <w:lang w:val="es-ES"/>
                    </w:rPr>
                  </w:pPr>
                  <w:r>
                    <w:rPr>
                      <w:b/>
                      <w:lang w:val="es-ES"/>
                    </w:rPr>
                    <w:t>ADMINISTRACION PÚBLICA ESTATAL</w:t>
                  </w:r>
                </w:p>
              </w:txbxContent>
            </v:textbox>
          </v:shape>
        </w:pict>
      </w:r>
      <w:r>
        <w:rPr>
          <w:b/>
          <w:noProof/>
          <w:lang w:eastAsia="es-MX"/>
        </w:rPr>
        <w:pict>
          <v:shape id="_x0000_s1035" type="#_x0000_t202" style="position:absolute;left:0;text-align:left;margin-left:48.2pt;margin-top:255.95pt;width:105.5pt;height:61.25pt;z-index:251668480;mso-width-relative:margin;mso-height-relative:margin">
            <v:textbox>
              <w:txbxContent>
                <w:p w:rsidR="0033373D" w:rsidRPr="007D01C3" w:rsidRDefault="0033373D" w:rsidP="0033373D">
                  <w:pPr>
                    <w:jc w:val="center"/>
                    <w:rPr>
                      <w:b/>
                      <w:lang w:val="es-ES"/>
                    </w:rPr>
                  </w:pPr>
                  <w:r>
                    <w:rPr>
                      <w:b/>
                      <w:lang w:val="es-ES"/>
                    </w:rPr>
                    <w:t>ADMINISTRACION PÚBLICA CENTRALIZADA</w:t>
                  </w:r>
                  <w:r w:rsidR="002278D8">
                    <w:rPr>
                      <w:b/>
                      <w:lang w:val="es-ES"/>
                    </w:rPr>
                    <w:t xml:space="preserve">    </w:t>
                  </w:r>
                  <w:r w:rsidR="002278D8" w:rsidRPr="002278D8">
                    <w:rPr>
                      <w:b/>
                      <w:sz w:val="14"/>
                      <w:szCs w:val="14"/>
                      <w:lang w:val="es-ES"/>
                    </w:rPr>
                    <w:t>(Art. 91 Const.)</w:t>
                  </w:r>
                </w:p>
              </w:txbxContent>
            </v:textbox>
          </v:shape>
        </w:pict>
      </w:r>
      <w:r>
        <w:rPr>
          <w:b/>
          <w:noProof/>
          <w:lang w:eastAsia="es-MX"/>
        </w:rPr>
        <w:pict>
          <v:shape id="_x0000_s1051" type="#_x0000_t32" style="position:absolute;left:0;text-align:left;margin-left:90.35pt;margin-top:184.05pt;width:0;height:35.7pt;z-index:251681792" o:connectortype="straight" strokeweight="3.5pt"/>
        </w:pict>
      </w:r>
      <w:r>
        <w:rPr>
          <w:b/>
          <w:noProof/>
          <w:lang w:eastAsia="es-MX"/>
        </w:rPr>
        <w:pict>
          <v:shape id="_x0000_s1049" type="#_x0000_t32" style="position:absolute;left:0;text-align:left;margin-left:90.35pt;margin-top:127.4pt;width:0;height:23.7pt;z-index:251679744" o:connectortype="straight" strokeweight="3.5pt"/>
        </w:pict>
      </w:r>
      <w:r>
        <w:rPr>
          <w:b/>
          <w:noProof/>
          <w:lang w:eastAsia="es-MX"/>
        </w:rPr>
        <w:pict>
          <v:shape id="_x0000_s1048" type="#_x0000_t32" style="position:absolute;left:0;text-align:left;margin-left:90.35pt;margin-top:127.35pt;width:444.85pt;height:.05pt;z-index:251678720" o:connectortype="straight" strokeweight="3.5pt"/>
        </w:pict>
      </w:r>
      <w:r>
        <w:rPr>
          <w:b/>
          <w:noProof/>
          <w:lang w:eastAsia="es-MX"/>
        </w:rPr>
        <w:pict>
          <v:shape id="_x0000_s1047" type="#_x0000_t32" style="position:absolute;left:0;text-align:left;margin-left:316pt;margin-top:106.95pt;width:0;height:43.7pt;z-index:251677696" o:connectortype="straight" strokeweight="3.5pt"/>
        </w:pict>
      </w:r>
      <w:r w:rsidRPr="00EC63F4">
        <w:rPr>
          <w:b/>
          <w:noProof/>
          <w:lang w:val="es-ES"/>
        </w:rPr>
        <w:pict>
          <v:shape id="_x0000_s1027" type="#_x0000_t202" style="position:absolute;left:0;text-align:left;margin-left:271.45pt;margin-top:14.5pt;width:89.45pt;height:28.05pt;z-index:251660288;mso-width-relative:margin;mso-height-relative:margin">
            <v:textbox>
              <w:txbxContent>
                <w:p w:rsidR="007D01C3" w:rsidRPr="007D01C3" w:rsidRDefault="007D01C3">
                  <w:pPr>
                    <w:rPr>
                      <w:b/>
                      <w:lang w:val="es-ES"/>
                    </w:rPr>
                  </w:pPr>
                  <w:r w:rsidRPr="007D01C3">
                    <w:rPr>
                      <w:b/>
                      <w:lang w:val="es-ES"/>
                    </w:rPr>
                    <w:t>CARTA MAGNA</w:t>
                  </w:r>
                  <w:r w:rsidR="006D4B83">
                    <w:rPr>
                      <w:b/>
                      <w:lang w:val="es-ES"/>
                    </w:rPr>
                    <w:t xml:space="preserve"> </w:t>
                  </w:r>
                </w:p>
              </w:txbxContent>
            </v:textbox>
          </v:shape>
        </w:pict>
      </w:r>
      <w:r>
        <w:rPr>
          <w:b/>
          <w:noProof/>
          <w:lang w:eastAsia="es-MX"/>
        </w:rPr>
        <w:pict>
          <v:shape id="_x0000_s1028" type="#_x0000_t202" style="position:absolute;left:0;text-align:left;margin-left:241.55pt;margin-top:66.1pt;width:148.3pt;height:40.85pt;z-index:251661312;mso-width-relative:margin;mso-height-relative:margin">
            <v:textbox>
              <w:txbxContent>
                <w:p w:rsidR="007D01C3" w:rsidRPr="007D01C3" w:rsidRDefault="007D01C3" w:rsidP="007D01C3">
                  <w:pPr>
                    <w:jc w:val="center"/>
                    <w:rPr>
                      <w:b/>
                      <w:lang w:val="es-ES"/>
                    </w:rPr>
                  </w:pPr>
                  <w:r w:rsidRPr="007D01C3">
                    <w:rPr>
                      <w:b/>
                      <w:lang w:val="es-ES"/>
                    </w:rPr>
                    <w:t>DIVISION DE PODERES DEL ESTADO</w:t>
                  </w:r>
                </w:p>
              </w:txbxContent>
            </v:textbox>
          </v:shape>
        </w:pict>
      </w:r>
      <w:r>
        <w:rPr>
          <w:b/>
          <w:noProof/>
          <w:lang w:eastAsia="es-MX"/>
        </w:rPr>
        <w:pict>
          <v:shape id="_x0000_s1046" type="#_x0000_t32" style="position:absolute;left:0;text-align:left;margin-left:316pt;margin-top:42.4pt;width:0;height:23.7pt;z-index:251676672" o:connectortype="straight" strokeweight="3.5pt"/>
        </w:pict>
      </w:r>
    </w:p>
    <w:sectPr w:rsidR="007D01C3" w:rsidRPr="007D01C3" w:rsidSect="007844C4">
      <w:headerReference w:type="default" r:id="rId6"/>
      <w:foot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990" w:rsidRDefault="00EA2990" w:rsidP="006D4B83">
      <w:pPr>
        <w:spacing w:after="0" w:line="240" w:lineRule="auto"/>
      </w:pPr>
      <w:r>
        <w:separator/>
      </w:r>
    </w:p>
  </w:endnote>
  <w:endnote w:type="continuationSeparator" w:id="1">
    <w:p w:rsidR="00EA2990" w:rsidRDefault="00EA2990" w:rsidP="006D4B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912"/>
      <w:gridCol w:w="1324"/>
    </w:tblGrid>
    <w:tr w:rsidR="006D4B83">
      <w:tc>
        <w:tcPr>
          <w:tcW w:w="4500" w:type="pct"/>
          <w:tcBorders>
            <w:top w:val="single" w:sz="4" w:space="0" w:color="000000" w:themeColor="text1"/>
          </w:tcBorders>
        </w:tcPr>
        <w:p w:rsidR="006D4B83" w:rsidRDefault="005F2ED6" w:rsidP="007B09BD">
          <w:pPr>
            <w:pStyle w:val="Piedepgina"/>
            <w:jc w:val="right"/>
          </w:pPr>
          <w:r>
            <w:rPr>
              <w:b/>
            </w:rPr>
            <w:t xml:space="preserve">Mtro. </w:t>
          </w:r>
          <w:r w:rsidR="006D4B83" w:rsidRPr="007B09BD">
            <w:rPr>
              <w:b/>
            </w:rPr>
            <w:t>Oduber Gudiel Gálvez Gálvez</w:t>
          </w:r>
        </w:p>
      </w:tc>
      <w:tc>
        <w:tcPr>
          <w:tcW w:w="500" w:type="pct"/>
          <w:tcBorders>
            <w:top w:val="single" w:sz="4" w:space="0" w:color="C0504D" w:themeColor="accent2"/>
          </w:tcBorders>
          <w:shd w:val="clear" w:color="auto" w:fill="943634" w:themeFill="accent2" w:themeFillShade="BF"/>
        </w:tcPr>
        <w:p w:rsidR="006D4B83" w:rsidRDefault="006D4B83">
          <w:pPr>
            <w:pStyle w:val="Encabezado"/>
            <w:rPr>
              <w:color w:val="FFFFFF" w:themeColor="background1"/>
            </w:rPr>
          </w:pPr>
        </w:p>
      </w:tc>
    </w:tr>
  </w:tbl>
  <w:p w:rsidR="006D4B83" w:rsidRDefault="006D4B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990" w:rsidRDefault="00EA2990" w:rsidP="006D4B83">
      <w:pPr>
        <w:spacing w:after="0" w:line="240" w:lineRule="auto"/>
      </w:pPr>
      <w:r>
        <w:separator/>
      </w:r>
    </w:p>
  </w:footnote>
  <w:footnote w:type="continuationSeparator" w:id="1">
    <w:p w:rsidR="00EA2990" w:rsidRDefault="00EA2990" w:rsidP="006D4B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83" w:rsidRDefault="008F327B" w:rsidP="008F327B">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ACTIVIDAD IV</w:t>
    </w:r>
  </w:p>
  <w:p w:rsidR="006D4B83" w:rsidRDefault="006D4B8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844C4"/>
    <w:rsid w:val="00042057"/>
    <w:rsid w:val="002278D8"/>
    <w:rsid w:val="002337E5"/>
    <w:rsid w:val="0025750E"/>
    <w:rsid w:val="002A43A0"/>
    <w:rsid w:val="0033373D"/>
    <w:rsid w:val="005F2ED6"/>
    <w:rsid w:val="006D4B83"/>
    <w:rsid w:val="00752854"/>
    <w:rsid w:val="007844C4"/>
    <w:rsid w:val="007B09BD"/>
    <w:rsid w:val="007D01C3"/>
    <w:rsid w:val="00835846"/>
    <w:rsid w:val="00881B23"/>
    <w:rsid w:val="008F327B"/>
    <w:rsid w:val="009B17F3"/>
    <w:rsid w:val="00BB72EE"/>
    <w:rsid w:val="00D14280"/>
    <w:rsid w:val="00EA2990"/>
    <w:rsid w:val="00EC63F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50"/>
        <o:r id="V:Rule24" type="connector" idref="#_x0000_s1059"/>
        <o:r id="V:Rule25" type="connector" idref="#_x0000_s1057"/>
        <o:r id="V:Rule26" type="connector" idref="#_x0000_s1048"/>
        <o:r id="V:Rule27" type="connector" idref="#_x0000_s1058"/>
        <o:r id="V:Rule28" type="connector" idref="#_x0000_s1049"/>
        <o:r id="V:Rule29" type="connector" idref="#_x0000_s1060"/>
        <o:r id="V:Rule30" type="connector" idref="#_x0000_s1047"/>
        <o:r id="V:Rule31" type="connector" idref="#_x0000_s1054"/>
        <o:r id="V:Rule32" type="connector" idref="#_x0000_s1063"/>
        <o:r id="V:Rule33" type="connector" idref="#_x0000_s1062"/>
        <o:r id="V:Rule34" type="connector" idref="#_x0000_s1061"/>
        <o:r id="V:Rule35" type="connector" idref="#_x0000_s1051"/>
        <o:r id="V:Rule36" type="connector" idref="#_x0000_s1064"/>
        <o:r id="V:Rule37" type="connector" idref="#_x0000_s1070"/>
        <o:r id="V:Rule38" type="connector" idref="#_x0000_s1056"/>
        <o:r id="V:Rule39" type="connector" idref="#_x0000_s1052"/>
        <o:r id="V:Rule40" type="connector" idref="#_x0000_s1068"/>
        <o:r id="V:Rule41" type="connector" idref="#_x0000_s1045"/>
        <o:r id="V:Rule42" type="connector" idref="#_x0000_s1055"/>
        <o:r id="V:Rule43" type="connector" idref="#_x0000_s1069"/>
        <o:r id="V:Rule4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8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0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1C3"/>
    <w:rPr>
      <w:rFonts w:ascii="Tahoma" w:hAnsi="Tahoma" w:cs="Tahoma"/>
      <w:sz w:val="16"/>
      <w:szCs w:val="16"/>
    </w:rPr>
  </w:style>
  <w:style w:type="paragraph" w:styleId="Encabezado">
    <w:name w:val="header"/>
    <w:basedOn w:val="Normal"/>
    <w:link w:val="EncabezadoCar"/>
    <w:uiPriority w:val="99"/>
    <w:unhideWhenUsed/>
    <w:rsid w:val="006D4B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B83"/>
  </w:style>
  <w:style w:type="paragraph" w:styleId="Piedepgina">
    <w:name w:val="footer"/>
    <w:basedOn w:val="Normal"/>
    <w:link w:val="PiedepginaCar"/>
    <w:uiPriority w:val="99"/>
    <w:unhideWhenUsed/>
    <w:rsid w:val="006D4B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B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10</cp:revision>
  <cp:lastPrinted>2015-01-17T03:11:00Z</cp:lastPrinted>
  <dcterms:created xsi:type="dcterms:W3CDTF">2015-01-17T03:05:00Z</dcterms:created>
  <dcterms:modified xsi:type="dcterms:W3CDTF">2015-01-17T05:21:00Z</dcterms:modified>
</cp:coreProperties>
</file>