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D93" w:rsidRPr="00074CE4" w:rsidRDefault="000F1B08" w:rsidP="00734D93">
      <w:pPr>
        <w:spacing w:line="360" w:lineRule="auto"/>
        <w:jc w:val="both"/>
        <w:rPr>
          <w:rFonts w:ascii="Arial" w:hAnsi="Arial" w:cs="Arial"/>
          <w:b/>
        </w:rPr>
      </w:pPr>
      <w:r>
        <w:rPr>
          <w:noProof/>
        </w:rPr>
        <mc:AlternateContent>
          <mc:Choice Requires="wps">
            <w:drawing>
              <wp:anchor distT="0" distB="0" distL="114300" distR="114300" simplePos="0" relativeHeight="251664384" behindDoc="0" locked="0" layoutInCell="1" allowOverlap="1" wp14:anchorId="296FD28A" wp14:editId="41ECC828">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734D93"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Actividad IV</w:t>
                            </w:r>
                            <w:r w:rsidR="004F1669" w:rsidRPr="004F1669">
                              <w:rPr>
                                <w:rFonts w:asciiTheme="minorHAnsi" w:hAnsi="Calibri" w:cstheme="minorBidi"/>
                                <w:b/>
                                <w:bCs/>
                                <w:color w:val="000000" w:themeColor="text1"/>
                                <w:kern w:val="24"/>
                                <w:sz w:val="48"/>
                                <w:szCs w:val="48"/>
                                <w:u w:val="single"/>
                                <w:lang w:val="sv-SE"/>
                              </w:rPr>
                              <w:t xml:space="preserve"> : </w:t>
                            </w:r>
                          </w:p>
                          <w:p w:rsidR="004F1669" w:rsidRPr="004F1669" w:rsidRDefault="00734D93" w:rsidP="004F1669">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Informe sobre el enfoque weberiano  sobre la </w:t>
                            </w:r>
                            <w:r>
                              <w:rPr>
                                <w:rFonts w:asciiTheme="minorHAnsi" w:hAnsi="+mn-ea" w:cstheme="minorBidi"/>
                                <w:b/>
                                <w:bCs/>
                                <w:color w:val="000000" w:themeColor="text1"/>
                                <w:kern w:val="24"/>
                                <w:sz w:val="48"/>
                                <w:szCs w:val="48"/>
                                <w:lang w:val="sv-SE"/>
                              </w:rPr>
                              <w:t>¨</w:t>
                            </w:r>
                            <w:r>
                              <w:rPr>
                                <w:rFonts w:asciiTheme="minorHAnsi" w:hAnsi="+mn-ea" w:cstheme="minorBidi"/>
                                <w:b/>
                                <w:bCs/>
                                <w:color w:val="000000" w:themeColor="text1"/>
                                <w:kern w:val="24"/>
                                <w:sz w:val="48"/>
                                <w:szCs w:val="48"/>
                                <w:lang w:val="sv-SE"/>
                              </w:rPr>
                              <w:t>Jaula de Hierro</w:t>
                            </w:r>
                            <w:r>
                              <w:rPr>
                                <w:rFonts w:asciiTheme="minorHAnsi" w:hAnsi="+mn-ea" w:cstheme="minorBidi"/>
                                <w:b/>
                                <w:bCs/>
                                <w:color w:val="000000" w:themeColor="text1"/>
                                <w:kern w:val="24"/>
                                <w:sz w:val="48"/>
                                <w:szCs w:val="48"/>
                                <w:lang w:val="sv-SE"/>
                              </w:rPr>
                              <w:t>”</w:t>
                            </w:r>
                            <w:r w:rsidR="004F1669" w:rsidRPr="004F1669">
                              <w:rPr>
                                <w:rFonts w:asciiTheme="minorHAnsi" w:hAnsi="+mn-ea" w:cstheme="minorBidi"/>
                                <w:b/>
                                <w:bCs/>
                                <w:color w:val="000000" w:themeColor="text1"/>
                                <w:kern w:val="24"/>
                                <w:sz w:val="48"/>
                                <w:szCs w:val="48"/>
                                <w:lang w:val="sv-SE"/>
                              </w:rPr>
                              <w:t xml:space="preserve"> </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734D93"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Actividad IV</w:t>
                      </w:r>
                      <w:r w:rsidR="004F1669" w:rsidRPr="004F1669">
                        <w:rPr>
                          <w:rFonts w:asciiTheme="minorHAnsi" w:hAnsi="Calibri" w:cstheme="minorBidi"/>
                          <w:b/>
                          <w:bCs/>
                          <w:color w:val="000000" w:themeColor="text1"/>
                          <w:kern w:val="24"/>
                          <w:sz w:val="48"/>
                          <w:szCs w:val="48"/>
                          <w:u w:val="single"/>
                          <w:lang w:val="sv-SE"/>
                        </w:rPr>
                        <w:t xml:space="preserve"> : </w:t>
                      </w:r>
                    </w:p>
                    <w:p w:rsidR="004F1669" w:rsidRPr="004F1669" w:rsidRDefault="00734D93" w:rsidP="004F1669">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Informe sobre el enfoque weberiano  sobre la </w:t>
                      </w:r>
                      <w:r>
                        <w:rPr>
                          <w:rFonts w:asciiTheme="minorHAnsi" w:hAnsi="+mn-ea" w:cstheme="minorBidi"/>
                          <w:b/>
                          <w:bCs/>
                          <w:color w:val="000000" w:themeColor="text1"/>
                          <w:kern w:val="24"/>
                          <w:sz w:val="48"/>
                          <w:szCs w:val="48"/>
                          <w:lang w:val="sv-SE"/>
                        </w:rPr>
                        <w:t>¨</w:t>
                      </w:r>
                      <w:r>
                        <w:rPr>
                          <w:rFonts w:asciiTheme="minorHAnsi" w:hAnsi="+mn-ea" w:cstheme="minorBidi"/>
                          <w:b/>
                          <w:bCs/>
                          <w:color w:val="000000" w:themeColor="text1"/>
                          <w:kern w:val="24"/>
                          <w:sz w:val="48"/>
                          <w:szCs w:val="48"/>
                          <w:lang w:val="sv-SE"/>
                        </w:rPr>
                        <w:t>Jaula de Hierro</w:t>
                      </w:r>
                      <w:r>
                        <w:rPr>
                          <w:rFonts w:asciiTheme="minorHAnsi" w:hAnsi="+mn-ea" w:cstheme="minorBidi"/>
                          <w:b/>
                          <w:bCs/>
                          <w:color w:val="000000" w:themeColor="text1"/>
                          <w:kern w:val="24"/>
                          <w:sz w:val="48"/>
                          <w:szCs w:val="48"/>
                          <w:lang w:val="sv-SE"/>
                        </w:rPr>
                        <w:t>”</w:t>
                      </w:r>
                      <w:r w:rsidR="004F1669" w:rsidRPr="004F1669">
                        <w:rPr>
                          <w:rFonts w:asciiTheme="minorHAnsi" w:hAnsi="+mn-ea" w:cstheme="minorBidi"/>
                          <w:b/>
                          <w:bCs/>
                          <w:color w:val="000000" w:themeColor="text1"/>
                          <w:kern w:val="24"/>
                          <w:sz w:val="48"/>
                          <w:szCs w:val="48"/>
                          <w:lang w:val="sv-SE"/>
                        </w:rPr>
                        <w:t xml:space="preserve">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3C78012" wp14:editId="07890EB4">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63C46">
                            <w:pPr>
                              <w:pStyle w:val="NormalWeb"/>
                              <w:spacing w:before="0" w:beforeAutospacing="0" w:after="0" w:afterAutospacing="0"/>
                              <w:jc w:val="right"/>
                            </w:pPr>
                            <w:r w:rsidRPr="004F1669">
                              <w:rPr>
                                <w:rFonts w:asciiTheme="minorHAnsi" w:hAnsi="Calibri" w:cstheme="minorBidi"/>
                                <w:color w:val="000000" w:themeColor="text1"/>
                                <w:kern w:val="24"/>
                                <w:sz w:val="28"/>
                                <w:szCs w:val="28"/>
                                <w:lang w:val="es-MX"/>
                              </w:rPr>
                              <w:t xml:space="preserve">Elaborado por: </w:t>
                            </w:r>
                            <w:r w:rsidR="00463C46">
                              <w:rPr>
                                <w:rFonts w:asciiTheme="minorHAnsi" w:hAnsi="Calibri" w:cstheme="minorBidi"/>
                                <w:color w:val="000000" w:themeColor="text1"/>
                                <w:kern w:val="24"/>
                                <w:sz w:val="28"/>
                                <w:szCs w:val="28"/>
                                <w:lang w:val="es-MX"/>
                              </w:rPr>
                              <w:t xml:space="preserve">          </w:t>
                            </w:r>
                            <w:r w:rsidR="00463C46">
                              <w:rPr>
                                <w:rFonts w:asciiTheme="minorHAnsi" w:hAnsi="Calibri" w:cstheme="minorBidi"/>
                                <w:b/>
                                <w:bCs/>
                                <w:color w:val="000000" w:themeColor="text1"/>
                                <w:kern w:val="24"/>
                                <w:sz w:val="28"/>
                                <w:szCs w:val="28"/>
                                <w:lang w:val="es-MX"/>
                              </w:rPr>
                              <w:t xml:space="preserve">Mtro. </w:t>
                            </w:r>
                            <w:proofErr w:type="spellStart"/>
                            <w:r w:rsidR="00463C46">
                              <w:rPr>
                                <w:rFonts w:asciiTheme="minorHAnsi" w:hAnsi="Calibri" w:cstheme="minorBidi"/>
                                <w:b/>
                                <w:bCs/>
                                <w:color w:val="000000" w:themeColor="text1"/>
                                <w:kern w:val="24"/>
                                <w:sz w:val="28"/>
                                <w:szCs w:val="28"/>
                                <w:lang w:val="es-MX"/>
                              </w:rPr>
                              <w:t>Oduber</w:t>
                            </w:r>
                            <w:proofErr w:type="spellEnd"/>
                            <w:r w:rsidR="00463C46">
                              <w:rPr>
                                <w:rFonts w:asciiTheme="minorHAnsi" w:hAnsi="Calibri" w:cstheme="minorBidi"/>
                                <w:b/>
                                <w:bCs/>
                                <w:color w:val="000000" w:themeColor="text1"/>
                                <w:kern w:val="24"/>
                                <w:sz w:val="28"/>
                                <w:szCs w:val="28"/>
                                <w:lang w:val="es-MX"/>
                              </w:rPr>
                              <w:t xml:space="preserve"> </w:t>
                            </w:r>
                            <w:proofErr w:type="spellStart"/>
                            <w:r w:rsidR="00463C46">
                              <w:rPr>
                                <w:rFonts w:asciiTheme="minorHAnsi" w:hAnsi="Calibri" w:cstheme="minorBidi"/>
                                <w:b/>
                                <w:bCs/>
                                <w:color w:val="000000" w:themeColor="text1"/>
                                <w:kern w:val="24"/>
                                <w:sz w:val="28"/>
                                <w:szCs w:val="28"/>
                                <w:lang w:val="es-MX"/>
                              </w:rPr>
                              <w:t>Gudiel</w:t>
                            </w:r>
                            <w:proofErr w:type="spellEnd"/>
                            <w:r w:rsidR="00463C46">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63C46">
                      <w:pPr>
                        <w:pStyle w:val="NormalWeb"/>
                        <w:spacing w:before="0" w:beforeAutospacing="0" w:after="0" w:afterAutospacing="0"/>
                        <w:jc w:val="right"/>
                      </w:pPr>
                      <w:r w:rsidRPr="004F1669">
                        <w:rPr>
                          <w:rFonts w:asciiTheme="minorHAnsi" w:hAnsi="Calibri" w:cstheme="minorBidi"/>
                          <w:color w:val="000000" w:themeColor="text1"/>
                          <w:kern w:val="24"/>
                          <w:sz w:val="28"/>
                          <w:szCs w:val="28"/>
                          <w:lang w:val="es-MX"/>
                        </w:rPr>
                        <w:t xml:space="preserve">Elaborado por: </w:t>
                      </w:r>
                      <w:r w:rsidR="00463C46">
                        <w:rPr>
                          <w:rFonts w:asciiTheme="minorHAnsi" w:hAnsi="Calibri" w:cstheme="minorBidi"/>
                          <w:color w:val="000000" w:themeColor="text1"/>
                          <w:kern w:val="24"/>
                          <w:sz w:val="28"/>
                          <w:szCs w:val="28"/>
                          <w:lang w:val="es-MX"/>
                        </w:rPr>
                        <w:t xml:space="preserve">          </w:t>
                      </w:r>
                      <w:r w:rsidR="00463C46">
                        <w:rPr>
                          <w:rFonts w:asciiTheme="minorHAnsi" w:hAnsi="Calibri" w:cstheme="minorBidi"/>
                          <w:b/>
                          <w:bCs/>
                          <w:color w:val="000000" w:themeColor="text1"/>
                          <w:kern w:val="24"/>
                          <w:sz w:val="28"/>
                          <w:szCs w:val="28"/>
                          <w:lang w:val="es-MX"/>
                        </w:rPr>
                        <w:t xml:space="preserve">Mtro. </w:t>
                      </w:r>
                      <w:proofErr w:type="spellStart"/>
                      <w:r w:rsidR="00463C46">
                        <w:rPr>
                          <w:rFonts w:asciiTheme="minorHAnsi" w:hAnsi="Calibri" w:cstheme="minorBidi"/>
                          <w:b/>
                          <w:bCs/>
                          <w:color w:val="000000" w:themeColor="text1"/>
                          <w:kern w:val="24"/>
                          <w:sz w:val="28"/>
                          <w:szCs w:val="28"/>
                          <w:lang w:val="es-MX"/>
                        </w:rPr>
                        <w:t>Oduber</w:t>
                      </w:r>
                      <w:proofErr w:type="spellEnd"/>
                      <w:r w:rsidR="00463C46">
                        <w:rPr>
                          <w:rFonts w:asciiTheme="minorHAnsi" w:hAnsi="Calibri" w:cstheme="minorBidi"/>
                          <w:b/>
                          <w:bCs/>
                          <w:color w:val="000000" w:themeColor="text1"/>
                          <w:kern w:val="24"/>
                          <w:sz w:val="28"/>
                          <w:szCs w:val="28"/>
                          <w:lang w:val="es-MX"/>
                        </w:rPr>
                        <w:t xml:space="preserve"> </w:t>
                      </w:r>
                      <w:proofErr w:type="spellStart"/>
                      <w:r w:rsidR="00463C46">
                        <w:rPr>
                          <w:rFonts w:asciiTheme="minorHAnsi" w:hAnsi="Calibri" w:cstheme="minorBidi"/>
                          <w:b/>
                          <w:bCs/>
                          <w:color w:val="000000" w:themeColor="text1"/>
                          <w:kern w:val="24"/>
                          <w:sz w:val="28"/>
                          <w:szCs w:val="28"/>
                          <w:lang w:val="es-MX"/>
                        </w:rPr>
                        <w:t>Gudiel</w:t>
                      </w:r>
                      <w:proofErr w:type="spellEnd"/>
                      <w:r w:rsidR="00463C46">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005D2E7" wp14:editId="6A78B4A4">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1862C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03</w:t>
                            </w:r>
                            <w:r w:rsidR="004F1669" w:rsidRPr="004F1669">
                              <w:rPr>
                                <w:rFonts w:asciiTheme="minorHAnsi" w:hAnsi="Calibri" w:cstheme="minorBidi"/>
                                <w:b/>
                                <w:bCs/>
                                <w:color w:val="000000" w:themeColor="text1"/>
                                <w:kern w:val="24"/>
                                <w:sz w:val="30"/>
                                <w:szCs w:val="30"/>
                                <w:lang w:val="sv-SE"/>
                              </w:rPr>
                              <w:t xml:space="preserve"> de </w:t>
                            </w:r>
                            <w:r>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1862C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03</w:t>
                      </w:r>
                      <w:r w:rsidR="004F1669" w:rsidRPr="004F1669">
                        <w:rPr>
                          <w:rFonts w:asciiTheme="minorHAnsi" w:hAnsi="Calibri" w:cstheme="minorBidi"/>
                          <w:b/>
                          <w:bCs/>
                          <w:color w:val="000000" w:themeColor="text1"/>
                          <w:kern w:val="24"/>
                          <w:sz w:val="30"/>
                          <w:szCs w:val="30"/>
                          <w:lang w:val="sv-SE"/>
                        </w:rPr>
                        <w:t xml:space="preserve"> de </w:t>
                      </w:r>
                      <w:r>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3B6F7C8" wp14:editId="0D4C8555">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A3C0E8" wp14:editId="642C5281">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v:textbox>
              </v:shape>
            </w:pict>
          </mc:Fallback>
        </mc:AlternateContent>
      </w:r>
      <w:r w:rsidR="004F1669">
        <w:rPr>
          <w:b/>
          <w:noProof/>
        </w:rPr>
        <w:drawing>
          <wp:anchor distT="0" distB="0" distL="114300" distR="114300" simplePos="0" relativeHeight="251658240" behindDoc="1" locked="0" layoutInCell="1" allowOverlap="1" wp14:anchorId="136610FB" wp14:editId="4DA63929">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734D93" w:rsidRPr="00074CE4">
        <w:rPr>
          <w:rFonts w:ascii="Arial" w:hAnsi="Arial" w:cs="Arial"/>
          <w:b/>
        </w:rPr>
        <w:lastRenderedPageBreak/>
        <w:t>Informe de “Aglomerar la Jaula de Hierro”</w:t>
      </w:r>
    </w:p>
    <w:p w:rsidR="00734D93" w:rsidRDefault="00734D93" w:rsidP="00734D93">
      <w:pPr>
        <w:spacing w:line="360" w:lineRule="auto"/>
        <w:jc w:val="both"/>
        <w:rPr>
          <w:rFonts w:ascii="Arial" w:hAnsi="Arial" w:cs="Arial"/>
        </w:rPr>
      </w:pPr>
    </w:p>
    <w:p w:rsidR="00734D93" w:rsidRDefault="00734D93" w:rsidP="00734D93">
      <w:pPr>
        <w:spacing w:line="360" w:lineRule="auto"/>
        <w:jc w:val="both"/>
        <w:rPr>
          <w:rFonts w:ascii="Arial" w:hAnsi="Arial" w:cs="Arial"/>
        </w:rPr>
      </w:pPr>
      <w:r w:rsidRPr="00074CE4">
        <w:rPr>
          <w:rFonts w:ascii="Arial" w:hAnsi="Arial" w:cs="Arial"/>
        </w:rPr>
        <w:t>El término de  la “Jaula de Hierro” es una frase que refirió Max Weber al aumento de racionalización de la vida social, especialmente en los países capitalistas, desde el punto de vista sociológico.</w:t>
      </w:r>
    </w:p>
    <w:p w:rsidR="00463C46" w:rsidRPr="00074CE4" w:rsidRDefault="00463C46" w:rsidP="00734D93">
      <w:pPr>
        <w:spacing w:line="360" w:lineRule="auto"/>
        <w:jc w:val="both"/>
        <w:rPr>
          <w:rFonts w:ascii="Arial" w:hAnsi="Arial" w:cs="Arial"/>
        </w:rPr>
      </w:pPr>
    </w:p>
    <w:p w:rsidR="00734D93" w:rsidRDefault="00734D93" w:rsidP="00734D93">
      <w:pPr>
        <w:spacing w:line="360" w:lineRule="auto"/>
        <w:jc w:val="both"/>
        <w:rPr>
          <w:rFonts w:ascii="Arial" w:hAnsi="Arial" w:cs="Arial"/>
        </w:rPr>
      </w:pPr>
      <w:r w:rsidRPr="00074CE4">
        <w:rPr>
          <w:rFonts w:ascii="Arial" w:hAnsi="Arial" w:cs="Arial"/>
        </w:rPr>
        <w:t>La lectura  Jaula de hierro de Stewart Clegg y Michael Lounsbury, nos conduce a pensar que el enfoque weberiano sobre el término que éste acuñó, es trascedental enfatizarlo en la teoría organizacional, ya que se extrapola la jaula de hierro de la burocracia a la jaula de hierro  de los ambientes organizacionales, los enfoques neo institucionales ganaron impulso al demostrar  cómo las fuerzas cognitivas, normativas y reguladoras presionaron a las organizaciones empujándolas hacia una creciente homogenización.</w:t>
      </w:r>
    </w:p>
    <w:p w:rsidR="00463C46" w:rsidRPr="00074CE4" w:rsidRDefault="00463C46" w:rsidP="00734D93">
      <w:pPr>
        <w:spacing w:line="360" w:lineRule="auto"/>
        <w:jc w:val="both"/>
        <w:rPr>
          <w:rFonts w:ascii="Arial" w:hAnsi="Arial" w:cs="Arial"/>
        </w:rPr>
      </w:pPr>
    </w:p>
    <w:p w:rsidR="00734D93" w:rsidRDefault="00734D93" w:rsidP="00734D93">
      <w:pPr>
        <w:spacing w:line="360" w:lineRule="auto"/>
        <w:jc w:val="both"/>
        <w:rPr>
          <w:rFonts w:ascii="Arial" w:eastAsia="Times New Roman" w:hAnsi="Arial" w:cs="Arial"/>
        </w:rPr>
      </w:pPr>
      <w:r w:rsidRPr="00074CE4">
        <w:rPr>
          <w:rFonts w:ascii="Arial" w:hAnsi="Arial" w:cs="Arial"/>
        </w:rPr>
        <w:t xml:space="preserve">Ahora bien, </w:t>
      </w:r>
      <w:r w:rsidRPr="00112070">
        <w:rPr>
          <w:rFonts w:ascii="Arial" w:eastAsia="Times New Roman" w:hAnsi="Arial" w:cs="Arial"/>
        </w:rPr>
        <w:t xml:space="preserve">La </w:t>
      </w:r>
      <w:r w:rsidRPr="00112070">
        <w:rPr>
          <w:rFonts w:ascii="Arial" w:eastAsia="Times New Roman" w:hAnsi="Arial" w:cs="Arial"/>
          <w:b/>
          <w:bCs/>
        </w:rPr>
        <w:t>jaula de hierro</w:t>
      </w:r>
      <w:r w:rsidRPr="00112070">
        <w:rPr>
          <w:rFonts w:ascii="Arial" w:eastAsia="Times New Roman" w:hAnsi="Arial" w:cs="Arial"/>
        </w:rPr>
        <w:t xml:space="preserve">, </w:t>
      </w:r>
      <w:r w:rsidRPr="00074CE4">
        <w:rPr>
          <w:rFonts w:ascii="Arial" w:eastAsia="Times New Roman" w:hAnsi="Arial" w:cs="Arial"/>
        </w:rPr>
        <w:t xml:space="preserve">se refiere </w:t>
      </w:r>
      <w:r w:rsidRPr="00074CE4">
        <w:rPr>
          <w:rFonts w:ascii="Arial" w:eastAsia="Times New Roman" w:hAnsi="Arial" w:cs="Arial"/>
        </w:rPr>
        <w:t>más</w:t>
      </w:r>
      <w:r w:rsidRPr="00074CE4">
        <w:rPr>
          <w:rFonts w:ascii="Arial" w:eastAsia="Times New Roman" w:hAnsi="Arial" w:cs="Arial"/>
        </w:rPr>
        <w:t xml:space="preserve"> que a nada a </w:t>
      </w:r>
      <w:r w:rsidRPr="00112070">
        <w:rPr>
          <w:rFonts w:ascii="Arial" w:eastAsia="Times New Roman" w:hAnsi="Arial" w:cs="Arial"/>
        </w:rPr>
        <w:t xml:space="preserve">la burocracia en su tendencia a la inevitabilidad, en la defensa de su propio poder tiende a multiplicar los reglamentos que regulan una actividad, jaula de hierro como un peligro y como una imposibilidad de ejercitar la creatividad del hombre. </w:t>
      </w:r>
      <w:r w:rsidRPr="00112070">
        <w:rPr>
          <w:rFonts w:ascii="Arial" w:eastAsia="Times New Roman" w:hAnsi="Arial" w:cs="Arial"/>
          <w:b/>
          <w:bCs/>
        </w:rPr>
        <w:t>Jaula de hierro</w:t>
      </w:r>
      <w:r w:rsidRPr="00112070">
        <w:rPr>
          <w:rFonts w:ascii="Arial" w:eastAsia="Times New Roman" w:hAnsi="Arial" w:cs="Arial"/>
        </w:rPr>
        <w:t xml:space="preserve"> es esta tendencia inevitable de la burocracia, que busca controlar todos los aspectos de la vida del hombre y los traduce en reglamentos y normas de funcionamiento. Cuantos más reglamentos tenemos para todos y cada uno de los actos de </w:t>
      </w:r>
      <w:proofErr w:type="spellStart"/>
      <w:r w:rsidRPr="00112070">
        <w:rPr>
          <w:rFonts w:ascii="Arial" w:eastAsia="Times New Roman" w:hAnsi="Arial" w:cs="Arial"/>
        </w:rPr>
        <w:t>neustras</w:t>
      </w:r>
      <w:proofErr w:type="spellEnd"/>
      <w:r w:rsidRPr="00112070">
        <w:rPr>
          <w:rFonts w:ascii="Arial" w:eastAsia="Times New Roman" w:hAnsi="Arial" w:cs="Arial"/>
        </w:rPr>
        <w:t xml:space="preserve"> vidas, menos posibilidad de expresar nuestra capacidad creativa tenemos los seres humanos. Entonces la burocracia, que es un medio idóneo para racionalizar las actividades y la administración, se va a transformar en una jaula de hierro que nos va a limitar nuestra capacidad creativa e innovadora.</w:t>
      </w:r>
    </w:p>
    <w:p w:rsidR="00734D93" w:rsidRPr="00112070" w:rsidRDefault="00734D93" w:rsidP="00734D93">
      <w:pPr>
        <w:spacing w:line="360" w:lineRule="auto"/>
        <w:jc w:val="both"/>
        <w:rPr>
          <w:rFonts w:ascii="Arial" w:eastAsia="Times New Roman" w:hAnsi="Arial" w:cs="Arial"/>
        </w:rPr>
      </w:pPr>
    </w:p>
    <w:p w:rsidR="00463C46" w:rsidRDefault="00734D93" w:rsidP="00734D93">
      <w:pPr>
        <w:spacing w:before="100" w:beforeAutospacing="1" w:after="100" w:afterAutospacing="1" w:line="360" w:lineRule="auto"/>
        <w:jc w:val="both"/>
        <w:rPr>
          <w:rFonts w:ascii="Arial" w:eastAsia="Times New Roman" w:hAnsi="Arial" w:cs="Arial"/>
        </w:rPr>
      </w:pPr>
      <w:r w:rsidRPr="00112070">
        <w:rPr>
          <w:rFonts w:ascii="Arial" w:eastAsia="Times New Roman" w:hAnsi="Arial" w:cs="Arial"/>
        </w:rPr>
        <w:t>Tres dimensiones según las cuales se dist</w:t>
      </w:r>
      <w:r>
        <w:rPr>
          <w:rFonts w:ascii="Arial" w:eastAsia="Times New Roman" w:hAnsi="Arial" w:cs="Arial"/>
        </w:rPr>
        <w:t xml:space="preserve">ribuye el poder en la comunidad, el poder económico, social y político. En el primero de ellos </w:t>
      </w:r>
      <w:r w:rsidRPr="00112070">
        <w:rPr>
          <w:rFonts w:ascii="Arial" w:eastAsia="Times New Roman" w:hAnsi="Arial" w:cs="Arial"/>
        </w:rPr>
        <w:t xml:space="preserve">se distribuye en el mercado conformando un orden económico, que comparten una idéntica situación de clase y conforman clases. Las </w:t>
      </w:r>
      <w:r w:rsidRPr="00112070">
        <w:rPr>
          <w:rFonts w:ascii="Arial" w:eastAsia="Times New Roman" w:hAnsi="Arial" w:cs="Arial"/>
          <w:b/>
          <w:bCs/>
        </w:rPr>
        <w:t>c</w:t>
      </w:r>
      <w:r w:rsidRPr="00112070">
        <w:rPr>
          <w:rFonts w:ascii="Arial" w:eastAsia="Times New Roman" w:hAnsi="Arial" w:cs="Arial"/>
          <w:bCs/>
        </w:rPr>
        <w:t>lases</w:t>
      </w:r>
      <w:r w:rsidRPr="00112070">
        <w:rPr>
          <w:rFonts w:ascii="Arial" w:eastAsia="Times New Roman" w:hAnsi="Arial" w:cs="Arial"/>
        </w:rPr>
        <w:t xml:space="preserve"> son aquellos conjuntos de actores que tienen idéntica probabilidad de reclamar determinados ingresos o posibilidades de vida de acuerdo a lo que ofrecen en ámbito societario que es el mercado (bienes, aptitudes, capacidades). </w:t>
      </w:r>
    </w:p>
    <w:p w:rsidR="00463C46" w:rsidRDefault="00463C46" w:rsidP="00734D93">
      <w:pPr>
        <w:spacing w:before="100" w:beforeAutospacing="1" w:after="100" w:afterAutospacing="1" w:line="360" w:lineRule="auto"/>
        <w:jc w:val="both"/>
        <w:rPr>
          <w:rFonts w:ascii="Arial" w:eastAsia="Times New Roman" w:hAnsi="Arial" w:cs="Arial"/>
        </w:rPr>
      </w:pPr>
    </w:p>
    <w:p w:rsidR="00734D93" w:rsidRDefault="00734D93" w:rsidP="00D13CD2">
      <w:pPr>
        <w:spacing w:before="100" w:beforeAutospacing="1" w:after="100" w:afterAutospacing="1" w:line="360" w:lineRule="auto"/>
        <w:jc w:val="both"/>
        <w:rPr>
          <w:rFonts w:ascii="Arial" w:eastAsia="Times New Roman" w:hAnsi="Arial" w:cs="Arial"/>
        </w:rPr>
      </w:pPr>
      <w:r w:rsidRPr="00112070">
        <w:rPr>
          <w:rFonts w:ascii="Arial" w:eastAsia="Times New Roman" w:hAnsi="Arial" w:cs="Arial"/>
        </w:rPr>
        <w:t xml:space="preserve">La </w:t>
      </w:r>
      <w:r w:rsidRPr="00112070">
        <w:rPr>
          <w:rFonts w:ascii="Arial" w:eastAsia="Times New Roman" w:hAnsi="Arial" w:cs="Arial"/>
          <w:bCs/>
        </w:rPr>
        <w:t>situación de clase</w:t>
      </w:r>
      <w:r w:rsidRPr="00112070">
        <w:rPr>
          <w:rFonts w:ascii="Arial" w:eastAsia="Times New Roman" w:hAnsi="Arial" w:cs="Arial"/>
        </w:rPr>
        <w:t xml:space="preserve"> significa la posición ocupada por los individuos en el mercado, la que determinará sus niveles de ingreso. La importancia de las clases prevalece en épocas de rápidos cambios, mientras que en épocas de estabilidad predominan los estamentos. Cuando un estamento cierra sus límites, de forma tal que se torna dificultoso o imposible entrar a formar parte de él, se transforma en </w:t>
      </w:r>
      <w:r>
        <w:rPr>
          <w:rFonts w:ascii="Arial" w:eastAsia="Times New Roman" w:hAnsi="Arial" w:cs="Arial"/>
        </w:rPr>
        <w:t>una casta.</w:t>
      </w:r>
    </w:p>
    <w:p w:rsidR="00463C46" w:rsidRDefault="00463C46" w:rsidP="00734D93">
      <w:pPr>
        <w:spacing w:before="100" w:beforeAutospacing="1" w:after="100" w:afterAutospacing="1" w:line="360" w:lineRule="auto"/>
        <w:jc w:val="both"/>
        <w:rPr>
          <w:rFonts w:ascii="Arial" w:eastAsia="Times New Roman" w:hAnsi="Arial" w:cs="Arial"/>
        </w:rPr>
      </w:pPr>
    </w:p>
    <w:p w:rsidR="00734D93" w:rsidRDefault="00734D93" w:rsidP="00734D93">
      <w:pPr>
        <w:spacing w:before="100" w:beforeAutospacing="1" w:after="100" w:afterAutospacing="1" w:line="360" w:lineRule="auto"/>
        <w:jc w:val="both"/>
        <w:rPr>
          <w:rFonts w:ascii="Arial" w:eastAsia="Times New Roman" w:hAnsi="Arial" w:cs="Arial"/>
        </w:rPr>
      </w:pPr>
      <w:r>
        <w:rPr>
          <w:rFonts w:ascii="Arial" w:eastAsia="Times New Roman" w:hAnsi="Arial" w:cs="Arial"/>
        </w:rPr>
        <w:t xml:space="preserve">Por su parte, el poder social </w:t>
      </w:r>
      <w:r w:rsidRPr="00112070">
        <w:rPr>
          <w:rFonts w:ascii="Arial" w:eastAsia="Times New Roman" w:hAnsi="Arial" w:cs="Arial"/>
        </w:rPr>
        <w:t xml:space="preserve"> al ser distribuido entre los miembros de la comunidad constituye estamentos (status). Estos se diferencian entre </w:t>
      </w:r>
      <w:r w:rsidRPr="00112070">
        <w:rPr>
          <w:rFonts w:ascii="Arial" w:eastAsia="Times New Roman" w:hAnsi="Arial" w:cs="Arial"/>
        </w:rPr>
        <w:t>sí</w:t>
      </w:r>
      <w:r w:rsidRPr="00112070">
        <w:rPr>
          <w:rFonts w:ascii="Arial" w:eastAsia="Times New Roman" w:hAnsi="Arial" w:cs="Arial"/>
        </w:rPr>
        <w:t xml:space="preserve"> a partir de la posibilidad que tienen los miembros de la comunidad de reclamar para </w:t>
      </w:r>
      <w:proofErr w:type="spellStart"/>
      <w:r w:rsidRPr="00112070">
        <w:rPr>
          <w:rFonts w:ascii="Arial" w:eastAsia="Times New Roman" w:hAnsi="Arial" w:cs="Arial"/>
        </w:rPr>
        <w:t>si</w:t>
      </w:r>
      <w:proofErr w:type="spellEnd"/>
      <w:r w:rsidRPr="00112070">
        <w:rPr>
          <w:rFonts w:ascii="Arial" w:eastAsia="Times New Roman" w:hAnsi="Arial" w:cs="Arial"/>
        </w:rPr>
        <w:t xml:space="preserve"> una cierta cuota de honor social, configurando un orden social. </w:t>
      </w:r>
      <w:r w:rsidRPr="00112070">
        <w:rPr>
          <w:rFonts w:ascii="Arial" w:eastAsia="Times New Roman" w:hAnsi="Arial" w:cs="Arial"/>
          <w:bCs/>
        </w:rPr>
        <w:t>Honor social</w:t>
      </w:r>
      <w:r w:rsidRPr="00112070">
        <w:rPr>
          <w:rFonts w:ascii="Arial" w:eastAsia="Times New Roman" w:hAnsi="Arial" w:cs="Arial"/>
        </w:rPr>
        <w:t xml:space="preserve"> se vincula a la existencia de diferentes estilos de vida (educación, comendalidad, nupcialidad).</w:t>
      </w:r>
    </w:p>
    <w:p w:rsidR="00463C46" w:rsidRDefault="00463C46" w:rsidP="00734D93">
      <w:pPr>
        <w:spacing w:before="100" w:beforeAutospacing="1" w:after="100" w:afterAutospacing="1" w:line="360" w:lineRule="auto"/>
        <w:jc w:val="both"/>
        <w:rPr>
          <w:rFonts w:ascii="Arial" w:eastAsia="Times New Roman" w:hAnsi="Arial" w:cs="Arial"/>
        </w:rPr>
      </w:pPr>
    </w:p>
    <w:p w:rsidR="00734D93" w:rsidRDefault="00734D93" w:rsidP="00734D93">
      <w:pPr>
        <w:spacing w:before="100" w:beforeAutospacing="1" w:after="100" w:afterAutospacing="1" w:line="360" w:lineRule="auto"/>
        <w:jc w:val="both"/>
        <w:rPr>
          <w:rFonts w:ascii="Arial" w:eastAsia="Times New Roman" w:hAnsi="Arial" w:cs="Arial"/>
        </w:rPr>
      </w:pPr>
      <w:r>
        <w:rPr>
          <w:rFonts w:ascii="Arial" w:eastAsia="Times New Roman" w:hAnsi="Arial" w:cs="Arial"/>
        </w:rPr>
        <w:t xml:space="preserve">Y por último el poder político refiriéndose a </w:t>
      </w:r>
      <w:r w:rsidRPr="00112070">
        <w:rPr>
          <w:rFonts w:ascii="Arial" w:eastAsia="Times New Roman" w:hAnsi="Arial" w:cs="Arial"/>
        </w:rPr>
        <w:t xml:space="preserve"> la distribución en la comunidad </w:t>
      </w:r>
      <w:r>
        <w:rPr>
          <w:rFonts w:ascii="Arial" w:eastAsia="Times New Roman" w:hAnsi="Arial" w:cs="Arial"/>
        </w:rPr>
        <w:t xml:space="preserve">que da la pauta para la creación de </w:t>
      </w:r>
      <w:r w:rsidRPr="00112070">
        <w:rPr>
          <w:rFonts w:ascii="Arial" w:eastAsia="Times New Roman" w:hAnsi="Arial" w:cs="Arial"/>
        </w:rPr>
        <w:t xml:space="preserve"> partidos</w:t>
      </w:r>
      <w:r>
        <w:rPr>
          <w:rFonts w:ascii="Arial" w:eastAsia="Times New Roman" w:hAnsi="Arial" w:cs="Arial"/>
        </w:rPr>
        <w:t xml:space="preserve"> políticos</w:t>
      </w:r>
      <w:r w:rsidRPr="00112070">
        <w:rPr>
          <w:rFonts w:ascii="Arial" w:eastAsia="Times New Roman" w:hAnsi="Arial" w:cs="Arial"/>
        </w:rPr>
        <w:t xml:space="preserve">, el conjunto de partidos configura el orden político. Los partidos compiten por el poder en la comunidad. Pueden ser </w:t>
      </w:r>
      <w:r w:rsidRPr="00112070">
        <w:rPr>
          <w:rFonts w:ascii="Arial" w:eastAsia="Times New Roman" w:hAnsi="Arial" w:cs="Arial"/>
          <w:bCs/>
        </w:rPr>
        <w:t>partidos de clase</w:t>
      </w:r>
      <w:r w:rsidRPr="00112070">
        <w:rPr>
          <w:rFonts w:ascii="Arial" w:eastAsia="Times New Roman" w:hAnsi="Arial" w:cs="Arial"/>
        </w:rPr>
        <w:t xml:space="preserve">, </w:t>
      </w:r>
      <w:r w:rsidRPr="00112070">
        <w:rPr>
          <w:rFonts w:ascii="Arial" w:eastAsia="Times New Roman" w:hAnsi="Arial" w:cs="Arial"/>
          <w:bCs/>
        </w:rPr>
        <w:t>partidos estamentales</w:t>
      </w:r>
      <w:r w:rsidRPr="00112070">
        <w:rPr>
          <w:rFonts w:ascii="Arial" w:eastAsia="Times New Roman" w:hAnsi="Arial" w:cs="Arial"/>
        </w:rPr>
        <w:t xml:space="preserve">, o </w:t>
      </w:r>
      <w:r w:rsidRPr="00112070">
        <w:rPr>
          <w:rFonts w:ascii="Arial" w:eastAsia="Times New Roman" w:hAnsi="Arial" w:cs="Arial"/>
          <w:bCs/>
        </w:rPr>
        <w:t>partidos ideológicos</w:t>
      </w:r>
      <w:r w:rsidRPr="00112070">
        <w:rPr>
          <w:rFonts w:ascii="Arial" w:eastAsia="Times New Roman" w:hAnsi="Arial" w:cs="Arial"/>
        </w:rPr>
        <w:t>.</w:t>
      </w:r>
    </w:p>
    <w:p w:rsidR="00463C46" w:rsidRDefault="00463C46" w:rsidP="00463C46">
      <w:pPr>
        <w:spacing w:before="100" w:beforeAutospacing="1" w:after="100" w:afterAutospacing="1" w:line="360" w:lineRule="auto"/>
        <w:jc w:val="both"/>
        <w:rPr>
          <w:rFonts w:ascii="Arial" w:eastAsia="Times New Roman" w:hAnsi="Arial" w:cs="Arial"/>
        </w:rPr>
      </w:pPr>
    </w:p>
    <w:p w:rsidR="00734D93" w:rsidRPr="00112070" w:rsidRDefault="00734D93" w:rsidP="00734D93">
      <w:pPr>
        <w:spacing w:before="100" w:beforeAutospacing="1" w:after="100" w:afterAutospacing="1" w:line="360" w:lineRule="auto"/>
        <w:jc w:val="both"/>
        <w:rPr>
          <w:rFonts w:ascii="Arial" w:eastAsia="Times New Roman" w:hAnsi="Arial" w:cs="Arial"/>
        </w:rPr>
      </w:pPr>
      <w:r>
        <w:rPr>
          <w:rFonts w:ascii="Arial" w:eastAsia="Times New Roman" w:hAnsi="Arial" w:cs="Arial"/>
        </w:rPr>
        <w:t>Sin duda, las aportaciones que hace Max Weber con su denominada “Jaula de Hierro” nos hace reflexionar  acerca de cómo la sociedad en gener</w:t>
      </w:r>
      <w:bookmarkStart w:id="0" w:name="_GoBack"/>
      <w:bookmarkEnd w:id="0"/>
      <w:r>
        <w:rPr>
          <w:rFonts w:ascii="Arial" w:eastAsia="Times New Roman" w:hAnsi="Arial" w:cs="Arial"/>
        </w:rPr>
        <w:t>al no desarrollamos nuestro potencial de creatividad para aportar ideas y sobre todo resolver los propios problemas, si no somos dependientes de barreras comunes y triviales que el mismo gobierno produce, sobre todo en aquellos que son capitalistas.</w:t>
      </w:r>
    </w:p>
    <w:p w:rsidR="00AA6B1F" w:rsidRPr="000E7DB2" w:rsidRDefault="00AA6B1F" w:rsidP="00734D93">
      <w:pPr>
        <w:spacing w:after="0" w:line="240" w:lineRule="auto"/>
        <w:jc w:val="both"/>
        <w:rPr>
          <w:rFonts w:ascii="Arial" w:eastAsia="Times New Roman" w:hAnsi="Arial" w:cs="Arial"/>
        </w:rPr>
      </w:pPr>
      <w:r w:rsidRPr="00DE72F3">
        <w:rPr>
          <w:rFonts w:ascii="Arial" w:eastAsia="Times New Roman" w:hAnsi="Arial" w:cs="Arial"/>
        </w:rPr>
        <w:t xml:space="preserve"> </w:t>
      </w:r>
    </w:p>
    <w:p w:rsidR="00AA6B1F" w:rsidRDefault="00AA6B1F">
      <w:pPr>
        <w:rPr>
          <w:b/>
        </w:rPr>
      </w:pPr>
    </w:p>
    <w:sectPr w:rsidR="00AA6B1F" w:rsidSect="00463C46">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828" w:rsidRDefault="00B73828" w:rsidP="00DA2FDD">
      <w:pPr>
        <w:spacing w:after="0" w:line="240" w:lineRule="auto"/>
      </w:pPr>
      <w:r>
        <w:separator/>
      </w:r>
    </w:p>
  </w:endnote>
  <w:endnote w:type="continuationSeparator" w:id="0">
    <w:p w:rsidR="00B73828" w:rsidRDefault="00B73828"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1"/>
      <w:gridCol w:w="963"/>
    </w:tblGrid>
    <w:tr w:rsidR="00DA2FDD">
      <w:tc>
        <w:tcPr>
          <w:tcW w:w="4500" w:type="pct"/>
          <w:tcBorders>
            <w:top w:val="single" w:sz="4" w:space="0" w:color="000000" w:themeColor="text1"/>
          </w:tcBorders>
        </w:tcPr>
        <w:p w:rsidR="00DA2FDD" w:rsidRDefault="00DA2FDD" w:rsidP="00DA2FDD">
          <w:pPr>
            <w:pStyle w:val="Piedepgina"/>
            <w:jc w:val="right"/>
          </w:pPr>
          <w:r>
            <w:t xml:space="preserve">Mtro. </w:t>
          </w:r>
          <w:proofErr w:type="spellStart"/>
          <w:r>
            <w:t>Oduber</w:t>
          </w:r>
          <w:proofErr w:type="spellEnd"/>
          <w:r>
            <w:t xml:space="preserve"> </w:t>
          </w:r>
          <w:proofErr w:type="spellStart"/>
          <w:r>
            <w:t>Gudiel</w:t>
          </w:r>
          <w:proofErr w:type="spellEnd"/>
          <w:r>
            <w:t xml:space="preserve">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D13CD2" w:rsidRPr="00D13CD2">
            <w:rPr>
              <w:noProof/>
              <w:color w:val="FFFFFF" w:themeColor="background1"/>
            </w:rPr>
            <w:t>2</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828" w:rsidRDefault="00B73828" w:rsidP="00DA2FDD">
      <w:pPr>
        <w:spacing w:after="0" w:line="240" w:lineRule="auto"/>
      </w:pPr>
      <w:r>
        <w:separator/>
      </w:r>
    </w:p>
  </w:footnote>
  <w:footnote w:type="continuationSeparator" w:id="0">
    <w:p w:rsidR="00B73828" w:rsidRDefault="00B73828"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90"/>
      <w:gridCol w:w="6744"/>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4F1669" w:rsidP="00DA2FDD">
              <w:pPr>
                <w:pStyle w:val="Encabezado"/>
                <w:jc w:val="right"/>
                <w:rPr>
                  <w:color w:val="FFFFFF" w:themeColor="background1"/>
                </w:rPr>
              </w:pPr>
              <w:r>
                <w:rPr>
                  <w:color w:val="FFFFFF" w:themeColor="background1"/>
                </w:rPr>
                <w:t xml:space="preserve">ACTIVIDAD </w:t>
              </w:r>
              <w:r w:rsidR="00DA2FDD">
                <w:rPr>
                  <w:color w:val="FFFFFF" w:themeColor="background1"/>
                </w:rPr>
                <w:t>I</w:t>
              </w:r>
              <w:r w:rsidR="00734D93">
                <w:rPr>
                  <w:color w:val="FFFFFF" w:themeColor="background1"/>
                </w:rPr>
                <w:t>V</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
    <w:nsid w:val="47F671AC"/>
    <w:multiLevelType w:val="multilevel"/>
    <w:tmpl w:val="4B3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lvlOverride w:ilvl="0">
      <w:startOverride w:val="90"/>
    </w:lvlOverride>
  </w:num>
  <w:num w:numId="6">
    <w:abstractNumId w:val="2"/>
    <w:lvlOverride w:ilvl="0">
      <w:startOverride w:val="91"/>
    </w:lvlOverride>
  </w:num>
  <w:num w:numId="7">
    <w:abstractNumId w:val="2"/>
    <w:lvlOverride w:ilvl="0">
      <w:startOverride w:val="9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862C4"/>
    <w:rsid w:val="001E70B9"/>
    <w:rsid w:val="001E787D"/>
    <w:rsid w:val="002B2E9F"/>
    <w:rsid w:val="00463C46"/>
    <w:rsid w:val="004B48D7"/>
    <w:rsid w:val="004F1669"/>
    <w:rsid w:val="004F6233"/>
    <w:rsid w:val="00546D1E"/>
    <w:rsid w:val="005C53B9"/>
    <w:rsid w:val="00644CFF"/>
    <w:rsid w:val="006452AF"/>
    <w:rsid w:val="00653101"/>
    <w:rsid w:val="006F703B"/>
    <w:rsid w:val="00734D93"/>
    <w:rsid w:val="008D2B5B"/>
    <w:rsid w:val="0099177D"/>
    <w:rsid w:val="009C3918"/>
    <w:rsid w:val="00A56828"/>
    <w:rsid w:val="00AA037E"/>
    <w:rsid w:val="00AA6B1F"/>
    <w:rsid w:val="00AB0B1C"/>
    <w:rsid w:val="00B73828"/>
    <w:rsid w:val="00B74E39"/>
    <w:rsid w:val="00BA01D0"/>
    <w:rsid w:val="00BF26EA"/>
    <w:rsid w:val="00D13CD2"/>
    <w:rsid w:val="00DA2FDD"/>
    <w:rsid w:val="00DB1560"/>
    <w:rsid w:val="00DD6FE6"/>
    <w:rsid w:val="00DF66DC"/>
    <w:rsid w:val="00E87479"/>
    <w:rsid w:val="00F13200"/>
    <w:rsid w:val="00F54958"/>
    <w:rsid w:val="00F95ACC"/>
    <w:rsid w:val="00FA610B"/>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60D8E"/>
    <w:rsid w:val="000861FB"/>
    <w:rsid w:val="006E009D"/>
    <w:rsid w:val="007D39FB"/>
    <w:rsid w:val="00DC22EA"/>
    <w:rsid w:val="00E377BB"/>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IV</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563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Luffi</cp:lastModifiedBy>
  <cp:revision>9</cp:revision>
  <dcterms:created xsi:type="dcterms:W3CDTF">2015-05-04T01:12:00Z</dcterms:created>
  <dcterms:modified xsi:type="dcterms:W3CDTF">2015-05-04T02:26:00Z</dcterms:modified>
</cp:coreProperties>
</file>