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702" w:rsidRPr="00366160" w:rsidRDefault="000F1B08" w:rsidP="00206702">
      <w:pPr>
        <w:pStyle w:val="NormalWeb"/>
        <w:spacing w:before="0" w:beforeAutospacing="0" w:after="0" w:afterAutospacing="0"/>
        <w:rPr>
          <w:u w:val="single"/>
        </w:rPr>
      </w:pPr>
      <w:r>
        <w:rPr>
          <w:noProof/>
        </w:rPr>
        <mc:AlternateContent>
          <mc:Choice Requires="wps">
            <w:drawing>
              <wp:anchor distT="0" distB="0" distL="114300" distR="114300" simplePos="0" relativeHeight="251664384" behindDoc="0" locked="0" layoutInCell="1" allowOverlap="1" wp14:anchorId="4C344A00" wp14:editId="0D07C908">
                <wp:simplePos x="0" y="0"/>
                <wp:positionH relativeFrom="column">
                  <wp:posOffset>83185</wp:posOffset>
                </wp:positionH>
                <wp:positionV relativeFrom="paragraph">
                  <wp:posOffset>3418205</wp:posOffset>
                </wp:positionV>
                <wp:extent cx="5612130" cy="1579880"/>
                <wp:effectExtent l="0" t="0" r="0" b="0"/>
                <wp:wrapNone/>
                <wp:docPr id="8" name="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1579880"/>
                        </a:xfrm>
                        <a:prstGeom prst="rect">
                          <a:avLst/>
                        </a:prstGeom>
                      </wps:spPr>
                      <wps:txbx>
                        <w:txbxContent>
                          <w:p w:rsidR="004F1669" w:rsidRDefault="004F1669" w:rsidP="004F1669">
                            <w:pPr>
                              <w:pStyle w:val="NormalWeb"/>
                              <w:spacing w:before="0" w:beforeAutospacing="0" w:after="0" w:afterAutospacing="0"/>
                              <w:jc w:val="center"/>
                              <w:rPr>
                                <w:rFonts w:asciiTheme="minorHAnsi" w:hAnsi="Calibri" w:cstheme="minorBidi"/>
                                <w:b/>
                                <w:bCs/>
                                <w:color w:val="000000" w:themeColor="text1"/>
                                <w:kern w:val="24"/>
                                <w:sz w:val="48"/>
                                <w:szCs w:val="48"/>
                                <w:u w:val="single"/>
                                <w:lang w:val="sv-SE"/>
                              </w:rPr>
                            </w:pPr>
                            <w:r>
                              <w:rPr>
                                <w:rFonts w:asciiTheme="minorHAnsi" w:hAnsi="Calibri" w:cstheme="minorBidi"/>
                                <w:b/>
                                <w:bCs/>
                                <w:color w:val="000000" w:themeColor="text1"/>
                                <w:kern w:val="24"/>
                                <w:sz w:val="48"/>
                                <w:szCs w:val="48"/>
                                <w:u w:val="single"/>
                                <w:lang w:val="sv-SE"/>
                              </w:rPr>
                              <w:t xml:space="preserve">Actividad </w:t>
                            </w:r>
                            <w:r w:rsidR="001862C4">
                              <w:rPr>
                                <w:rFonts w:asciiTheme="minorHAnsi" w:hAnsi="Calibri" w:cstheme="minorBidi"/>
                                <w:b/>
                                <w:bCs/>
                                <w:color w:val="000000" w:themeColor="text1"/>
                                <w:kern w:val="24"/>
                                <w:sz w:val="48"/>
                                <w:szCs w:val="48"/>
                                <w:u w:val="single"/>
                                <w:lang w:val="sv-SE"/>
                              </w:rPr>
                              <w:t>I</w:t>
                            </w:r>
                            <w:r w:rsidR="007F6264">
                              <w:rPr>
                                <w:rFonts w:asciiTheme="minorHAnsi" w:hAnsi="Calibri" w:cstheme="minorBidi"/>
                                <w:b/>
                                <w:bCs/>
                                <w:color w:val="000000" w:themeColor="text1"/>
                                <w:kern w:val="24"/>
                                <w:sz w:val="48"/>
                                <w:szCs w:val="48"/>
                                <w:u w:val="single"/>
                                <w:lang w:val="sv-SE"/>
                              </w:rPr>
                              <w:t>I</w:t>
                            </w:r>
                            <w:r w:rsidR="00D5068B">
                              <w:rPr>
                                <w:rFonts w:asciiTheme="minorHAnsi" w:hAnsi="Calibri" w:cstheme="minorBidi"/>
                                <w:b/>
                                <w:bCs/>
                                <w:color w:val="000000" w:themeColor="text1"/>
                                <w:kern w:val="24"/>
                                <w:sz w:val="48"/>
                                <w:szCs w:val="48"/>
                                <w:u w:val="single"/>
                                <w:lang w:val="sv-SE"/>
                              </w:rPr>
                              <w:t>I</w:t>
                            </w:r>
                            <w:r w:rsidRPr="004F1669">
                              <w:rPr>
                                <w:rFonts w:asciiTheme="minorHAnsi" w:hAnsi="Calibri" w:cstheme="minorBidi"/>
                                <w:b/>
                                <w:bCs/>
                                <w:color w:val="000000" w:themeColor="text1"/>
                                <w:kern w:val="24"/>
                                <w:sz w:val="48"/>
                                <w:szCs w:val="48"/>
                                <w:u w:val="single"/>
                                <w:lang w:val="sv-SE"/>
                              </w:rPr>
                              <w:t xml:space="preserve"> : </w:t>
                            </w:r>
                          </w:p>
                          <w:p w:rsidR="00FC56A7" w:rsidRDefault="00FC56A7" w:rsidP="004F1669">
                            <w:pPr>
                              <w:pStyle w:val="NormalWeb"/>
                              <w:spacing w:before="0" w:beforeAutospacing="0" w:after="0" w:afterAutospacing="0"/>
                              <w:jc w:val="center"/>
                              <w:rPr>
                                <w:rFonts w:asciiTheme="minorHAnsi" w:hAnsi="Calibri" w:cstheme="minorBidi"/>
                                <w:b/>
                                <w:bCs/>
                                <w:color w:val="000000" w:themeColor="text1"/>
                                <w:kern w:val="24"/>
                                <w:sz w:val="48"/>
                                <w:szCs w:val="48"/>
                                <w:u w:val="single"/>
                                <w:lang w:val="sv-SE"/>
                              </w:rPr>
                            </w:pPr>
                          </w:p>
                          <w:p w:rsidR="004F1669" w:rsidRPr="004F1669" w:rsidRDefault="00FC56A7" w:rsidP="00E61C4E">
                            <w:pPr>
                              <w:pStyle w:val="NormalWeb"/>
                              <w:spacing w:before="0" w:beforeAutospacing="0" w:after="0" w:afterAutospacing="0"/>
                              <w:jc w:val="center"/>
                            </w:pPr>
                            <w:r w:rsidRPr="00FC56A7">
                              <w:rPr>
                                <w:b/>
                                <w:sz w:val="28"/>
                                <w:szCs w:val="28"/>
                              </w:rPr>
                              <w:t xml:space="preserve">Antecedentes, Evaluaciones, Enfoques, Evaluaciones  e indicadores respecto del Presupuesto </w:t>
                            </w:r>
                            <w:r>
                              <w:rPr>
                                <w:b/>
                                <w:sz w:val="28"/>
                                <w:szCs w:val="28"/>
                              </w:rPr>
                              <w:t>Basado en Resultados (</w:t>
                            </w:r>
                            <w:proofErr w:type="spellStart"/>
                            <w:r>
                              <w:rPr>
                                <w:b/>
                                <w:sz w:val="28"/>
                                <w:szCs w:val="28"/>
                              </w:rPr>
                              <w:t>P</w:t>
                            </w:r>
                            <w:r w:rsidR="00D84E5C">
                              <w:rPr>
                                <w:b/>
                                <w:sz w:val="28"/>
                                <w:szCs w:val="28"/>
                              </w:rPr>
                              <w:t>b</w:t>
                            </w:r>
                            <w:r>
                              <w:rPr>
                                <w:b/>
                                <w:sz w:val="28"/>
                                <w:szCs w:val="28"/>
                              </w:rPr>
                              <w:t>R</w:t>
                            </w:r>
                            <w:proofErr w:type="spellEnd"/>
                            <w:r>
                              <w:rPr>
                                <w:b/>
                                <w:sz w:val="28"/>
                                <w:szCs w:val="28"/>
                              </w:rPr>
                              <w:t>).</w:t>
                            </w:r>
                            <w:r w:rsidRPr="004F1669">
                              <w:t xml:space="preserve"> </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7 Rectángulo" o:spid="_x0000_s1026" style="position:absolute;margin-left:6.55pt;margin-top:269.15pt;width:441.9pt;height:124.4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" filled="f" stroked="f">
                <v:path arrowok="t"/>
                <v:textbox style="mso-fit-shape-to-text:t">
                  <w:txbxContent>
                    <w:p w:rsidR="004F1669" w:rsidRDefault="004F1669" w:rsidP="004F1669">
                      <w:pPr>
                        <w:pStyle w:val="NormalWeb"/>
                        <w:spacing w:before="0" w:beforeAutospacing="0" w:after="0" w:afterAutospacing="0"/>
                        <w:jc w:val="center"/>
                        <w:rPr>
                          <w:rFonts w:asciiTheme="minorHAnsi" w:hAnsi="Calibri" w:cstheme="minorBidi"/>
                          <w:b/>
                          <w:bCs/>
                          <w:color w:val="000000" w:themeColor="text1"/>
                          <w:kern w:val="24"/>
                          <w:sz w:val="48"/>
                          <w:szCs w:val="48"/>
                          <w:u w:val="single"/>
                          <w:lang w:val="sv-SE"/>
                        </w:rPr>
                      </w:pPr>
                      <w:r>
                        <w:rPr>
                          <w:rFonts w:asciiTheme="minorHAnsi" w:hAnsi="Calibri" w:cstheme="minorBidi"/>
                          <w:b/>
                          <w:bCs/>
                          <w:color w:val="000000" w:themeColor="text1"/>
                          <w:kern w:val="24"/>
                          <w:sz w:val="48"/>
                          <w:szCs w:val="48"/>
                          <w:u w:val="single"/>
                          <w:lang w:val="sv-SE"/>
                        </w:rPr>
                        <w:t xml:space="preserve">Actividad </w:t>
                      </w:r>
                      <w:r w:rsidR="001862C4">
                        <w:rPr>
                          <w:rFonts w:asciiTheme="minorHAnsi" w:hAnsi="Calibri" w:cstheme="minorBidi"/>
                          <w:b/>
                          <w:bCs/>
                          <w:color w:val="000000" w:themeColor="text1"/>
                          <w:kern w:val="24"/>
                          <w:sz w:val="48"/>
                          <w:szCs w:val="48"/>
                          <w:u w:val="single"/>
                          <w:lang w:val="sv-SE"/>
                        </w:rPr>
                        <w:t>I</w:t>
                      </w:r>
                      <w:r w:rsidR="007F6264">
                        <w:rPr>
                          <w:rFonts w:asciiTheme="minorHAnsi" w:hAnsi="Calibri" w:cstheme="minorBidi"/>
                          <w:b/>
                          <w:bCs/>
                          <w:color w:val="000000" w:themeColor="text1"/>
                          <w:kern w:val="24"/>
                          <w:sz w:val="48"/>
                          <w:szCs w:val="48"/>
                          <w:u w:val="single"/>
                          <w:lang w:val="sv-SE"/>
                        </w:rPr>
                        <w:t>I</w:t>
                      </w:r>
                      <w:r w:rsidR="00D5068B">
                        <w:rPr>
                          <w:rFonts w:asciiTheme="minorHAnsi" w:hAnsi="Calibri" w:cstheme="minorBidi"/>
                          <w:b/>
                          <w:bCs/>
                          <w:color w:val="000000" w:themeColor="text1"/>
                          <w:kern w:val="24"/>
                          <w:sz w:val="48"/>
                          <w:szCs w:val="48"/>
                          <w:u w:val="single"/>
                          <w:lang w:val="sv-SE"/>
                        </w:rPr>
                        <w:t>I</w:t>
                      </w:r>
                      <w:r w:rsidRPr="004F1669">
                        <w:rPr>
                          <w:rFonts w:asciiTheme="minorHAnsi" w:hAnsi="Calibri" w:cstheme="minorBidi"/>
                          <w:b/>
                          <w:bCs/>
                          <w:color w:val="000000" w:themeColor="text1"/>
                          <w:kern w:val="24"/>
                          <w:sz w:val="48"/>
                          <w:szCs w:val="48"/>
                          <w:u w:val="single"/>
                          <w:lang w:val="sv-SE"/>
                        </w:rPr>
                        <w:t xml:space="preserve"> : </w:t>
                      </w:r>
                    </w:p>
                    <w:p w:rsidR="00FC56A7" w:rsidRDefault="00FC56A7" w:rsidP="004F1669">
                      <w:pPr>
                        <w:pStyle w:val="NormalWeb"/>
                        <w:spacing w:before="0" w:beforeAutospacing="0" w:after="0" w:afterAutospacing="0"/>
                        <w:jc w:val="center"/>
                        <w:rPr>
                          <w:rFonts w:asciiTheme="minorHAnsi" w:hAnsi="Calibri" w:cstheme="minorBidi"/>
                          <w:b/>
                          <w:bCs/>
                          <w:color w:val="000000" w:themeColor="text1"/>
                          <w:kern w:val="24"/>
                          <w:sz w:val="48"/>
                          <w:szCs w:val="48"/>
                          <w:u w:val="single"/>
                          <w:lang w:val="sv-SE"/>
                        </w:rPr>
                      </w:pPr>
                    </w:p>
                    <w:p w:rsidR="004F1669" w:rsidRPr="004F1669" w:rsidRDefault="00FC56A7" w:rsidP="00E61C4E">
                      <w:pPr>
                        <w:pStyle w:val="NormalWeb"/>
                        <w:spacing w:before="0" w:beforeAutospacing="0" w:after="0" w:afterAutospacing="0"/>
                        <w:jc w:val="center"/>
                      </w:pPr>
                      <w:r w:rsidRPr="00FC56A7">
                        <w:rPr>
                          <w:b/>
                          <w:sz w:val="28"/>
                          <w:szCs w:val="28"/>
                        </w:rPr>
                        <w:t xml:space="preserve">Antecedentes, Evaluaciones, Enfoques, Evaluaciones  e indicadores respecto del Presupuesto </w:t>
                      </w:r>
                      <w:r>
                        <w:rPr>
                          <w:b/>
                          <w:sz w:val="28"/>
                          <w:szCs w:val="28"/>
                        </w:rPr>
                        <w:t>Basado en Resultados (</w:t>
                      </w:r>
                      <w:proofErr w:type="spellStart"/>
                      <w:r>
                        <w:rPr>
                          <w:b/>
                          <w:sz w:val="28"/>
                          <w:szCs w:val="28"/>
                        </w:rPr>
                        <w:t>P</w:t>
                      </w:r>
                      <w:r w:rsidR="00D84E5C">
                        <w:rPr>
                          <w:b/>
                          <w:sz w:val="28"/>
                          <w:szCs w:val="28"/>
                        </w:rPr>
                        <w:t>b</w:t>
                      </w:r>
                      <w:r>
                        <w:rPr>
                          <w:b/>
                          <w:sz w:val="28"/>
                          <w:szCs w:val="28"/>
                        </w:rPr>
                        <w:t>R</w:t>
                      </w:r>
                      <w:proofErr w:type="spellEnd"/>
                      <w:r>
                        <w:rPr>
                          <w:b/>
                          <w:sz w:val="28"/>
                          <w:szCs w:val="28"/>
                        </w:rPr>
                        <w:t>).</w:t>
                      </w:r>
                      <w:r w:rsidRPr="004F1669">
                        <w:t xml:space="preserve">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EB7E203" wp14:editId="6F669070">
                <wp:simplePos x="0" y="0"/>
                <wp:positionH relativeFrom="column">
                  <wp:posOffset>2386965</wp:posOffset>
                </wp:positionH>
                <wp:positionV relativeFrom="paragraph">
                  <wp:posOffset>5971540</wp:posOffset>
                </wp:positionV>
                <wp:extent cx="3420110" cy="525780"/>
                <wp:effectExtent l="0" t="0" r="0" b="0"/>
                <wp:wrapNone/>
                <wp:docPr id="4" name="3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0110" cy="525780"/>
                        </a:xfrm>
                        <a:prstGeom prst="rect">
                          <a:avLst/>
                        </a:prstGeom>
                        <a:noFill/>
                      </wps:spPr>
                      <wps:txbx>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w:t>
                            </w:r>
                            <w:proofErr w:type="spellStart"/>
                            <w:r w:rsidRPr="004F1669">
                              <w:rPr>
                                <w:rFonts w:asciiTheme="minorHAnsi" w:hAnsi="Calibri" w:cstheme="minorBidi"/>
                                <w:b/>
                                <w:bCs/>
                                <w:color w:val="000000" w:themeColor="text1"/>
                                <w:kern w:val="24"/>
                                <w:sz w:val="28"/>
                                <w:szCs w:val="28"/>
                                <w:lang w:val="es-MX"/>
                              </w:rPr>
                              <w:t>Oduber</w:t>
                            </w:r>
                            <w:proofErr w:type="spellEnd"/>
                            <w:r w:rsidRPr="004F1669">
                              <w:rPr>
                                <w:rFonts w:asciiTheme="minorHAnsi" w:hAnsi="Calibri" w:cstheme="minorBidi"/>
                                <w:b/>
                                <w:bCs/>
                                <w:color w:val="000000" w:themeColor="text1"/>
                                <w:kern w:val="24"/>
                                <w:sz w:val="28"/>
                                <w:szCs w:val="28"/>
                                <w:lang w:val="es-MX"/>
                              </w:rPr>
                              <w:t xml:space="preserve"> </w:t>
                            </w:r>
                            <w:proofErr w:type="spellStart"/>
                            <w:r w:rsidRPr="004F1669">
                              <w:rPr>
                                <w:rFonts w:asciiTheme="minorHAnsi" w:hAnsi="Calibri" w:cstheme="minorBidi"/>
                                <w:b/>
                                <w:bCs/>
                                <w:color w:val="000000" w:themeColor="text1"/>
                                <w:kern w:val="24"/>
                                <w:sz w:val="28"/>
                                <w:szCs w:val="28"/>
                                <w:lang w:val="es-MX"/>
                              </w:rPr>
                              <w:t>Gudiel</w:t>
                            </w:r>
                            <w:proofErr w:type="spellEnd"/>
                            <w:r w:rsidRPr="004F1669">
                              <w:rPr>
                                <w:rFonts w:asciiTheme="minorHAnsi" w:hAnsi="Calibri" w:cstheme="minorBidi"/>
                                <w:b/>
                                <w:bCs/>
                                <w:color w:val="000000" w:themeColor="text1"/>
                                <w:kern w:val="24"/>
                                <w:sz w:val="28"/>
                                <w:szCs w:val="28"/>
                                <w:lang w:val="es-MX"/>
                              </w:rPr>
                              <w:t xml:space="preserve">      </w:t>
                            </w:r>
                            <w:r w:rsidRPr="004F1669">
                              <w:rPr>
                                <w:rFonts w:asciiTheme="minorHAnsi" w:hAnsi="Calibri" w:cstheme="minorBidi"/>
                                <w:b/>
                                <w:bCs/>
                                <w:color w:val="000000" w:themeColor="text1"/>
                                <w:kern w:val="24"/>
                                <w:sz w:val="28"/>
                                <w:szCs w:val="28"/>
                                <w:lang w:val="es-MX"/>
                              </w:rPr>
                              <w:tab/>
                              <w:t xml:space="preserve">Gálvez </w:t>
                            </w:r>
                            <w:proofErr w:type="spellStart"/>
                            <w:r w:rsidRPr="004F1669">
                              <w:rPr>
                                <w:rFonts w:asciiTheme="minorHAnsi" w:hAnsi="Calibri" w:cstheme="minorBidi"/>
                                <w:b/>
                                <w:bCs/>
                                <w:color w:val="000000" w:themeColor="text1"/>
                                <w:kern w:val="24"/>
                                <w:sz w:val="28"/>
                                <w:szCs w:val="28"/>
                                <w:lang w:val="es-MX"/>
                              </w:rPr>
                              <w:t>Gálvez</w:t>
                            </w:r>
                            <w:proofErr w:type="spell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Texto" o:spid="_x0000_s1027" type="#_x0000_t202" style="position:absolute;margin-left:187.95pt;margin-top:470.2pt;width:269.3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" filled="f" stroked="f">
                <v:path arrowok="t"/>
                <v:textbox style="mso-fit-shape-to-text:t">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w:t>
                      </w:r>
                      <w:proofErr w:type="spellStart"/>
                      <w:r w:rsidRPr="004F1669">
                        <w:rPr>
                          <w:rFonts w:asciiTheme="minorHAnsi" w:hAnsi="Calibri" w:cstheme="minorBidi"/>
                          <w:b/>
                          <w:bCs/>
                          <w:color w:val="000000" w:themeColor="text1"/>
                          <w:kern w:val="24"/>
                          <w:sz w:val="28"/>
                          <w:szCs w:val="28"/>
                          <w:lang w:val="es-MX"/>
                        </w:rPr>
                        <w:t>Oduber</w:t>
                      </w:r>
                      <w:proofErr w:type="spellEnd"/>
                      <w:r w:rsidRPr="004F1669">
                        <w:rPr>
                          <w:rFonts w:asciiTheme="minorHAnsi" w:hAnsi="Calibri" w:cstheme="minorBidi"/>
                          <w:b/>
                          <w:bCs/>
                          <w:color w:val="000000" w:themeColor="text1"/>
                          <w:kern w:val="24"/>
                          <w:sz w:val="28"/>
                          <w:szCs w:val="28"/>
                          <w:lang w:val="es-MX"/>
                        </w:rPr>
                        <w:t xml:space="preserve"> </w:t>
                      </w:r>
                      <w:proofErr w:type="spellStart"/>
                      <w:r w:rsidRPr="004F1669">
                        <w:rPr>
                          <w:rFonts w:asciiTheme="minorHAnsi" w:hAnsi="Calibri" w:cstheme="minorBidi"/>
                          <w:b/>
                          <w:bCs/>
                          <w:color w:val="000000" w:themeColor="text1"/>
                          <w:kern w:val="24"/>
                          <w:sz w:val="28"/>
                          <w:szCs w:val="28"/>
                          <w:lang w:val="es-MX"/>
                        </w:rPr>
                        <w:t>Gudiel</w:t>
                      </w:r>
                      <w:proofErr w:type="spellEnd"/>
                      <w:r w:rsidRPr="004F1669">
                        <w:rPr>
                          <w:rFonts w:asciiTheme="minorHAnsi" w:hAnsi="Calibri" w:cstheme="minorBidi"/>
                          <w:b/>
                          <w:bCs/>
                          <w:color w:val="000000" w:themeColor="text1"/>
                          <w:kern w:val="24"/>
                          <w:sz w:val="28"/>
                          <w:szCs w:val="28"/>
                          <w:lang w:val="es-MX"/>
                        </w:rPr>
                        <w:t xml:space="preserve">      </w:t>
                      </w:r>
                      <w:r w:rsidRPr="004F1669">
                        <w:rPr>
                          <w:rFonts w:asciiTheme="minorHAnsi" w:hAnsi="Calibri" w:cstheme="minorBidi"/>
                          <w:b/>
                          <w:bCs/>
                          <w:color w:val="000000" w:themeColor="text1"/>
                          <w:kern w:val="24"/>
                          <w:sz w:val="28"/>
                          <w:szCs w:val="28"/>
                          <w:lang w:val="es-MX"/>
                        </w:rPr>
                        <w:tab/>
                        <w:t xml:space="preserve">Gálvez </w:t>
                      </w:r>
                      <w:proofErr w:type="spellStart"/>
                      <w:r w:rsidRPr="004F1669">
                        <w:rPr>
                          <w:rFonts w:asciiTheme="minorHAnsi" w:hAnsi="Calibri" w:cstheme="minorBidi"/>
                          <w:b/>
                          <w:bCs/>
                          <w:color w:val="000000" w:themeColor="text1"/>
                          <w:kern w:val="24"/>
                          <w:sz w:val="28"/>
                          <w:szCs w:val="28"/>
                          <w:lang w:val="es-MX"/>
                        </w:rPr>
                        <w:t>Gálvez</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CC00290" wp14:editId="7D2F1B1C">
                <wp:simplePos x="0" y="0"/>
                <wp:positionH relativeFrom="column">
                  <wp:posOffset>1171575</wp:posOffset>
                </wp:positionH>
                <wp:positionV relativeFrom="paragraph">
                  <wp:posOffset>7610475</wp:posOffset>
                </wp:positionV>
                <wp:extent cx="3364865" cy="32385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4865" cy="323850"/>
                        </a:xfrm>
                        <a:prstGeom prst="rect">
                          <a:avLst/>
                        </a:prstGeom>
                      </wps:spPr>
                      <wps:txbx>
                        <w:txbxContent>
                          <w:p w:rsidR="004F1669" w:rsidRDefault="007F6264"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 xml:space="preserve">Palenque, Chiapas a </w:t>
                            </w:r>
                            <w:r w:rsidR="00D84E5C">
                              <w:rPr>
                                <w:rFonts w:asciiTheme="minorHAnsi" w:hAnsi="Calibri" w:cstheme="minorBidi"/>
                                <w:b/>
                                <w:bCs/>
                                <w:color w:val="000000" w:themeColor="text1"/>
                                <w:kern w:val="24"/>
                                <w:sz w:val="30"/>
                                <w:szCs w:val="30"/>
                                <w:lang w:val="sv-SE"/>
                              </w:rPr>
                              <w:t>09</w:t>
                            </w:r>
                            <w:r w:rsidR="00E61C4E">
                              <w:rPr>
                                <w:rFonts w:asciiTheme="minorHAnsi" w:hAnsi="Calibri" w:cstheme="minorBidi"/>
                                <w:b/>
                                <w:bCs/>
                                <w:color w:val="000000" w:themeColor="text1"/>
                                <w:kern w:val="24"/>
                                <w:sz w:val="30"/>
                                <w:szCs w:val="30"/>
                                <w:lang w:val="sv-SE"/>
                              </w:rPr>
                              <w:t xml:space="preserve"> de Diciembre</w:t>
                            </w:r>
                            <w:r w:rsidR="004F1669" w:rsidRPr="004F1669">
                              <w:rPr>
                                <w:rFonts w:asciiTheme="minorHAnsi" w:hAnsi="Calibri" w:cstheme="minorBidi"/>
                                <w:b/>
                                <w:bCs/>
                                <w:color w:val="000000" w:themeColor="text1"/>
                                <w:kern w:val="24"/>
                                <w:sz w:val="30"/>
                                <w:szCs w:val="30"/>
                                <w:lang w:val="sv-SE"/>
                              </w:rPr>
                              <w:t xml:space="preserve"> de 2015.</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1 Rectángulo" o:spid="_x0000_s1028" style="position:absolute;margin-left:92.25pt;margin-top:599.25pt;width:264.95pt;height:25.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" filled="f" stroked="f">
                <v:path arrowok="t"/>
                <v:textbox style="mso-fit-shape-to-text:t">
                  <w:txbxContent>
                    <w:p w:rsidR="004F1669" w:rsidRDefault="007F6264"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 xml:space="preserve">Palenque, Chiapas a </w:t>
                      </w:r>
                      <w:r w:rsidR="00D84E5C">
                        <w:rPr>
                          <w:rFonts w:asciiTheme="minorHAnsi" w:hAnsi="Calibri" w:cstheme="minorBidi"/>
                          <w:b/>
                          <w:bCs/>
                          <w:color w:val="000000" w:themeColor="text1"/>
                          <w:kern w:val="24"/>
                          <w:sz w:val="30"/>
                          <w:szCs w:val="30"/>
                          <w:lang w:val="sv-SE"/>
                        </w:rPr>
                        <w:t>09</w:t>
                      </w:r>
                      <w:r w:rsidR="00E61C4E">
                        <w:rPr>
                          <w:rFonts w:asciiTheme="minorHAnsi" w:hAnsi="Calibri" w:cstheme="minorBidi"/>
                          <w:b/>
                          <w:bCs/>
                          <w:color w:val="000000" w:themeColor="text1"/>
                          <w:kern w:val="24"/>
                          <w:sz w:val="30"/>
                          <w:szCs w:val="30"/>
                          <w:lang w:val="sv-SE"/>
                        </w:rPr>
                        <w:t xml:space="preserve"> de Diciembre</w:t>
                      </w:r>
                      <w:r w:rsidR="004F1669" w:rsidRPr="004F1669">
                        <w:rPr>
                          <w:rFonts w:asciiTheme="minorHAnsi" w:hAnsi="Calibri" w:cstheme="minorBidi"/>
                          <w:b/>
                          <w:bCs/>
                          <w:color w:val="000000" w:themeColor="text1"/>
                          <w:kern w:val="24"/>
                          <w:sz w:val="30"/>
                          <w:szCs w:val="30"/>
                          <w:lang w:val="sv-SE"/>
                        </w:rPr>
                        <w:t xml:space="preserve"> de 2015.</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3300858" wp14:editId="34BCE585">
                <wp:simplePos x="0" y="0"/>
                <wp:positionH relativeFrom="column">
                  <wp:posOffset>0</wp:posOffset>
                </wp:positionH>
                <wp:positionV relativeFrom="paragraph">
                  <wp:posOffset>2230755</wp:posOffset>
                </wp:positionV>
                <wp:extent cx="4536440" cy="308610"/>
                <wp:effectExtent l="0" t="0" r="0" b="0"/>
                <wp:wrapNone/>
                <wp:docPr id="9" name="8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sidR="001663B6">
                              <w:rPr>
                                <w:rFonts w:asciiTheme="minorHAnsi" w:hAnsi="Calibri" w:cstheme="minorBidi"/>
                                <w:b/>
                                <w:bCs/>
                                <w:color w:val="000000" w:themeColor="text1"/>
                                <w:kern w:val="24"/>
                                <w:sz w:val="28"/>
                                <w:szCs w:val="28"/>
                                <w:lang w:val="es-MX"/>
                              </w:rPr>
                              <w:t>Evaluación e Impacto</w:t>
                            </w:r>
                            <w:r>
                              <w:rPr>
                                <w:rFonts w:asciiTheme="minorHAnsi" w:hAnsi="Calibri" w:cstheme="minorBidi"/>
                                <w:b/>
                                <w:bCs/>
                                <w:color w:val="000000" w:themeColor="text1"/>
                                <w:kern w:val="24"/>
                                <w:sz w:val="28"/>
                                <w:szCs w:val="28"/>
                                <w:lang w:val="es-MX"/>
                              </w:rPr>
                              <w:t xml:space="preserve"> de Políticas Públicas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8 CuadroTexto" o:spid="_x0000_s1029" type="#_x0000_t202" style="position:absolute;margin-left:0;margin-top:175.65pt;width:357.2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sidR="001663B6">
                        <w:rPr>
                          <w:rFonts w:asciiTheme="minorHAnsi" w:hAnsi="Calibri" w:cstheme="minorBidi"/>
                          <w:b/>
                          <w:bCs/>
                          <w:color w:val="000000" w:themeColor="text1"/>
                          <w:kern w:val="24"/>
                          <w:sz w:val="28"/>
                          <w:szCs w:val="28"/>
                          <w:lang w:val="es-MX"/>
                        </w:rPr>
                        <w:t>Evaluación e Impacto</w:t>
                      </w:r>
                      <w:r>
                        <w:rPr>
                          <w:rFonts w:asciiTheme="minorHAnsi" w:hAnsi="Calibri" w:cstheme="minorBidi"/>
                          <w:b/>
                          <w:bCs/>
                          <w:color w:val="000000" w:themeColor="text1"/>
                          <w:kern w:val="24"/>
                          <w:sz w:val="28"/>
                          <w:szCs w:val="28"/>
                          <w:lang w:val="es-MX"/>
                        </w:rPr>
                        <w:t xml:space="preserve"> de Políticas Públicas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BDF914" wp14:editId="0C096556">
                <wp:simplePos x="0" y="0"/>
                <wp:positionH relativeFrom="column">
                  <wp:posOffset>0</wp:posOffset>
                </wp:positionH>
                <wp:positionV relativeFrom="paragraph">
                  <wp:posOffset>1589405</wp:posOffset>
                </wp:positionV>
                <wp:extent cx="4536440" cy="308610"/>
                <wp:effectExtent l="0" t="0" r="0" b="0"/>
                <wp:wrapNone/>
                <wp:docPr id="5" name="4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92283C">
                              <w:rPr>
                                <w:rFonts w:asciiTheme="minorHAnsi" w:hAnsi="Calibri" w:cstheme="minorBidi"/>
                                <w:b/>
                                <w:color w:val="000000" w:themeColor="text1"/>
                                <w:kern w:val="24"/>
                                <w:sz w:val="28"/>
                                <w:szCs w:val="28"/>
                                <w:lang w:val="es-MX"/>
                              </w:rPr>
                              <w:t>Dra</w:t>
                            </w:r>
                            <w:r w:rsidRPr="0092283C">
                              <w:rPr>
                                <w:rFonts w:asciiTheme="minorHAnsi" w:hAnsi="Calibri" w:cstheme="minorBidi"/>
                                <w:b/>
                                <w:bCs/>
                                <w:color w:val="000000" w:themeColor="text1"/>
                                <w:kern w:val="24"/>
                                <w:sz w:val="28"/>
                                <w:szCs w:val="28"/>
                                <w:lang w:val="es-MX"/>
                              </w:rPr>
                              <w:t>.</w:t>
                            </w:r>
                            <w:r w:rsidRPr="004F1669">
                              <w:rPr>
                                <w:rFonts w:asciiTheme="minorHAnsi" w:hAnsi="Calibri" w:cstheme="minorBidi"/>
                                <w:b/>
                                <w:bCs/>
                                <w:color w:val="000000" w:themeColor="text1"/>
                                <w:kern w:val="24"/>
                                <w:sz w:val="28"/>
                                <w:szCs w:val="28"/>
                                <w:lang w:val="es-MX"/>
                              </w:rPr>
                              <w:t xml:space="preserve"> </w:t>
                            </w:r>
                            <w:r w:rsidR="001663B6">
                              <w:rPr>
                                <w:rFonts w:asciiTheme="minorHAnsi" w:hAnsi="Calibri" w:cstheme="minorBidi"/>
                                <w:b/>
                                <w:bCs/>
                                <w:color w:val="000000" w:themeColor="text1"/>
                                <w:kern w:val="24"/>
                                <w:sz w:val="28"/>
                                <w:szCs w:val="28"/>
                                <w:lang w:val="es-MX"/>
                              </w:rPr>
                              <w:t xml:space="preserve"> Magda Elizabeth </w:t>
                            </w:r>
                            <w:proofErr w:type="spellStart"/>
                            <w:r w:rsidR="001663B6">
                              <w:rPr>
                                <w:rFonts w:asciiTheme="minorHAnsi" w:hAnsi="Calibri" w:cstheme="minorBidi"/>
                                <w:b/>
                                <w:bCs/>
                                <w:color w:val="000000" w:themeColor="text1"/>
                                <w:kern w:val="24"/>
                                <w:sz w:val="28"/>
                                <w:szCs w:val="28"/>
                                <w:lang w:val="es-MX"/>
                              </w:rPr>
                              <w:t>Jan</w:t>
                            </w:r>
                            <w:proofErr w:type="spellEnd"/>
                            <w:r w:rsidR="001663B6">
                              <w:rPr>
                                <w:rFonts w:asciiTheme="minorHAnsi" w:hAnsi="Calibri" w:cstheme="minorBidi"/>
                                <w:b/>
                                <w:bCs/>
                                <w:color w:val="000000" w:themeColor="text1"/>
                                <w:kern w:val="24"/>
                                <w:sz w:val="28"/>
                                <w:szCs w:val="28"/>
                                <w:lang w:val="es-MX"/>
                              </w:rPr>
                              <w:t xml:space="preserve"> Argüello</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4 CuadroTexto" o:spid="_x0000_s1030" type="#_x0000_t202" style="position:absolute;margin-left:0;margin-top:125.15pt;width:357.2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92283C">
                        <w:rPr>
                          <w:rFonts w:asciiTheme="minorHAnsi" w:hAnsi="Calibri" w:cstheme="minorBidi"/>
                          <w:b/>
                          <w:color w:val="000000" w:themeColor="text1"/>
                          <w:kern w:val="24"/>
                          <w:sz w:val="28"/>
                          <w:szCs w:val="28"/>
                          <w:lang w:val="es-MX"/>
                        </w:rPr>
                        <w:t>Dra</w:t>
                      </w:r>
                      <w:r w:rsidRPr="0092283C">
                        <w:rPr>
                          <w:rFonts w:asciiTheme="minorHAnsi" w:hAnsi="Calibri" w:cstheme="minorBidi"/>
                          <w:b/>
                          <w:bCs/>
                          <w:color w:val="000000" w:themeColor="text1"/>
                          <w:kern w:val="24"/>
                          <w:sz w:val="28"/>
                          <w:szCs w:val="28"/>
                          <w:lang w:val="es-MX"/>
                        </w:rPr>
                        <w:t>.</w:t>
                      </w:r>
                      <w:r w:rsidRPr="004F1669">
                        <w:rPr>
                          <w:rFonts w:asciiTheme="minorHAnsi" w:hAnsi="Calibri" w:cstheme="minorBidi"/>
                          <w:b/>
                          <w:bCs/>
                          <w:color w:val="000000" w:themeColor="text1"/>
                          <w:kern w:val="24"/>
                          <w:sz w:val="28"/>
                          <w:szCs w:val="28"/>
                          <w:lang w:val="es-MX"/>
                        </w:rPr>
                        <w:t xml:space="preserve"> </w:t>
                      </w:r>
                      <w:r w:rsidR="001663B6">
                        <w:rPr>
                          <w:rFonts w:asciiTheme="minorHAnsi" w:hAnsi="Calibri" w:cstheme="minorBidi"/>
                          <w:b/>
                          <w:bCs/>
                          <w:color w:val="000000" w:themeColor="text1"/>
                          <w:kern w:val="24"/>
                          <w:sz w:val="28"/>
                          <w:szCs w:val="28"/>
                          <w:lang w:val="es-MX"/>
                        </w:rPr>
                        <w:t xml:space="preserve"> Magda Elizabeth </w:t>
                      </w:r>
                      <w:proofErr w:type="spellStart"/>
                      <w:r w:rsidR="001663B6">
                        <w:rPr>
                          <w:rFonts w:asciiTheme="minorHAnsi" w:hAnsi="Calibri" w:cstheme="minorBidi"/>
                          <w:b/>
                          <w:bCs/>
                          <w:color w:val="000000" w:themeColor="text1"/>
                          <w:kern w:val="24"/>
                          <w:sz w:val="28"/>
                          <w:szCs w:val="28"/>
                          <w:lang w:val="es-MX"/>
                        </w:rPr>
                        <w:t>Jan</w:t>
                      </w:r>
                      <w:proofErr w:type="spellEnd"/>
                      <w:r w:rsidR="001663B6">
                        <w:rPr>
                          <w:rFonts w:asciiTheme="minorHAnsi" w:hAnsi="Calibri" w:cstheme="minorBidi"/>
                          <w:b/>
                          <w:bCs/>
                          <w:color w:val="000000" w:themeColor="text1"/>
                          <w:kern w:val="24"/>
                          <w:sz w:val="28"/>
                          <w:szCs w:val="28"/>
                          <w:lang w:val="es-MX"/>
                        </w:rPr>
                        <w:t xml:space="preserve"> Argüello</w:t>
                      </w:r>
                    </w:p>
                  </w:txbxContent>
                </v:textbox>
              </v:shape>
            </w:pict>
          </mc:Fallback>
        </mc:AlternateContent>
      </w:r>
      <w:r w:rsidR="004F1669">
        <w:rPr>
          <w:b/>
          <w:noProof/>
        </w:rPr>
        <w:drawing>
          <wp:anchor distT="0" distB="0" distL="114300" distR="114300" simplePos="0" relativeHeight="251658240" behindDoc="1" locked="0" layoutInCell="1" allowOverlap="1" wp14:anchorId="5F814B63" wp14:editId="7E36092D">
            <wp:simplePos x="0" y="0"/>
            <wp:positionH relativeFrom="column">
              <wp:posOffset>807720</wp:posOffset>
            </wp:positionH>
            <wp:positionV relativeFrom="paragraph">
              <wp:posOffset>-1905</wp:posOffset>
            </wp:positionV>
            <wp:extent cx="4144010" cy="605155"/>
            <wp:effectExtent l="0" t="0" r="0" b="0"/>
            <wp:wrapTight wrapText="bothSides">
              <wp:wrapPolygon edited="0">
                <wp:start x="7149" y="0"/>
                <wp:lineTo x="0" y="3400"/>
                <wp:lineTo x="0" y="17679"/>
                <wp:lineTo x="7149" y="21079"/>
                <wp:lineTo x="7844" y="21079"/>
                <wp:lineTo x="21547" y="17679"/>
                <wp:lineTo x="21547" y="10879"/>
                <wp:lineTo x="19660" y="10879"/>
                <wp:lineTo x="19561" y="4760"/>
                <wp:lineTo x="7844" y="0"/>
                <wp:lineTo x="714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4010" cy="605155"/>
                    </a:xfrm>
                    <a:prstGeom prst="rect">
                      <a:avLst/>
                    </a:prstGeom>
                    <a:noFill/>
                  </pic:spPr>
                </pic:pic>
              </a:graphicData>
            </a:graphic>
            <wp14:sizeRelH relativeFrom="page">
              <wp14:pctWidth>0</wp14:pctWidth>
            </wp14:sizeRelH>
            <wp14:sizeRelV relativeFrom="page">
              <wp14:pctHeight>0</wp14:pctHeight>
            </wp14:sizeRelV>
          </wp:anchor>
        </w:drawing>
      </w:r>
      <w:r w:rsidR="004F1669">
        <w:rPr>
          <w:b/>
        </w:rPr>
        <w:br w:type="page"/>
      </w:r>
      <w:r w:rsidR="00206702" w:rsidRPr="00366160">
        <w:rPr>
          <w:b/>
          <w:u w:val="single"/>
        </w:rPr>
        <w:lastRenderedPageBreak/>
        <w:t>1</w:t>
      </w:r>
      <w:r w:rsidR="00206702" w:rsidRPr="00366160">
        <w:rPr>
          <w:rFonts w:asciiTheme="minorHAnsi" w:hAnsi="Calibri" w:cstheme="minorBidi"/>
          <w:b/>
          <w:bCs/>
          <w:color w:val="000000" w:themeColor="text1"/>
          <w:kern w:val="24"/>
          <w:sz w:val="28"/>
          <w:szCs w:val="28"/>
          <w:u w:val="single"/>
          <w:lang w:val="sv-SE"/>
        </w:rPr>
        <w:t>.-</w:t>
      </w:r>
      <w:r w:rsidR="00FC56A7">
        <w:rPr>
          <w:rFonts w:asciiTheme="minorHAnsi" w:hAnsi="Calibri" w:cstheme="minorBidi"/>
          <w:b/>
          <w:bCs/>
          <w:color w:val="000000" w:themeColor="text1"/>
          <w:kern w:val="24"/>
          <w:sz w:val="28"/>
          <w:szCs w:val="28"/>
          <w:u w:val="single"/>
          <w:lang w:val="sv-SE"/>
        </w:rPr>
        <w:t xml:space="preserve"> </w:t>
      </w:r>
      <w:r w:rsidR="00FC56A7">
        <w:rPr>
          <w:rFonts w:ascii="Arial" w:eastAsia="Times New Roman" w:hAnsi="Arial" w:cs="Arial"/>
          <w:b/>
          <w:u w:val="single"/>
          <w:lang w:eastAsia="es-MX"/>
        </w:rPr>
        <w:t>¿</w:t>
      </w:r>
      <w:r w:rsidR="00FC56A7" w:rsidRPr="009A0573">
        <w:rPr>
          <w:rFonts w:ascii="Arial" w:eastAsia="Times New Roman" w:hAnsi="Arial" w:cs="Arial"/>
          <w:b/>
          <w:u w:val="single"/>
          <w:lang w:eastAsia="es-MX"/>
        </w:rPr>
        <w:t>Cuáles son los antecedentes del Presupuesto Basado en Resultados y del Sistema de Evaluación del Desempeño?</w:t>
      </w:r>
    </w:p>
    <w:p w:rsidR="001862C4" w:rsidRPr="00082250" w:rsidRDefault="001862C4" w:rsidP="001862C4">
      <w:pPr>
        <w:spacing w:after="0" w:line="240" w:lineRule="auto"/>
        <w:jc w:val="both"/>
        <w:rPr>
          <w:rFonts w:ascii="Arial" w:eastAsia="Times New Roman" w:hAnsi="Arial" w:cs="Arial"/>
          <w:b/>
        </w:rPr>
      </w:pPr>
    </w:p>
    <w:p w:rsidR="001862C4" w:rsidRDefault="001862C4" w:rsidP="001862C4">
      <w:pPr>
        <w:spacing w:after="0" w:line="240" w:lineRule="auto"/>
        <w:jc w:val="both"/>
        <w:rPr>
          <w:rFonts w:ascii="Arial" w:eastAsia="Times New Roman" w:hAnsi="Arial" w:cs="Arial"/>
        </w:rPr>
      </w:pPr>
    </w:p>
    <w:p w:rsidR="001862C4" w:rsidRDefault="001862C4" w:rsidP="001862C4">
      <w:pPr>
        <w:spacing w:after="0" w:line="240" w:lineRule="auto"/>
        <w:jc w:val="both"/>
        <w:rPr>
          <w:rFonts w:ascii="Arial" w:eastAsia="Times New Roman" w:hAnsi="Arial" w:cs="Arial"/>
        </w:rPr>
      </w:pPr>
    </w:p>
    <w:p w:rsidR="00980E1A" w:rsidRDefault="00D84E5C" w:rsidP="00D84E5C">
      <w:pPr>
        <w:autoSpaceDE w:val="0"/>
        <w:autoSpaceDN w:val="0"/>
        <w:adjustRightInd w:val="0"/>
        <w:spacing w:after="0" w:line="360" w:lineRule="auto"/>
        <w:jc w:val="both"/>
        <w:rPr>
          <w:rFonts w:ascii="Arial" w:hAnsi="Arial" w:cs="Arial"/>
        </w:rPr>
      </w:pPr>
      <w:r>
        <w:rPr>
          <w:rFonts w:ascii="Arial" w:hAnsi="Arial" w:cs="Arial"/>
        </w:rPr>
        <w:t>Antes de conocer los antecedentes del Presupuesto Basado en Resultados, es necesario conocer su concepto (</w:t>
      </w:r>
      <w:proofErr w:type="spellStart"/>
      <w:r>
        <w:rPr>
          <w:rFonts w:ascii="Arial" w:hAnsi="Arial" w:cs="Arial"/>
        </w:rPr>
        <w:t>PbR</w:t>
      </w:r>
      <w:proofErr w:type="spellEnd"/>
      <w:r>
        <w:rPr>
          <w:rFonts w:ascii="Arial" w:hAnsi="Arial" w:cs="Arial"/>
        </w:rPr>
        <w:t xml:space="preserve">). La </w:t>
      </w:r>
      <w:proofErr w:type="spellStart"/>
      <w:r>
        <w:rPr>
          <w:rFonts w:ascii="Arial" w:hAnsi="Arial" w:cs="Arial"/>
        </w:rPr>
        <w:t>PbR</w:t>
      </w:r>
      <w:proofErr w:type="spellEnd"/>
      <w:r>
        <w:rPr>
          <w:rFonts w:ascii="Arial" w:hAnsi="Arial" w:cs="Arial"/>
        </w:rPr>
        <w:t xml:space="preserve"> </w:t>
      </w:r>
      <w:r w:rsidRPr="00D84E5C">
        <w:rPr>
          <w:rFonts w:ascii="Arial" w:hAnsi="Arial" w:cs="Arial"/>
        </w:rPr>
        <w:t>es un modelo de cultura organizacional, directiva y de desempeño</w:t>
      </w:r>
      <w:r>
        <w:rPr>
          <w:rFonts w:ascii="Arial" w:hAnsi="Arial" w:cs="Arial"/>
        </w:rPr>
        <w:t xml:space="preserve"> </w:t>
      </w:r>
      <w:r w:rsidRPr="00D84E5C">
        <w:rPr>
          <w:rFonts w:ascii="Arial" w:hAnsi="Arial" w:cs="Arial"/>
        </w:rPr>
        <w:t xml:space="preserve">institucional que pone más énfasis en los resultados que en los </w:t>
      </w:r>
      <w:r>
        <w:rPr>
          <w:rFonts w:ascii="Arial" w:hAnsi="Arial" w:cs="Arial"/>
        </w:rPr>
        <w:t>p</w:t>
      </w:r>
      <w:r w:rsidRPr="00D84E5C">
        <w:rPr>
          <w:rFonts w:ascii="Arial" w:hAnsi="Arial" w:cs="Arial"/>
        </w:rPr>
        <w:t>rocedimientos.</w:t>
      </w:r>
      <w:r>
        <w:rPr>
          <w:rFonts w:ascii="Arial" w:hAnsi="Arial" w:cs="Arial"/>
        </w:rPr>
        <w:t xml:space="preserve"> </w:t>
      </w:r>
      <w:r w:rsidRPr="00D84E5C">
        <w:rPr>
          <w:rFonts w:ascii="Arial" w:hAnsi="Arial" w:cs="Arial"/>
        </w:rPr>
        <w:t>Otorga mayor relevancia a qué se hace, qué se logra y cuál es su impacto en el</w:t>
      </w:r>
      <w:r>
        <w:rPr>
          <w:rFonts w:ascii="Arial" w:hAnsi="Arial" w:cs="Arial"/>
        </w:rPr>
        <w:t xml:space="preserve"> </w:t>
      </w:r>
      <w:r w:rsidRPr="00D84E5C">
        <w:rPr>
          <w:rFonts w:ascii="Arial" w:hAnsi="Arial" w:cs="Arial"/>
        </w:rPr>
        <w:t>bienestar de la población: la creación de valor público.</w:t>
      </w:r>
    </w:p>
    <w:p w:rsidR="003520E0" w:rsidRDefault="003520E0" w:rsidP="00D84E5C">
      <w:pPr>
        <w:autoSpaceDE w:val="0"/>
        <w:autoSpaceDN w:val="0"/>
        <w:adjustRightInd w:val="0"/>
        <w:spacing w:after="0" w:line="360" w:lineRule="auto"/>
        <w:jc w:val="both"/>
        <w:rPr>
          <w:rFonts w:ascii="Arial" w:hAnsi="Arial" w:cs="Arial"/>
        </w:rPr>
      </w:pPr>
    </w:p>
    <w:p w:rsidR="003520E0" w:rsidRPr="003520E0" w:rsidRDefault="003520E0" w:rsidP="003520E0">
      <w:pPr>
        <w:autoSpaceDE w:val="0"/>
        <w:autoSpaceDN w:val="0"/>
        <w:adjustRightInd w:val="0"/>
        <w:spacing w:after="0" w:line="240" w:lineRule="auto"/>
        <w:rPr>
          <w:rFonts w:ascii="Arial" w:hAnsi="Arial" w:cs="Arial"/>
          <w:color w:val="000000"/>
          <w:sz w:val="24"/>
          <w:szCs w:val="24"/>
        </w:rPr>
      </w:pPr>
    </w:p>
    <w:p w:rsidR="003520E0" w:rsidRDefault="003520E0" w:rsidP="003520E0">
      <w:pPr>
        <w:autoSpaceDE w:val="0"/>
        <w:autoSpaceDN w:val="0"/>
        <w:adjustRightInd w:val="0"/>
        <w:spacing w:after="0" w:line="360" w:lineRule="auto"/>
        <w:jc w:val="both"/>
        <w:rPr>
          <w:rFonts w:ascii="Arial" w:hAnsi="Arial" w:cs="Arial"/>
        </w:rPr>
      </w:pPr>
      <w:r>
        <w:rPr>
          <w:rFonts w:ascii="Arial" w:hAnsi="Arial" w:cs="Arial"/>
          <w:color w:val="000000"/>
          <w:sz w:val="24"/>
          <w:szCs w:val="24"/>
        </w:rPr>
        <w:t>En l</w:t>
      </w:r>
      <w:r w:rsidRPr="003520E0">
        <w:rPr>
          <w:rFonts w:ascii="Arial" w:hAnsi="Arial" w:cs="Arial"/>
        </w:rPr>
        <w:t>as últimas tres décadas han atestiguado cómo, en un gran número de países, los ciudadanos han ido modificando la forma en la que perciben al gobierno y a los servicios que esperan de él. Las reformas de los sistemas legales que han acompañado este cambio han sido resultado de una mayor presión por parte de las sociedades sobre sus gobiernos, en las cuales se demanda mayor cobertura, calidad y transparencia en la prestación de los servicios públicos. Se analizará en este capítulo cómo se han materializado los esfuerzos de los gobiernos para mejorar la calidad del gasto y aumentar la transparencia con la que se ejecuta de cara a una población más interesada en estos aspectos.</w:t>
      </w:r>
    </w:p>
    <w:p w:rsidR="004D5CD8" w:rsidRDefault="004D5CD8" w:rsidP="004D5CD8">
      <w:pPr>
        <w:autoSpaceDE w:val="0"/>
        <w:autoSpaceDN w:val="0"/>
        <w:adjustRightInd w:val="0"/>
        <w:spacing w:after="0" w:line="360" w:lineRule="auto"/>
        <w:jc w:val="both"/>
        <w:rPr>
          <w:rFonts w:ascii="Arial" w:hAnsi="Arial" w:cs="Arial"/>
        </w:rPr>
      </w:pPr>
    </w:p>
    <w:p w:rsidR="00D7220D" w:rsidRDefault="00D7220D" w:rsidP="004D5CD8">
      <w:pPr>
        <w:autoSpaceDE w:val="0"/>
        <w:autoSpaceDN w:val="0"/>
        <w:adjustRightInd w:val="0"/>
        <w:spacing w:after="0" w:line="360" w:lineRule="auto"/>
        <w:jc w:val="both"/>
        <w:rPr>
          <w:rFonts w:ascii="Arial" w:hAnsi="Arial" w:cs="Arial"/>
        </w:rPr>
      </w:pPr>
      <w:r w:rsidRPr="00D7220D">
        <w:rPr>
          <w:rFonts w:ascii="Arial" w:hAnsi="Arial" w:cs="Arial"/>
        </w:rPr>
        <w:t>En México d</w:t>
      </w:r>
      <w:r w:rsidRPr="00D7220D">
        <w:rPr>
          <w:rFonts w:ascii="Arial" w:hAnsi="Arial" w:cs="Arial"/>
        </w:rPr>
        <w:t>esde sus comienzos, el PBR fue diseñado tomando las mejores prácticas a nivel internacional, las necesidades específicas del país y su marco institucional. Dentro del PBR se consideró incluir, de acuerdo con las mejores prácticas que sirvieron de modelo, un sistema de evaluación del desempeño (SED) que se conforma de diversos procesos que permiten: i) evaluar los resultados de los programas federales; ii) retroalimentar a los administradores de dichos programas, y iii) mejorar la calidad de información que se entrega al Congreso y a la sociedad.</w:t>
      </w:r>
    </w:p>
    <w:p w:rsidR="00D7220D" w:rsidRPr="00D7220D" w:rsidRDefault="00D7220D" w:rsidP="004D5CD8">
      <w:pPr>
        <w:autoSpaceDE w:val="0"/>
        <w:autoSpaceDN w:val="0"/>
        <w:adjustRightInd w:val="0"/>
        <w:spacing w:after="0" w:line="360" w:lineRule="auto"/>
        <w:jc w:val="both"/>
        <w:rPr>
          <w:rFonts w:ascii="Arial" w:hAnsi="Arial" w:cs="Arial"/>
        </w:rPr>
      </w:pPr>
    </w:p>
    <w:p w:rsidR="00D84E5C" w:rsidRDefault="00D84E5C" w:rsidP="004D5CD8">
      <w:pPr>
        <w:autoSpaceDE w:val="0"/>
        <w:autoSpaceDN w:val="0"/>
        <w:adjustRightInd w:val="0"/>
        <w:spacing w:after="0" w:line="360" w:lineRule="auto"/>
        <w:jc w:val="both"/>
        <w:rPr>
          <w:rFonts w:ascii="Arial" w:hAnsi="Arial" w:cs="Arial"/>
        </w:rPr>
      </w:pPr>
      <w:r w:rsidRPr="00C3257B">
        <w:rPr>
          <w:rFonts w:ascii="Arial" w:hAnsi="Arial" w:cs="Arial"/>
        </w:rPr>
        <w:t xml:space="preserve">El 14 de diciembre de 1960 veinte países desarrollados suscribieron en París, Francia, el tratado internacional que dio origen a la Organización para la Cooperación y el Desarrollo Económicos (OCDE). Una manera de alcanzar los objetivos de la OCDE es a través del ejercicio eficiente de los recursos económicos de cada país. Por ello, resalta el estudio y promoción de mecanismos para obtener resultados mediante el ejercicio eficiente de los recursos públicos, sujetándose a las políticas del </w:t>
      </w:r>
      <w:proofErr w:type="spellStart"/>
      <w:r w:rsidRPr="00C3257B">
        <w:rPr>
          <w:rFonts w:ascii="Arial" w:hAnsi="Arial" w:cs="Arial"/>
        </w:rPr>
        <w:t>PbR</w:t>
      </w:r>
      <w:proofErr w:type="spellEnd"/>
      <w:r w:rsidRPr="00C3257B">
        <w:rPr>
          <w:rFonts w:ascii="Arial" w:hAnsi="Arial" w:cs="Arial"/>
        </w:rPr>
        <w:t xml:space="preserve"> y SED en los términos del </w:t>
      </w:r>
      <w:r w:rsidRPr="00C3257B">
        <w:rPr>
          <w:rFonts w:ascii="Arial" w:hAnsi="Arial" w:cs="Arial"/>
          <w:iCs/>
        </w:rPr>
        <w:lastRenderedPageBreak/>
        <w:t xml:space="preserve">“Performance </w:t>
      </w:r>
      <w:proofErr w:type="spellStart"/>
      <w:r w:rsidRPr="00C3257B">
        <w:rPr>
          <w:rFonts w:ascii="Arial" w:hAnsi="Arial" w:cs="Arial"/>
          <w:iCs/>
        </w:rPr>
        <w:t>Budgeting</w:t>
      </w:r>
      <w:proofErr w:type="spellEnd"/>
      <w:r w:rsidRPr="00C3257B">
        <w:rPr>
          <w:rFonts w:ascii="Arial" w:hAnsi="Arial" w:cs="Arial"/>
          <w:iCs/>
        </w:rPr>
        <w:t xml:space="preserve"> in OECD </w:t>
      </w:r>
      <w:proofErr w:type="spellStart"/>
      <w:r w:rsidRPr="00C3257B">
        <w:rPr>
          <w:rFonts w:ascii="Arial" w:hAnsi="Arial" w:cs="Arial"/>
          <w:iCs/>
        </w:rPr>
        <w:t>Countries</w:t>
      </w:r>
      <w:proofErr w:type="spellEnd"/>
      <w:r w:rsidRPr="00C3257B">
        <w:rPr>
          <w:rFonts w:ascii="Arial" w:hAnsi="Arial" w:cs="Arial"/>
          <w:iCs/>
        </w:rPr>
        <w:t>”</w:t>
      </w:r>
      <w:r w:rsidRPr="00C3257B">
        <w:rPr>
          <w:rFonts w:ascii="Arial" w:hAnsi="Arial" w:cs="Arial"/>
        </w:rPr>
        <w:t xml:space="preserve">, publicado el 17 de septiembre de 2007. Entre los países de la OCDE que han compartido sus experiencias en materia de SED y </w:t>
      </w:r>
      <w:proofErr w:type="spellStart"/>
      <w:r w:rsidRPr="00C3257B">
        <w:rPr>
          <w:rFonts w:ascii="Arial" w:hAnsi="Arial" w:cs="Arial"/>
        </w:rPr>
        <w:t>PbR</w:t>
      </w:r>
      <w:proofErr w:type="spellEnd"/>
      <w:r w:rsidRPr="00C3257B">
        <w:rPr>
          <w:rFonts w:ascii="Arial" w:hAnsi="Arial" w:cs="Arial"/>
        </w:rPr>
        <w:t xml:space="preserve"> con México, se encuentran Gran Bretaña, Canadá, Estados Unidos, Nueva Zelanda y Chile.</w:t>
      </w:r>
    </w:p>
    <w:p w:rsidR="003520E0" w:rsidRDefault="003520E0" w:rsidP="004D5CD8">
      <w:pPr>
        <w:autoSpaceDE w:val="0"/>
        <w:autoSpaceDN w:val="0"/>
        <w:adjustRightInd w:val="0"/>
        <w:spacing w:after="0" w:line="360" w:lineRule="auto"/>
        <w:jc w:val="both"/>
        <w:rPr>
          <w:rFonts w:ascii="Arial" w:hAnsi="Arial" w:cs="Arial"/>
        </w:rPr>
      </w:pPr>
    </w:p>
    <w:p w:rsidR="00D84E5C" w:rsidRPr="00C3257B" w:rsidRDefault="00D84E5C" w:rsidP="004D5CD8">
      <w:pPr>
        <w:autoSpaceDE w:val="0"/>
        <w:autoSpaceDN w:val="0"/>
        <w:adjustRightInd w:val="0"/>
        <w:spacing w:after="0" w:line="360" w:lineRule="auto"/>
        <w:jc w:val="both"/>
        <w:rPr>
          <w:rFonts w:ascii="Arial" w:hAnsi="Arial" w:cs="Arial"/>
        </w:rPr>
      </w:pPr>
      <w:r w:rsidRPr="00C3257B">
        <w:rPr>
          <w:rFonts w:ascii="Arial" w:hAnsi="Arial" w:cs="Arial"/>
        </w:rPr>
        <w:t xml:space="preserve">A partir de 2006, se introdujeran cambios sustantivos en el país; se establecieron obligaciones para evaluar los resultados de los programas sociales y los logros obtenidos por las entidades federativas y los municipios con recursos federales. Desde entonces, y a la fecha, se ha trabajado intensamente para que el PBR se convierta en una realidad en la Administración Pública Federal (APF). </w:t>
      </w:r>
    </w:p>
    <w:p w:rsidR="004D5CD8" w:rsidRDefault="004D5CD8" w:rsidP="004D5CD8">
      <w:pPr>
        <w:spacing w:after="0" w:line="360" w:lineRule="auto"/>
        <w:jc w:val="both"/>
        <w:rPr>
          <w:rFonts w:ascii="Arial" w:eastAsia="Times New Roman" w:hAnsi="Arial" w:cs="Arial"/>
          <w:lang w:eastAsia="es-MX"/>
        </w:rPr>
      </w:pPr>
    </w:p>
    <w:p w:rsidR="00D84E5C" w:rsidRDefault="00D84E5C" w:rsidP="004D5CD8">
      <w:pPr>
        <w:spacing w:after="0" w:line="360" w:lineRule="auto"/>
        <w:jc w:val="both"/>
        <w:rPr>
          <w:rFonts w:ascii="Arial" w:eastAsia="Times New Roman" w:hAnsi="Arial" w:cs="Arial"/>
          <w:lang w:eastAsia="es-MX"/>
        </w:rPr>
      </w:pPr>
      <w:r w:rsidRPr="00C3257B">
        <w:rPr>
          <w:rFonts w:ascii="Arial" w:eastAsia="Times New Roman" w:hAnsi="Arial" w:cs="Arial"/>
          <w:lang w:eastAsia="es-MX"/>
        </w:rPr>
        <w:t xml:space="preserve">El 30 de marzo de 2007 la SHCP, la SFP y el CONEVAL publicaron los Lineamientos Generales para la Evaluación de los Programas Federales de la Administración Pública Federal (Lineamientos de Evaluación), con el fin de regular la evaluación de los programas federales, la elaboración de MIR y los sistemas de monitoreo, así como la elaboración de los objetivos estratégicos de las dependencias y entidades de la APF. </w:t>
      </w:r>
      <w:r w:rsidR="004D5CD8">
        <w:rPr>
          <w:rFonts w:ascii="Arial" w:eastAsia="Times New Roman" w:hAnsi="Arial" w:cs="Arial"/>
          <w:lang w:eastAsia="es-MX"/>
        </w:rPr>
        <w:t xml:space="preserve"> </w:t>
      </w:r>
    </w:p>
    <w:p w:rsidR="004D5CD8" w:rsidRDefault="004D5CD8" w:rsidP="004D5CD8">
      <w:pPr>
        <w:spacing w:after="0" w:line="360" w:lineRule="auto"/>
        <w:jc w:val="both"/>
        <w:rPr>
          <w:rFonts w:ascii="Arial" w:eastAsia="Times New Roman" w:hAnsi="Arial" w:cs="Arial"/>
          <w:lang w:eastAsia="es-MX"/>
        </w:rPr>
      </w:pPr>
    </w:p>
    <w:p w:rsidR="004D5CD8" w:rsidRDefault="004D5CD8" w:rsidP="004D5CD8">
      <w:pPr>
        <w:spacing w:after="0" w:line="360" w:lineRule="auto"/>
        <w:jc w:val="both"/>
        <w:rPr>
          <w:rFonts w:ascii="Arial" w:eastAsia="Times New Roman" w:hAnsi="Arial" w:cs="Arial"/>
          <w:lang w:eastAsia="es-MX"/>
        </w:rPr>
      </w:pPr>
    </w:p>
    <w:p w:rsidR="00D84E5C" w:rsidRDefault="00D84E5C" w:rsidP="004D5CD8">
      <w:pPr>
        <w:spacing w:after="0" w:line="360" w:lineRule="auto"/>
        <w:jc w:val="both"/>
        <w:rPr>
          <w:rFonts w:ascii="Arial" w:hAnsi="Arial" w:cs="Arial"/>
        </w:rPr>
      </w:pPr>
      <w:r w:rsidRPr="00C3257B">
        <w:rPr>
          <w:rFonts w:ascii="Arial" w:hAnsi="Arial" w:cs="Arial"/>
        </w:rPr>
        <w:t xml:space="preserve">En </w:t>
      </w:r>
      <w:r w:rsidR="004D5CD8">
        <w:rPr>
          <w:rFonts w:ascii="Arial" w:hAnsi="Arial" w:cs="Arial"/>
        </w:rPr>
        <w:t xml:space="preserve">el año </w:t>
      </w:r>
      <w:r w:rsidRPr="00C3257B">
        <w:rPr>
          <w:rFonts w:ascii="Arial" w:hAnsi="Arial" w:cs="Arial"/>
        </w:rPr>
        <w:t>2008 se llevó a cabo una reforma de la Constitución Política de los Estados Unidos Mexicanos en materia de gasto público y fiscalización, la cual forma parte de la Reforma Hacendaria por los que Menos Tienen. Esta reforma estableció que los resultados del ejercicio de los recursos económicos de que dispongan la federación, los estados, el Distrito Federal y los municipios serán evaluados por instancias técnicas, con el objeto de propiciar que los recursos económicos se asignen en los respectivos presupuestos con eficiencia, eficacia, economía, transparencia y honradez para satisfacer los objetivos a los que estén destinados.</w:t>
      </w:r>
    </w:p>
    <w:p w:rsidR="00D84E5C" w:rsidRDefault="00D84E5C" w:rsidP="00D84E5C">
      <w:pPr>
        <w:autoSpaceDE w:val="0"/>
        <w:autoSpaceDN w:val="0"/>
        <w:adjustRightInd w:val="0"/>
        <w:spacing w:after="0" w:line="240" w:lineRule="auto"/>
        <w:rPr>
          <w:rFonts w:ascii="Arial" w:hAnsi="Arial" w:cs="Arial"/>
        </w:rPr>
      </w:pPr>
    </w:p>
    <w:p w:rsidR="00D84E5C" w:rsidRDefault="00D84E5C" w:rsidP="00D84E5C">
      <w:pPr>
        <w:autoSpaceDE w:val="0"/>
        <w:autoSpaceDN w:val="0"/>
        <w:adjustRightInd w:val="0"/>
        <w:spacing w:after="0" w:line="240" w:lineRule="auto"/>
        <w:rPr>
          <w:rFonts w:ascii="Arial" w:hAnsi="Arial" w:cs="Arial"/>
        </w:rPr>
      </w:pPr>
    </w:p>
    <w:p w:rsidR="00D84E5C" w:rsidRDefault="00D84E5C" w:rsidP="00D84E5C">
      <w:pPr>
        <w:autoSpaceDE w:val="0"/>
        <w:autoSpaceDN w:val="0"/>
        <w:adjustRightInd w:val="0"/>
        <w:spacing w:after="0" w:line="240" w:lineRule="auto"/>
        <w:rPr>
          <w:rFonts w:ascii="Arial" w:hAnsi="Arial" w:cs="Arial"/>
        </w:rPr>
      </w:pPr>
    </w:p>
    <w:p w:rsidR="00D84E5C" w:rsidRPr="00D7220D" w:rsidRDefault="004D1294" w:rsidP="004D1294">
      <w:pPr>
        <w:autoSpaceDE w:val="0"/>
        <w:autoSpaceDN w:val="0"/>
        <w:adjustRightInd w:val="0"/>
        <w:spacing w:after="0" w:line="240" w:lineRule="auto"/>
        <w:jc w:val="both"/>
        <w:rPr>
          <w:rFonts w:ascii="Arial" w:eastAsia="Times New Roman" w:hAnsi="Arial" w:cs="Arial"/>
          <w:b/>
          <w:u w:val="single"/>
          <w:lang w:eastAsia="es-MX"/>
        </w:rPr>
      </w:pPr>
      <w:r w:rsidRPr="00D7220D">
        <w:rPr>
          <w:rFonts w:ascii="Arial" w:hAnsi="Arial" w:cs="Arial"/>
          <w:u w:val="single"/>
        </w:rPr>
        <w:t>2.- ¿</w:t>
      </w:r>
      <w:r w:rsidRPr="00D7220D">
        <w:rPr>
          <w:rFonts w:ascii="Arial" w:eastAsia="Times New Roman" w:hAnsi="Arial" w:cs="Arial"/>
          <w:b/>
          <w:u w:val="single"/>
          <w:lang w:eastAsia="es-MX"/>
        </w:rPr>
        <w:t>Cuáles según usted son los avances y problemática que estos enfoques tienen?</w:t>
      </w:r>
    </w:p>
    <w:p w:rsidR="004D1294" w:rsidRDefault="004D1294" w:rsidP="004D1294">
      <w:pPr>
        <w:autoSpaceDE w:val="0"/>
        <w:autoSpaceDN w:val="0"/>
        <w:adjustRightInd w:val="0"/>
        <w:spacing w:after="0" w:line="240" w:lineRule="auto"/>
        <w:jc w:val="both"/>
        <w:rPr>
          <w:rFonts w:ascii="Arial" w:eastAsia="Times New Roman" w:hAnsi="Arial" w:cs="Arial"/>
          <w:b/>
          <w:lang w:eastAsia="es-MX"/>
        </w:rPr>
      </w:pPr>
    </w:p>
    <w:p w:rsidR="004D1294" w:rsidRPr="00D7220D" w:rsidRDefault="00D7220D" w:rsidP="004D1294">
      <w:pPr>
        <w:autoSpaceDE w:val="0"/>
        <w:autoSpaceDN w:val="0"/>
        <w:adjustRightInd w:val="0"/>
        <w:spacing w:after="0" w:line="240" w:lineRule="auto"/>
        <w:jc w:val="both"/>
        <w:rPr>
          <w:rFonts w:ascii="Arial" w:hAnsi="Arial" w:cs="Arial"/>
          <w:b/>
        </w:rPr>
      </w:pPr>
      <w:r w:rsidRPr="00D7220D">
        <w:rPr>
          <w:rFonts w:ascii="Arial" w:hAnsi="Arial" w:cs="Arial"/>
          <w:b/>
        </w:rPr>
        <w:t>Avances</w:t>
      </w:r>
    </w:p>
    <w:p w:rsidR="00D7220D" w:rsidRDefault="00D7220D" w:rsidP="004D1294">
      <w:pPr>
        <w:autoSpaceDE w:val="0"/>
        <w:autoSpaceDN w:val="0"/>
        <w:adjustRightInd w:val="0"/>
        <w:spacing w:after="0" w:line="240" w:lineRule="auto"/>
        <w:jc w:val="both"/>
        <w:rPr>
          <w:rFonts w:ascii="Arial" w:hAnsi="Arial" w:cs="Arial"/>
        </w:rPr>
      </w:pPr>
    </w:p>
    <w:p w:rsidR="00980E1A" w:rsidRDefault="004D1294" w:rsidP="00980E1A">
      <w:pPr>
        <w:jc w:val="both"/>
        <w:rPr>
          <w:rFonts w:ascii="Arial" w:hAnsi="Arial" w:cs="Arial"/>
        </w:rPr>
      </w:pPr>
      <w:r>
        <w:rPr>
          <w:rFonts w:ascii="Arial" w:hAnsi="Arial" w:cs="Arial"/>
        </w:rPr>
        <w:t xml:space="preserve">Considero que a lo largo de los años se ha notado un crecimiento significativo en la manera de implementar ciertas estrategias encaminadas a lograr una mayor </w:t>
      </w:r>
      <w:r>
        <w:rPr>
          <w:rFonts w:ascii="Arial" w:hAnsi="Arial" w:cs="Arial"/>
        </w:rPr>
        <w:lastRenderedPageBreak/>
        <w:t>competitividad de los países en cuanto a la regulación y evaluación de los recursos y programas del gobierno.</w:t>
      </w:r>
      <w:r w:rsidR="003520E0">
        <w:rPr>
          <w:rFonts w:ascii="Arial" w:hAnsi="Arial" w:cs="Arial"/>
        </w:rPr>
        <w:t xml:space="preserve"> Dentro de esos avances puedo comentar los siguientes:</w:t>
      </w:r>
    </w:p>
    <w:p w:rsidR="003520E0" w:rsidRDefault="003520E0" w:rsidP="00980E1A">
      <w:pPr>
        <w:jc w:val="both"/>
        <w:rPr>
          <w:rFonts w:ascii="Arial" w:hAnsi="Arial" w:cs="Arial"/>
        </w:rPr>
      </w:pPr>
    </w:p>
    <w:p w:rsidR="004D1294" w:rsidRDefault="003520E0" w:rsidP="004D1294">
      <w:pPr>
        <w:pStyle w:val="Prrafodelista"/>
        <w:numPr>
          <w:ilvl w:val="0"/>
          <w:numId w:val="17"/>
        </w:numPr>
        <w:autoSpaceDE w:val="0"/>
        <w:autoSpaceDN w:val="0"/>
        <w:adjustRightInd w:val="0"/>
        <w:spacing w:after="0" w:line="360" w:lineRule="auto"/>
        <w:jc w:val="both"/>
        <w:rPr>
          <w:rFonts w:ascii="Arial" w:hAnsi="Arial" w:cs="Arial"/>
          <w:bCs/>
        </w:rPr>
      </w:pPr>
      <w:r>
        <w:rPr>
          <w:rFonts w:ascii="Arial" w:hAnsi="Arial" w:cs="Arial"/>
          <w:bCs/>
        </w:rPr>
        <w:t>Los gobiernos que utilizan este modelo han logrado un desarrollo  social y económico.</w:t>
      </w:r>
    </w:p>
    <w:p w:rsidR="007C1BE4" w:rsidRPr="004D1294" w:rsidRDefault="007C1BE4" w:rsidP="007C1BE4">
      <w:pPr>
        <w:pStyle w:val="Prrafodelista"/>
        <w:autoSpaceDE w:val="0"/>
        <w:autoSpaceDN w:val="0"/>
        <w:adjustRightInd w:val="0"/>
        <w:spacing w:after="0" w:line="360" w:lineRule="auto"/>
        <w:jc w:val="both"/>
        <w:rPr>
          <w:rFonts w:ascii="Arial" w:hAnsi="Arial" w:cs="Arial"/>
          <w:bCs/>
        </w:rPr>
      </w:pPr>
    </w:p>
    <w:p w:rsidR="004D1294" w:rsidRDefault="003520E0" w:rsidP="004D1294">
      <w:pPr>
        <w:pStyle w:val="Prrafodelista"/>
        <w:numPr>
          <w:ilvl w:val="0"/>
          <w:numId w:val="17"/>
        </w:numPr>
        <w:autoSpaceDE w:val="0"/>
        <w:autoSpaceDN w:val="0"/>
        <w:adjustRightInd w:val="0"/>
        <w:spacing w:after="0" w:line="360" w:lineRule="auto"/>
        <w:jc w:val="both"/>
        <w:rPr>
          <w:rFonts w:ascii="Arial" w:hAnsi="Arial" w:cs="Arial"/>
          <w:bCs/>
        </w:rPr>
      </w:pPr>
      <w:r>
        <w:rPr>
          <w:rFonts w:ascii="Arial" w:hAnsi="Arial" w:cs="Arial"/>
          <w:bCs/>
        </w:rPr>
        <w:t>Los países han proveído mejores servicios a la población, con programas sociales y educativos cada vez más justos y necesarios.</w:t>
      </w:r>
    </w:p>
    <w:p w:rsidR="007C1BE4" w:rsidRPr="007C1BE4" w:rsidRDefault="007C1BE4" w:rsidP="007C1BE4">
      <w:pPr>
        <w:pStyle w:val="Prrafodelista"/>
        <w:rPr>
          <w:rFonts w:ascii="Arial" w:hAnsi="Arial" w:cs="Arial"/>
          <w:bCs/>
        </w:rPr>
      </w:pPr>
    </w:p>
    <w:p w:rsidR="007C1BE4" w:rsidRPr="004D1294" w:rsidRDefault="007C1BE4" w:rsidP="007C1BE4">
      <w:pPr>
        <w:pStyle w:val="Prrafodelista"/>
        <w:autoSpaceDE w:val="0"/>
        <w:autoSpaceDN w:val="0"/>
        <w:adjustRightInd w:val="0"/>
        <w:spacing w:after="0" w:line="360" w:lineRule="auto"/>
        <w:jc w:val="both"/>
        <w:rPr>
          <w:rFonts w:ascii="Arial" w:hAnsi="Arial" w:cs="Arial"/>
          <w:bCs/>
        </w:rPr>
      </w:pPr>
    </w:p>
    <w:p w:rsidR="004D1294" w:rsidRDefault="003520E0" w:rsidP="004D1294">
      <w:pPr>
        <w:pStyle w:val="Prrafodelista"/>
        <w:numPr>
          <w:ilvl w:val="0"/>
          <w:numId w:val="17"/>
        </w:numPr>
        <w:autoSpaceDE w:val="0"/>
        <w:autoSpaceDN w:val="0"/>
        <w:adjustRightInd w:val="0"/>
        <w:spacing w:after="0" w:line="360" w:lineRule="auto"/>
        <w:jc w:val="both"/>
        <w:rPr>
          <w:rFonts w:ascii="Arial" w:hAnsi="Arial" w:cs="Arial"/>
          <w:bCs/>
        </w:rPr>
      </w:pPr>
      <w:r>
        <w:rPr>
          <w:rFonts w:ascii="Arial" w:hAnsi="Arial" w:cs="Arial"/>
          <w:bCs/>
        </w:rPr>
        <w:t>Las reglas de operación son cada vez más eficientes, debido a que gracias a los recursos con los que cada gobierno eroga, son cada vez mas transparentes.</w:t>
      </w:r>
    </w:p>
    <w:p w:rsidR="007C1BE4" w:rsidRPr="004D1294" w:rsidRDefault="007C1BE4" w:rsidP="007C1BE4">
      <w:pPr>
        <w:pStyle w:val="Prrafodelista"/>
        <w:autoSpaceDE w:val="0"/>
        <w:autoSpaceDN w:val="0"/>
        <w:adjustRightInd w:val="0"/>
        <w:spacing w:after="0" w:line="360" w:lineRule="auto"/>
        <w:jc w:val="both"/>
        <w:rPr>
          <w:rFonts w:ascii="Arial" w:hAnsi="Arial" w:cs="Arial"/>
          <w:bCs/>
        </w:rPr>
      </w:pPr>
    </w:p>
    <w:p w:rsidR="004D1294" w:rsidRPr="004D1294" w:rsidRDefault="007C1BE4" w:rsidP="004D1294">
      <w:pPr>
        <w:pStyle w:val="Prrafodelista"/>
        <w:numPr>
          <w:ilvl w:val="0"/>
          <w:numId w:val="17"/>
        </w:numPr>
        <w:autoSpaceDE w:val="0"/>
        <w:autoSpaceDN w:val="0"/>
        <w:adjustRightInd w:val="0"/>
        <w:spacing w:after="0" w:line="360" w:lineRule="auto"/>
        <w:jc w:val="both"/>
        <w:rPr>
          <w:rFonts w:ascii="Arial" w:hAnsi="Arial" w:cs="Arial"/>
          <w:bCs/>
        </w:rPr>
      </w:pPr>
      <w:r>
        <w:rPr>
          <w:rFonts w:ascii="Arial" w:hAnsi="Arial" w:cs="Arial"/>
          <w:bCs/>
        </w:rPr>
        <w:t xml:space="preserve"> Se ha invertido considerablemente en capacitación y desarrollo a todos los agentes públicos que participan en la Administración Pública de los países que adoptaron este modelo de Gestión.</w:t>
      </w:r>
    </w:p>
    <w:p w:rsidR="004D1294" w:rsidRPr="00D7220D" w:rsidRDefault="004D1294" w:rsidP="00980E1A">
      <w:pPr>
        <w:jc w:val="both"/>
        <w:rPr>
          <w:rFonts w:ascii="Arial" w:hAnsi="Arial" w:cs="Arial"/>
          <w:b/>
        </w:rPr>
      </w:pPr>
    </w:p>
    <w:p w:rsidR="00D7220D" w:rsidRDefault="00D7220D" w:rsidP="00980E1A">
      <w:pPr>
        <w:jc w:val="both"/>
        <w:rPr>
          <w:rFonts w:ascii="Arial" w:hAnsi="Arial" w:cs="Arial"/>
          <w:b/>
        </w:rPr>
      </w:pPr>
      <w:r w:rsidRPr="00D7220D">
        <w:rPr>
          <w:rFonts w:ascii="Arial" w:hAnsi="Arial" w:cs="Arial"/>
          <w:b/>
        </w:rPr>
        <w:t xml:space="preserve">Problemáticas </w:t>
      </w:r>
    </w:p>
    <w:p w:rsidR="00D7220D" w:rsidRPr="00D7220D" w:rsidRDefault="00D7220D" w:rsidP="00980E1A">
      <w:pPr>
        <w:jc w:val="both"/>
        <w:rPr>
          <w:rFonts w:ascii="Arial" w:hAnsi="Arial" w:cs="Arial"/>
          <w:b/>
        </w:rPr>
      </w:pPr>
    </w:p>
    <w:p w:rsidR="004D1294" w:rsidRDefault="004D1294" w:rsidP="004D1294">
      <w:pPr>
        <w:autoSpaceDE w:val="0"/>
        <w:autoSpaceDN w:val="0"/>
        <w:adjustRightInd w:val="0"/>
        <w:spacing w:after="0" w:line="360" w:lineRule="auto"/>
        <w:jc w:val="both"/>
        <w:rPr>
          <w:rFonts w:ascii="Arial" w:hAnsi="Arial" w:cs="Arial"/>
        </w:rPr>
      </w:pPr>
      <w:r>
        <w:rPr>
          <w:rFonts w:ascii="Arial" w:hAnsi="Arial" w:cs="Arial"/>
        </w:rPr>
        <w:t>Si bien es cierto que ha tenido ciertos avances, también existen problemáticas a resolver. Si bien es cierto que l</w:t>
      </w:r>
      <w:r>
        <w:rPr>
          <w:rFonts w:ascii="Arial" w:hAnsi="Arial" w:cs="Arial"/>
        </w:rPr>
        <w:t xml:space="preserve">a </w:t>
      </w:r>
      <w:r w:rsidRPr="004D5CD8">
        <w:rPr>
          <w:rFonts w:ascii="Arial" w:hAnsi="Arial" w:cs="Arial"/>
        </w:rPr>
        <w:t>SHCP, SFP y CONEVAL actúan como globalizadoras que dirigen el proyecto y coordinan la participación del resto de los actores, establecen normatividad, metodologías, líneas de acción, analizan avances y valoran la necesidad de modificaciones en la estrategia.</w:t>
      </w:r>
      <w:r w:rsidR="007C1BE4">
        <w:rPr>
          <w:rFonts w:ascii="Arial" w:hAnsi="Arial" w:cs="Arial"/>
        </w:rPr>
        <w:t xml:space="preserve"> También es necesario que existan organismos públicos autónomos que regulen las dinámicas de estas dependencias gubernamentales, pues de lo contrario existirán ciertas limitantes como las que a continuación enuncio:</w:t>
      </w:r>
    </w:p>
    <w:p w:rsidR="007C1BE4" w:rsidRPr="004D5CD8" w:rsidRDefault="007C1BE4" w:rsidP="004D1294">
      <w:pPr>
        <w:autoSpaceDE w:val="0"/>
        <w:autoSpaceDN w:val="0"/>
        <w:adjustRightInd w:val="0"/>
        <w:spacing w:after="0" w:line="360" w:lineRule="auto"/>
        <w:jc w:val="both"/>
        <w:rPr>
          <w:rFonts w:ascii="Arial" w:eastAsia="Times New Roman" w:hAnsi="Arial" w:cs="Arial"/>
          <w:lang w:eastAsia="es-MX"/>
        </w:rPr>
      </w:pPr>
    </w:p>
    <w:p w:rsidR="00ED442D" w:rsidRPr="00ED442D" w:rsidRDefault="00DF1088" w:rsidP="00ED442D">
      <w:pPr>
        <w:pStyle w:val="Prrafodelista"/>
        <w:numPr>
          <w:ilvl w:val="0"/>
          <w:numId w:val="17"/>
        </w:numPr>
        <w:autoSpaceDE w:val="0"/>
        <w:autoSpaceDN w:val="0"/>
        <w:adjustRightInd w:val="0"/>
        <w:spacing w:after="0" w:line="360" w:lineRule="auto"/>
        <w:jc w:val="both"/>
        <w:rPr>
          <w:rFonts w:ascii="Arial" w:hAnsi="Arial" w:cs="Arial"/>
          <w:bCs/>
        </w:rPr>
      </w:pPr>
      <w:r>
        <w:rPr>
          <w:rFonts w:ascii="Arial" w:hAnsi="Arial" w:cs="Arial"/>
          <w:bCs/>
        </w:rPr>
        <w:t xml:space="preserve">El gobierno no es imparcial en sus acciones que emprende a través de sus programas sociales. </w:t>
      </w:r>
    </w:p>
    <w:p w:rsidR="00ED442D" w:rsidRDefault="00DF1088" w:rsidP="00ED442D">
      <w:pPr>
        <w:pStyle w:val="Prrafodelista"/>
        <w:numPr>
          <w:ilvl w:val="0"/>
          <w:numId w:val="17"/>
        </w:numPr>
        <w:autoSpaceDE w:val="0"/>
        <w:autoSpaceDN w:val="0"/>
        <w:adjustRightInd w:val="0"/>
        <w:spacing w:after="0" w:line="360" w:lineRule="auto"/>
        <w:jc w:val="both"/>
        <w:rPr>
          <w:rFonts w:ascii="Arial" w:hAnsi="Arial" w:cs="Arial"/>
          <w:bCs/>
        </w:rPr>
      </w:pPr>
      <w:r>
        <w:rPr>
          <w:rFonts w:ascii="Arial" w:hAnsi="Arial" w:cs="Arial"/>
          <w:bCs/>
        </w:rPr>
        <w:t>La ciudadanía demanda necesidades que a veces no es contemplada dentro de las líneas de acción de la Administración Federal.</w:t>
      </w:r>
    </w:p>
    <w:p w:rsidR="00ED442D" w:rsidRPr="00ED442D" w:rsidRDefault="00365806" w:rsidP="00ED442D">
      <w:pPr>
        <w:pStyle w:val="Prrafodelista"/>
        <w:numPr>
          <w:ilvl w:val="0"/>
          <w:numId w:val="17"/>
        </w:numPr>
        <w:autoSpaceDE w:val="0"/>
        <w:autoSpaceDN w:val="0"/>
        <w:adjustRightInd w:val="0"/>
        <w:spacing w:after="0" w:line="360" w:lineRule="auto"/>
        <w:jc w:val="both"/>
        <w:rPr>
          <w:rFonts w:ascii="Arial" w:hAnsi="Arial" w:cs="Arial"/>
          <w:bCs/>
        </w:rPr>
      </w:pPr>
      <w:r>
        <w:rPr>
          <w:rFonts w:ascii="Arial" w:hAnsi="Arial" w:cs="Arial"/>
          <w:bCs/>
        </w:rPr>
        <w:lastRenderedPageBreak/>
        <w:t>Cuando no son suficientes los recursos encaminados a los diferentes programas de gobierno, se utiliza el endeudamiento, situación que desestabiliza en las finanzas públicas.</w:t>
      </w:r>
    </w:p>
    <w:p w:rsidR="00ED442D" w:rsidRPr="00ED442D" w:rsidRDefault="00365806" w:rsidP="00ED442D">
      <w:pPr>
        <w:pStyle w:val="Prrafodelista"/>
        <w:numPr>
          <w:ilvl w:val="0"/>
          <w:numId w:val="17"/>
        </w:numPr>
        <w:autoSpaceDE w:val="0"/>
        <w:autoSpaceDN w:val="0"/>
        <w:adjustRightInd w:val="0"/>
        <w:spacing w:after="0" w:line="360" w:lineRule="auto"/>
        <w:jc w:val="both"/>
        <w:rPr>
          <w:rFonts w:ascii="Arial" w:hAnsi="Arial" w:cs="Arial"/>
          <w:bCs/>
        </w:rPr>
      </w:pPr>
      <w:r>
        <w:rPr>
          <w:rFonts w:ascii="Arial" w:hAnsi="Arial" w:cs="Arial"/>
          <w:bCs/>
        </w:rPr>
        <w:t xml:space="preserve">En el afán de garantizar mejor desarrollo y crecimiento de la economía de un país, las administraciones en sus tres niveles de gobierno, no escatiman los recursos propios del País. </w:t>
      </w:r>
    </w:p>
    <w:p w:rsidR="00ED442D" w:rsidRDefault="00ED442D" w:rsidP="00365806">
      <w:pPr>
        <w:pStyle w:val="Prrafodelista"/>
        <w:rPr>
          <w:rFonts w:ascii="Arial" w:hAnsi="Arial" w:cs="Arial"/>
          <w:bCs/>
        </w:rPr>
      </w:pPr>
    </w:p>
    <w:p w:rsidR="00365806" w:rsidRDefault="00365806" w:rsidP="00365806">
      <w:pPr>
        <w:spacing w:after="0" w:line="360" w:lineRule="auto"/>
        <w:jc w:val="both"/>
        <w:rPr>
          <w:rFonts w:ascii="Arial" w:eastAsia="Times New Roman" w:hAnsi="Arial" w:cs="Arial"/>
          <w:b/>
          <w:lang w:eastAsia="es-MX"/>
        </w:rPr>
      </w:pPr>
      <w:r w:rsidRPr="00C3257B">
        <w:rPr>
          <w:rFonts w:ascii="Arial" w:eastAsia="Times New Roman" w:hAnsi="Arial" w:cs="Arial"/>
          <w:b/>
          <w:lang w:eastAsia="es-MX"/>
        </w:rPr>
        <w:t>3.- ¿Qué instituciones realizan las evaluaciones para evaluar el impacto de las políticas públicas? Investigue ejemplos y resultados.</w:t>
      </w:r>
      <w:r>
        <w:rPr>
          <w:rFonts w:ascii="Arial" w:eastAsia="Times New Roman" w:hAnsi="Arial" w:cs="Arial"/>
          <w:b/>
          <w:lang w:eastAsia="es-MX"/>
        </w:rPr>
        <w:t xml:space="preserve"> </w:t>
      </w:r>
    </w:p>
    <w:p w:rsidR="00D7220D" w:rsidRDefault="00D7220D" w:rsidP="00365806">
      <w:pPr>
        <w:spacing w:after="0" w:line="360" w:lineRule="auto"/>
        <w:jc w:val="both"/>
        <w:rPr>
          <w:rFonts w:ascii="Arial" w:eastAsia="Times New Roman" w:hAnsi="Arial" w:cs="Arial"/>
          <w:b/>
          <w:lang w:eastAsia="es-MX"/>
        </w:rPr>
      </w:pPr>
    </w:p>
    <w:p w:rsidR="00D7220D" w:rsidRDefault="00D7220D" w:rsidP="00D7220D">
      <w:pPr>
        <w:spacing w:after="0" w:line="360" w:lineRule="auto"/>
        <w:jc w:val="both"/>
        <w:rPr>
          <w:rFonts w:ascii="Arial" w:eastAsia="Times New Roman" w:hAnsi="Arial" w:cs="Arial"/>
          <w:lang w:val="es-ES_tradnl" w:eastAsia="es-MX"/>
        </w:rPr>
      </w:pPr>
      <w:r w:rsidRPr="00D7220D">
        <w:rPr>
          <w:rFonts w:ascii="Arial" w:eastAsia="Times New Roman" w:hAnsi="Arial" w:cs="Arial"/>
          <w:lang w:val="es-ES_tradnl" w:eastAsia="es-MX"/>
        </w:rPr>
        <w:t xml:space="preserve">Básicamente las Dependencias gubernamentales </w:t>
      </w:r>
      <w:r>
        <w:rPr>
          <w:rFonts w:ascii="Arial" w:eastAsia="Times New Roman" w:hAnsi="Arial" w:cs="Arial"/>
          <w:lang w:val="es-ES_tradnl" w:eastAsia="es-MX"/>
        </w:rPr>
        <w:t>Federales</w:t>
      </w:r>
      <w:r w:rsidRPr="00D7220D">
        <w:rPr>
          <w:rFonts w:ascii="Arial" w:eastAsia="Times New Roman" w:hAnsi="Arial" w:cs="Arial"/>
          <w:lang w:val="es-ES_tradnl" w:eastAsia="es-MX"/>
        </w:rPr>
        <w:t xml:space="preserve"> que realizan evaluaciones  al impacto de políticas públicas son las siguientes:</w:t>
      </w:r>
    </w:p>
    <w:p w:rsidR="00D7220D" w:rsidRDefault="00D7220D" w:rsidP="00365806">
      <w:pPr>
        <w:spacing w:after="0" w:line="360" w:lineRule="auto"/>
        <w:jc w:val="both"/>
        <w:rPr>
          <w:rFonts w:ascii="Arial" w:eastAsia="Times New Roman" w:hAnsi="Arial" w:cs="Arial"/>
          <w:b/>
          <w:lang w:eastAsia="es-MX"/>
        </w:rPr>
      </w:pPr>
    </w:p>
    <w:p w:rsidR="00D7220D" w:rsidRPr="00D7220D" w:rsidRDefault="00D7220D" w:rsidP="00D7220D">
      <w:pPr>
        <w:pStyle w:val="Prrafodelista"/>
        <w:numPr>
          <w:ilvl w:val="0"/>
          <w:numId w:val="17"/>
        </w:numPr>
        <w:tabs>
          <w:tab w:val="num" w:pos="1440"/>
        </w:tabs>
        <w:spacing w:after="0" w:line="360" w:lineRule="auto"/>
        <w:jc w:val="both"/>
        <w:rPr>
          <w:rFonts w:ascii="Arial" w:eastAsia="Times New Roman" w:hAnsi="Arial" w:cs="Arial"/>
          <w:lang w:val="es-ES_tradnl" w:eastAsia="es-MX"/>
        </w:rPr>
      </w:pPr>
      <w:r>
        <w:rPr>
          <w:rFonts w:ascii="Arial" w:eastAsia="Times New Roman" w:hAnsi="Arial" w:cs="Arial"/>
          <w:lang w:eastAsia="es-MX"/>
        </w:rPr>
        <w:t>Secretaría de Hacienda y Crédito Público (SHCP).</w:t>
      </w:r>
    </w:p>
    <w:p w:rsidR="00D7220D" w:rsidRDefault="00D7220D" w:rsidP="00D7220D">
      <w:pPr>
        <w:pStyle w:val="Prrafodelista"/>
        <w:numPr>
          <w:ilvl w:val="0"/>
          <w:numId w:val="17"/>
        </w:numPr>
        <w:tabs>
          <w:tab w:val="num" w:pos="1440"/>
        </w:tabs>
        <w:spacing w:after="0" w:line="360" w:lineRule="auto"/>
        <w:jc w:val="both"/>
        <w:rPr>
          <w:rFonts w:ascii="Arial" w:eastAsia="Times New Roman" w:hAnsi="Arial" w:cs="Arial"/>
          <w:lang w:val="es-ES_tradnl" w:eastAsia="es-MX"/>
        </w:rPr>
      </w:pPr>
      <w:r>
        <w:rPr>
          <w:rFonts w:ascii="Arial" w:eastAsia="Times New Roman" w:hAnsi="Arial" w:cs="Arial"/>
          <w:lang w:val="es-ES_tradnl" w:eastAsia="es-MX"/>
        </w:rPr>
        <w:t>Consejo Nacional de Evaluación de  la Política Pública  de Desarrollo Social (CONEVAL).</w:t>
      </w:r>
    </w:p>
    <w:p w:rsidR="00D7220D" w:rsidRDefault="00D7220D" w:rsidP="00D7220D">
      <w:pPr>
        <w:pStyle w:val="Prrafodelista"/>
        <w:numPr>
          <w:ilvl w:val="0"/>
          <w:numId w:val="17"/>
        </w:numPr>
        <w:tabs>
          <w:tab w:val="num" w:pos="1440"/>
        </w:tabs>
        <w:spacing w:after="0" w:line="360" w:lineRule="auto"/>
        <w:jc w:val="both"/>
        <w:rPr>
          <w:rFonts w:ascii="Arial" w:eastAsia="Times New Roman" w:hAnsi="Arial" w:cs="Arial"/>
          <w:lang w:val="es-ES_tradnl" w:eastAsia="es-MX"/>
        </w:rPr>
      </w:pPr>
      <w:r>
        <w:rPr>
          <w:rFonts w:ascii="Arial" w:eastAsia="Times New Roman" w:hAnsi="Arial" w:cs="Arial"/>
          <w:lang w:val="es-ES_tradnl" w:eastAsia="es-MX"/>
        </w:rPr>
        <w:t>Secretaría de la Función Pública (SFP).</w:t>
      </w:r>
    </w:p>
    <w:p w:rsidR="00D7220D" w:rsidRDefault="00D7220D" w:rsidP="00D7220D">
      <w:pPr>
        <w:tabs>
          <w:tab w:val="num" w:pos="1440"/>
        </w:tabs>
        <w:spacing w:after="0" w:line="360" w:lineRule="auto"/>
        <w:jc w:val="both"/>
        <w:rPr>
          <w:rFonts w:ascii="Arial" w:eastAsia="Times New Roman" w:hAnsi="Arial" w:cs="Arial"/>
          <w:lang w:val="es-ES_tradnl" w:eastAsia="es-MX"/>
        </w:rPr>
      </w:pPr>
    </w:p>
    <w:p w:rsidR="00D7220D" w:rsidRDefault="004046B3" w:rsidP="00D7220D">
      <w:pPr>
        <w:tabs>
          <w:tab w:val="num" w:pos="1440"/>
        </w:tabs>
        <w:spacing w:after="0" w:line="360" w:lineRule="auto"/>
        <w:jc w:val="both"/>
      </w:pPr>
      <w:r>
        <w:rPr>
          <w:rFonts w:ascii="Arial" w:eastAsia="Times New Roman" w:hAnsi="Arial" w:cs="Arial"/>
          <w:lang w:val="es-ES_tradnl" w:eastAsia="es-MX"/>
        </w:rPr>
        <w:t xml:space="preserve">Uno de los ejemplos a resaltar es el trabajo que realiza el </w:t>
      </w:r>
      <w:r>
        <w:rPr>
          <w:rFonts w:ascii="Arial" w:eastAsia="Times New Roman" w:hAnsi="Arial" w:cs="Arial"/>
          <w:lang w:val="es-ES_tradnl" w:eastAsia="es-MX"/>
        </w:rPr>
        <w:t>Consejo Nacional de Evaluación de  la Política Pública  de Desarrollo Social</w:t>
      </w:r>
      <w:r>
        <w:rPr>
          <w:rFonts w:ascii="Arial" w:eastAsia="Times New Roman" w:hAnsi="Arial" w:cs="Arial"/>
          <w:lang w:val="es-ES_tradnl" w:eastAsia="es-MX"/>
        </w:rPr>
        <w:t xml:space="preserve">, ya que </w:t>
      </w:r>
      <w:r>
        <w:t xml:space="preserve">acciones orientadas a la consecución de los objetivos, estrategias y prioridades de la Política Nacional de Desarrollo Social, el diseño, operación y evaluación de </w:t>
      </w:r>
      <w:r>
        <w:t>las iniciativas públicas</w:t>
      </w:r>
      <w:r>
        <w:t xml:space="preserve"> </w:t>
      </w:r>
      <w:r>
        <w:t>de Desarrollo Social en el País. Gracias a la labor desempeñada, se ha logrado que los programas  y políticas de Desarrollo Social que emprende el gobierno federal den mayores resultados a la población. Es decir que realmente se apliquen los recursos destinados a los programas sociales.</w:t>
      </w:r>
    </w:p>
    <w:p w:rsidR="004046B3" w:rsidRDefault="004046B3" w:rsidP="00D7220D">
      <w:pPr>
        <w:tabs>
          <w:tab w:val="num" w:pos="1440"/>
        </w:tabs>
        <w:spacing w:after="0" w:line="360" w:lineRule="auto"/>
        <w:jc w:val="both"/>
      </w:pPr>
    </w:p>
    <w:p w:rsidR="004046B3" w:rsidRPr="00D7220D" w:rsidRDefault="004046B3" w:rsidP="00D7220D">
      <w:pPr>
        <w:tabs>
          <w:tab w:val="num" w:pos="1440"/>
        </w:tabs>
        <w:spacing w:after="0" w:line="360" w:lineRule="auto"/>
        <w:jc w:val="both"/>
        <w:rPr>
          <w:rFonts w:ascii="Arial" w:eastAsia="Times New Roman" w:hAnsi="Arial" w:cs="Arial"/>
          <w:lang w:val="es-ES_tradnl" w:eastAsia="es-MX"/>
        </w:rPr>
      </w:pPr>
      <w:r>
        <w:t xml:space="preserve">Otro ejemplo, se puede enunciar la tarea llevada por parte de la Secretaría de la Función Pública, pues ello son los visores y valuadores de las administraciones gubernamentales, velando porque cada recurso empleado en cada uno de los gobiernos sean realmente aplicados como corresponden, de lo contrario, a través de las diversas auditorías aplicadas se emitirán resoluciones en contra de los funcionarios públicas que violenten las leyes y normatividades establecidas. Gracias a ello, se ha logrado disminuir en gran medida los índices de corrupción en </w:t>
      </w:r>
      <w:r>
        <w:lastRenderedPageBreak/>
        <w:t>nuestro país, así también la ciudadanía ha aprobado estas iniciativas con gran entusiasmo, pues se castigan mediante la aplicación de las leyes a los servidores públicos irresponsables.</w:t>
      </w:r>
    </w:p>
    <w:p w:rsidR="00D7220D" w:rsidRDefault="00D7220D" w:rsidP="00D7220D">
      <w:pPr>
        <w:tabs>
          <w:tab w:val="num" w:pos="1440"/>
        </w:tabs>
        <w:spacing w:after="0" w:line="360" w:lineRule="auto"/>
        <w:jc w:val="both"/>
        <w:rPr>
          <w:rFonts w:ascii="Arial" w:eastAsia="Times New Roman" w:hAnsi="Arial" w:cs="Arial"/>
          <w:lang w:val="es-ES_tradnl" w:eastAsia="es-MX"/>
        </w:rPr>
      </w:pPr>
    </w:p>
    <w:p w:rsidR="00365806" w:rsidRDefault="00365806" w:rsidP="00365806">
      <w:pPr>
        <w:spacing w:after="0" w:line="360" w:lineRule="auto"/>
        <w:jc w:val="both"/>
        <w:rPr>
          <w:rFonts w:ascii="Arial" w:eastAsia="Times New Roman" w:hAnsi="Arial" w:cs="Arial"/>
          <w:b/>
          <w:lang w:eastAsia="es-MX"/>
        </w:rPr>
      </w:pPr>
      <w:r w:rsidRPr="00C3257B">
        <w:rPr>
          <w:rFonts w:ascii="Arial" w:eastAsia="Times New Roman" w:hAnsi="Arial" w:cs="Arial"/>
          <w:b/>
          <w:lang w:eastAsia="es-MX"/>
        </w:rPr>
        <w:t>4.- Señalen que tipo de indicadores que existen y pongan un ejemplo.</w:t>
      </w:r>
    </w:p>
    <w:p w:rsidR="004046B3" w:rsidRDefault="004046B3" w:rsidP="00365806">
      <w:pPr>
        <w:spacing w:after="0" w:line="360" w:lineRule="auto"/>
        <w:jc w:val="both"/>
        <w:rPr>
          <w:rFonts w:ascii="Arial" w:eastAsia="Times New Roman" w:hAnsi="Arial" w:cs="Arial"/>
          <w:b/>
          <w:lang w:eastAsia="es-MX"/>
        </w:rPr>
      </w:pPr>
    </w:p>
    <w:p w:rsidR="004046B3" w:rsidRPr="004046B3" w:rsidRDefault="004046B3" w:rsidP="00365806">
      <w:pPr>
        <w:spacing w:after="0" w:line="360" w:lineRule="auto"/>
        <w:jc w:val="both"/>
        <w:rPr>
          <w:rFonts w:ascii="Arial" w:eastAsia="Times New Roman" w:hAnsi="Arial" w:cs="Arial"/>
          <w:lang w:eastAsia="es-MX"/>
        </w:rPr>
      </w:pPr>
      <w:r w:rsidRPr="004046B3">
        <w:rPr>
          <w:rFonts w:ascii="Arial" w:eastAsia="Times New Roman" w:hAnsi="Arial" w:cs="Arial"/>
          <w:lang w:eastAsia="es-MX"/>
        </w:rPr>
        <w:t>Existen diversos indicadores que se llegan aplicar, a saber los siguientes:</w:t>
      </w:r>
    </w:p>
    <w:p w:rsidR="004046B3" w:rsidRPr="00C3257B" w:rsidRDefault="004046B3" w:rsidP="00365806">
      <w:pPr>
        <w:spacing w:after="0" w:line="360" w:lineRule="auto"/>
        <w:jc w:val="both"/>
        <w:rPr>
          <w:rFonts w:ascii="Arial" w:eastAsia="Times New Roman" w:hAnsi="Arial" w:cs="Arial"/>
          <w:b/>
          <w:lang w:eastAsia="es-MX"/>
        </w:rPr>
      </w:pPr>
    </w:p>
    <w:p w:rsidR="00365806" w:rsidRDefault="00365806" w:rsidP="00365806">
      <w:pPr>
        <w:pStyle w:val="Prrafodelista"/>
        <w:numPr>
          <w:ilvl w:val="0"/>
          <w:numId w:val="17"/>
        </w:numPr>
        <w:tabs>
          <w:tab w:val="num" w:pos="1440"/>
        </w:tabs>
        <w:spacing w:after="0" w:line="360" w:lineRule="auto"/>
        <w:jc w:val="both"/>
        <w:rPr>
          <w:rFonts w:ascii="Arial" w:eastAsia="Times New Roman" w:hAnsi="Arial" w:cs="Arial"/>
          <w:lang w:eastAsia="es-MX"/>
        </w:rPr>
      </w:pPr>
      <w:r w:rsidRPr="00C3257B">
        <w:rPr>
          <w:rFonts w:ascii="Arial" w:eastAsia="Times New Roman" w:hAnsi="Arial" w:cs="Arial"/>
          <w:lang w:eastAsia="es-MX"/>
        </w:rPr>
        <w:t>Indicador de Calidad:</w:t>
      </w:r>
      <w:r w:rsidRPr="00C3257B">
        <w:rPr>
          <w:rFonts w:ascii="Arial" w:eastAsiaTheme="minorEastAsia" w:hAnsi="Arial" w:cs="Arial"/>
          <w:kern w:val="24"/>
          <w:lang w:eastAsia="es-MX"/>
        </w:rPr>
        <w:t xml:space="preserve"> </w:t>
      </w:r>
      <w:r w:rsidRPr="00C3257B">
        <w:rPr>
          <w:rFonts w:ascii="Arial" w:eastAsia="Times New Roman" w:hAnsi="Arial" w:cs="Arial"/>
          <w:lang w:eastAsia="es-MX"/>
        </w:rPr>
        <w:t xml:space="preserve">Mide atributos, capacidades o características que deben tener los bienes o servicios para satisfacer adecuadamente los objetivos del programa. </w:t>
      </w:r>
      <w:r w:rsidRPr="00C3257B">
        <w:rPr>
          <w:rFonts w:ascii="Arial" w:eastAsia="Times New Roman" w:hAnsi="Arial" w:cs="Arial"/>
          <w:lang w:val="es-ES_tradnl" w:eastAsia="es-MX"/>
        </w:rPr>
        <w:t xml:space="preserve">Ejemplos: Grado de satisfacción de los usuarios; y </w:t>
      </w:r>
      <w:r w:rsidRPr="00C3257B">
        <w:rPr>
          <w:rFonts w:ascii="Arial" w:eastAsia="Times New Roman" w:hAnsi="Arial" w:cs="Arial"/>
          <w:lang w:eastAsia="es-MX"/>
        </w:rPr>
        <w:t>Tiempo de respuesta a requerimientos de los beneficiarios.</w:t>
      </w:r>
    </w:p>
    <w:p w:rsidR="004046B3" w:rsidRDefault="004046B3" w:rsidP="004046B3">
      <w:pPr>
        <w:pStyle w:val="Prrafodelista"/>
        <w:spacing w:after="0" w:line="360" w:lineRule="auto"/>
        <w:jc w:val="both"/>
        <w:rPr>
          <w:rFonts w:ascii="Arial" w:eastAsia="Times New Roman" w:hAnsi="Arial" w:cs="Arial"/>
          <w:lang w:eastAsia="es-MX"/>
        </w:rPr>
      </w:pPr>
    </w:p>
    <w:p w:rsidR="004046B3" w:rsidRDefault="004046B3" w:rsidP="004046B3">
      <w:pPr>
        <w:pStyle w:val="Prrafodelista"/>
        <w:numPr>
          <w:ilvl w:val="0"/>
          <w:numId w:val="17"/>
        </w:numPr>
        <w:tabs>
          <w:tab w:val="num" w:pos="1440"/>
        </w:tabs>
        <w:spacing w:after="0" w:line="360" w:lineRule="auto"/>
        <w:jc w:val="both"/>
        <w:rPr>
          <w:rFonts w:ascii="Arial" w:eastAsia="Times New Roman" w:hAnsi="Arial" w:cs="Arial"/>
          <w:lang w:val="es-ES_tradnl" w:eastAsia="es-MX"/>
        </w:rPr>
      </w:pPr>
      <w:r w:rsidRPr="00C3257B">
        <w:rPr>
          <w:rFonts w:ascii="Arial" w:eastAsia="Times New Roman" w:hAnsi="Arial" w:cs="Arial"/>
          <w:lang w:eastAsia="es-MX"/>
        </w:rPr>
        <w:t>Indicador de Eficacia:</w:t>
      </w:r>
      <w:r w:rsidRPr="00C3257B">
        <w:rPr>
          <w:rFonts w:ascii="Arial" w:eastAsiaTheme="minorEastAsia" w:hAnsi="Arial" w:cs="Arial"/>
          <w:kern w:val="24"/>
          <w:lang w:val="es-ES_tradnl" w:eastAsia="es-MX"/>
        </w:rPr>
        <w:t xml:space="preserve"> </w:t>
      </w:r>
      <w:r w:rsidRPr="00C3257B">
        <w:rPr>
          <w:rFonts w:ascii="Arial" w:eastAsia="Times New Roman" w:hAnsi="Arial" w:cs="Arial"/>
          <w:lang w:val="es-ES_tradnl" w:eastAsia="es-MX"/>
        </w:rPr>
        <w:t>Mide el grado de cumplimiento de un objetivo y no considera los recursos asignados para ello. Ejemplo: Porcentaje de becas entregadas en relación a las programadas; y Reducción de la tasa de analfabetismo.</w:t>
      </w:r>
    </w:p>
    <w:p w:rsidR="004046B3" w:rsidRPr="004046B3" w:rsidRDefault="004046B3" w:rsidP="004046B3">
      <w:pPr>
        <w:pStyle w:val="Prrafodelista"/>
        <w:rPr>
          <w:rFonts w:ascii="Arial" w:eastAsia="Times New Roman" w:hAnsi="Arial" w:cs="Arial"/>
          <w:lang w:val="es-ES_tradnl" w:eastAsia="es-MX"/>
        </w:rPr>
      </w:pPr>
    </w:p>
    <w:p w:rsidR="004046B3" w:rsidRPr="00C3257B" w:rsidRDefault="004046B3" w:rsidP="004046B3">
      <w:pPr>
        <w:pStyle w:val="Prrafodelista"/>
        <w:tabs>
          <w:tab w:val="num" w:pos="1440"/>
        </w:tabs>
        <w:spacing w:after="0" w:line="360" w:lineRule="auto"/>
        <w:jc w:val="both"/>
        <w:rPr>
          <w:rFonts w:ascii="Arial" w:eastAsia="Times New Roman" w:hAnsi="Arial" w:cs="Arial"/>
          <w:lang w:val="es-ES_tradnl" w:eastAsia="es-MX"/>
        </w:rPr>
      </w:pPr>
    </w:p>
    <w:p w:rsidR="00365806" w:rsidRDefault="00365806" w:rsidP="004046B3">
      <w:pPr>
        <w:pStyle w:val="Prrafodelista"/>
        <w:numPr>
          <w:ilvl w:val="0"/>
          <w:numId w:val="17"/>
        </w:numPr>
        <w:tabs>
          <w:tab w:val="num" w:pos="1440"/>
        </w:tabs>
        <w:spacing w:after="0" w:line="360" w:lineRule="auto"/>
        <w:jc w:val="both"/>
        <w:rPr>
          <w:rFonts w:ascii="Arial" w:eastAsia="Times New Roman" w:hAnsi="Arial" w:cs="Arial"/>
          <w:lang w:eastAsia="es-MX"/>
        </w:rPr>
      </w:pPr>
      <w:r w:rsidRPr="004046B3">
        <w:rPr>
          <w:rFonts w:ascii="Arial" w:eastAsia="Times New Roman" w:hAnsi="Arial" w:cs="Arial"/>
          <w:lang w:eastAsia="es-MX"/>
        </w:rPr>
        <w:t>Indicador de Eficiencia: Mide la relación entre los productos y servicios generados con respecto a los insumos o recursos utilizados. Ejemplos: Costo promedio anual por alumno atendido; y Solicitudes tramitadas por funcionario.</w:t>
      </w:r>
    </w:p>
    <w:p w:rsidR="004046B3" w:rsidRPr="004046B3" w:rsidRDefault="004046B3" w:rsidP="004046B3">
      <w:pPr>
        <w:pStyle w:val="Prrafodelista"/>
        <w:tabs>
          <w:tab w:val="num" w:pos="1440"/>
        </w:tabs>
        <w:spacing w:after="0" w:line="360" w:lineRule="auto"/>
        <w:jc w:val="both"/>
        <w:rPr>
          <w:rFonts w:ascii="Arial" w:eastAsia="Times New Roman" w:hAnsi="Arial" w:cs="Arial"/>
          <w:lang w:eastAsia="es-MX"/>
        </w:rPr>
      </w:pPr>
    </w:p>
    <w:p w:rsidR="00365806" w:rsidRPr="00C3257B" w:rsidRDefault="00365806" w:rsidP="00365806">
      <w:pPr>
        <w:pStyle w:val="Prrafodelista"/>
        <w:numPr>
          <w:ilvl w:val="0"/>
          <w:numId w:val="17"/>
        </w:numPr>
        <w:tabs>
          <w:tab w:val="num" w:pos="1440"/>
        </w:tabs>
        <w:spacing w:after="0" w:line="360" w:lineRule="auto"/>
        <w:jc w:val="both"/>
        <w:rPr>
          <w:rFonts w:ascii="Arial" w:eastAsia="Times New Roman" w:hAnsi="Arial" w:cs="Arial"/>
          <w:lang w:val="es-ES_tradnl" w:eastAsia="es-MX"/>
        </w:rPr>
      </w:pPr>
      <w:r w:rsidRPr="00C3257B">
        <w:rPr>
          <w:rFonts w:ascii="Arial" w:eastAsia="Times New Roman" w:hAnsi="Arial" w:cs="Arial"/>
          <w:lang w:eastAsia="es-MX"/>
        </w:rPr>
        <w:t xml:space="preserve">Indicador de Economía: Mide la capacidad del programa para generar o movilizar adecuadamente los recursos financieros. </w:t>
      </w:r>
      <w:r w:rsidRPr="00C3257B">
        <w:rPr>
          <w:rFonts w:ascii="Arial" w:eastAsia="Times New Roman" w:hAnsi="Arial" w:cs="Arial"/>
          <w:lang w:val="es-ES_tradnl" w:eastAsia="es-MX"/>
        </w:rPr>
        <w:t>Ejemplos: Ingresos propios generados; y Presupuesto ejercido.</w:t>
      </w:r>
    </w:p>
    <w:p w:rsidR="00365806" w:rsidRDefault="00365806" w:rsidP="004046B3">
      <w:pPr>
        <w:pStyle w:val="Prrafodelista"/>
        <w:rPr>
          <w:rFonts w:ascii="Arial" w:hAnsi="Arial" w:cs="Arial"/>
          <w:bCs/>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980E1A" w:rsidRDefault="00980E1A" w:rsidP="00337EA1">
      <w:pPr>
        <w:jc w:val="both"/>
        <w:rPr>
          <w:rFonts w:ascii="Arial" w:hAnsi="Arial" w:cs="Arial"/>
        </w:rPr>
      </w:pPr>
    </w:p>
    <w:p w:rsidR="00F43118" w:rsidRPr="008D273B" w:rsidRDefault="00F43118" w:rsidP="00F11420">
      <w:pPr>
        <w:spacing w:line="360" w:lineRule="auto"/>
        <w:jc w:val="both"/>
        <w:rPr>
          <w:rFonts w:ascii="Arial" w:hAnsi="Arial" w:cs="Arial"/>
          <w:b/>
          <w:u w:val="single"/>
        </w:rPr>
      </w:pPr>
      <w:r w:rsidRPr="008D273B">
        <w:rPr>
          <w:rFonts w:ascii="Arial" w:hAnsi="Arial" w:cs="Arial"/>
          <w:b/>
          <w:u w:val="single"/>
        </w:rPr>
        <w:lastRenderedPageBreak/>
        <w:t>Fuentes Bibliográficas:</w:t>
      </w:r>
    </w:p>
    <w:p w:rsidR="00F43118" w:rsidRDefault="00F43118" w:rsidP="00F11420">
      <w:pPr>
        <w:spacing w:line="360" w:lineRule="auto"/>
        <w:jc w:val="both"/>
        <w:rPr>
          <w:rFonts w:ascii="Arial" w:hAnsi="Arial" w:cs="Arial"/>
        </w:rPr>
      </w:pPr>
    </w:p>
    <w:p w:rsidR="00F43118" w:rsidRPr="008D273B" w:rsidRDefault="00F43118" w:rsidP="00F11420">
      <w:pPr>
        <w:spacing w:line="360" w:lineRule="auto"/>
        <w:jc w:val="both"/>
        <w:rPr>
          <w:rFonts w:ascii="Arial" w:hAnsi="Arial" w:cs="Arial"/>
        </w:rPr>
      </w:pPr>
      <w:r w:rsidRPr="008D273B">
        <w:rPr>
          <w:rFonts w:ascii="Arial" w:hAnsi="Arial" w:cs="Arial"/>
        </w:rPr>
        <w:t>Internet:</w:t>
      </w:r>
    </w:p>
    <w:p w:rsidR="001F41A6" w:rsidRDefault="001F41A6" w:rsidP="00F11420">
      <w:pPr>
        <w:spacing w:line="360" w:lineRule="auto"/>
        <w:jc w:val="both"/>
        <w:rPr>
          <w:rFonts w:ascii="Arial" w:hAnsi="Arial" w:cs="Arial"/>
          <w:u w:val="single"/>
        </w:rPr>
      </w:pPr>
    </w:p>
    <w:p w:rsidR="004046B3" w:rsidRDefault="009B6D2A" w:rsidP="00F11420">
      <w:pPr>
        <w:spacing w:line="360" w:lineRule="auto"/>
        <w:jc w:val="both"/>
        <w:rPr>
          <w:rFonts w:ascii="Arial" w:hAnsi="Arial" w:cs="Arial"/>
          <w:u w:val="single"/>
        </w:rPr>
      </w:pPr>
      <w:hyperlink r:id="rId10" w:history="1">
        <w:r w:rsidRPr="00BE5E1B">
          <w:rPr>
            <w:rStyle w:val="Hipervnculo"/>
            <w:rFonts w:ascii="Arial" w:hAnsi="Arial" w:cs="Arial"/>
          </w:rPr>
          <w:t>http://www.hacienda.gob.mx/EGRESOS/sitio_pbr/Documents/Pbr_Mex_02072012.pdf</w:t>
        </w:r>
      </w:hyperlink>
    </w:p>
    <w:p w:rsidR="009B6D2A" w:rsidRDefault="009B6D2A" w:rsidP="00F11420">
      <w:pPr>
        <w:spacing w:line="360" w:lineRule="auto"/>
        <w:jc w:val="both"/>
        <w:rPr>
          <w:rFonts w:ascii="Arial" w:hAnsi="Arial" w:cs="Arial"/>
          <w:u w:val="single"/>
        </w:rPr>
      </w:pPr>
      <w:hyperlink r:id="rId11" w:history="1">
        <w:r w:rsidRPr="00BE5E1B">
          <w:rPr>
            <w:rStyle w:val="Hipervnculo"/>
            <w:rFonts w:ascii="Arial" w:hAnsi="Arial" w:cs="Arial"/>
          </w:rPr>
          <w:t>http://www.cmdrs.gob.mx/comisiones/COPSP/Documents/2013/2a_ordinaria/pres.pdf</w:t>
        </w:r>
      </w:hyperlink>
    </w:p>
    <w:p w:rsidR="009B6D2A" w:rsidRPr="009B6D2A" w:rsidRDefault="009B6D2A" w:rsidP="009B6D2A">
      <w:pPr>
        <w:spacing w:after="0" w:line="360" w:lineRule="auto"/>
        <w:jc w:val="both"/>
        <w:rPr>
          <w:rStyle w:val="Hipervnculo"/>
          <w:rFonts w:ascii="Arial" w:eastAsia="Times New Roman" w:hAnsi="Arial" w:cs="Arial"/>
          <w:lang w:eastAsia="es-MX"/>
        </w:rPr>
      </w:pPr>
      <w:hyperlink r:id="rId12" w:history="1">
        <w:r w:rsidRPr="009B6D2A">
          <w:rPr>
            <w:rStyle w:val="Hipervnculo"/>
            <w:rFonts w:ascii="Arial" w:eastAsia="Times New Roman" w:hAnsi="Arial" w:cs="Arial"/>
            <w:lang w:eastAsia="es-MX"/>
          </w:rPr>
          <w:t>http://www.gob.mx/sfp/acciones-y-programas/sistema-de-evaluacion-del-desempeno-sed</w:t>
        </w:r>
      </w:hyperlink>
    </w:p>
    <w:p w:rsidR="009B6D2A" w:rsidRDefault="009B6D2A" w:rsidP="00F11420">
      <w:pPr>
        <w:spacing w:line="360" w:lineRule="auto"/>
        <w:jc w:val="both"/>
        <w:rPr>
          <w:rFonts w:ascii="Arial" w:hAnsi="Arial" w:cs="Arial"/>
          <w:u w:val="single"/>
        </w:rPr>
      </w:pPr>
    </w:p>
    <w:p w:rsidR="00F43118" w:rsidRDefault="009B6D2A" w:rsidP="00F11420">
      <w:pPr>
        <w:spacing w:line="360" w:lineRule="auto"/>
        <w:jc w:val="both"/>
        <w:rPr>
          <w:rFonts w:ascii="Arial" w:hAnsi="Arial" w:cs="Arial"/>
        </w:rPr>
      </w:pPr>
      <w:r w:rsidRPr="009B6D2A">
        <w:rPr>
          <w:rFonts w:ascii="Arial" w:hAnsi="Arial" w:cs="Arial"/>
        </w:rPr>
        <w:t>Libros:</w:t>
      </w:r>
    </w:p>
    <w:p w:rsidR="009B6D2A" w:rsidRDefault="009B6D2A" w:rsidP="00F11420">
      <w:pPr>
        <w:spacing w:line="360" w:lineRule="auto"/>
        <w:jc w:val="both"/>
        <w:rPr>
          <w:rFonts w:ascii="Arial" w:hAnsi="Arial" w:cs="Arial"/>
        </w:rPr>
      </w:pPr>
    </w:p>
    <w:p w:rsidR="009B6D2A" w:rsidRDefault="009B6D2A" w:rsidP="009B6D2A">
      <w:r>
        <w:t>GONZALO HERNANDEZ.</w:t>
      </w:r>
      <w:bookmarkStart w:id="0" w:name="_GoBack"/>
      <w:bookmarkEnd w:id="0"/>
      <w:r>
        <w:t xml:space="preserve"> E</w:t>
      </w:r>
      <w:r w:rsidRPr="009B6D2A">
        <w:t xml:space="preserve">valuación de la política social: un cambio institucional en México,  </w:t>
      </w:r>
      <w:r>
        <w:t>2009.</w:t>
      </w:r>
    </w:p>
    <w:p w:rsidR="009B6D2A" w:rsidRPr="009B6D2A" w:rsidRDefault="009B6D2A" w:rsidP="009B6D2A">
      <w:pPr>
        <w:spacing w:after="0" w:line="360" w:lineRule="auto"/>
        <w:jc w:val="both"/>
      </w:pPr>
      <w:r w:rsidRPr="009B6D2A">
        <w:t xml:space="preserve">PÉREZ-JÁCOME, </w:t>
      </w:r>
      <w:proofErr w:type="spellStart"/>
      <w:r w:rsidRPr="009B6D2A">
        <w:t>Friscione</w:t>
      </w:r>
      <w:proofErr w:type="spellEnd"/>
      <w:r w:rsidRPr="009B6D2A">
        <w:t xml:space="preserve"> Dionisio. Presupuesto basado en resultados: Origen y aplicación en México.</w:t>
      </w:r>
    </w:p>
    <w:p w:rsidR="009B6D2A" w:rsidRPr="009B6D2A" w:rsidRDefault="009B6D2A" w:rsidP="009B6D2A"/>
    <w:p w:rsidR="009B6D2A" w:rsidRPr="009B6D2A" w:rsidRDefault="009B6D2A" w:rsidP="00F11420">
      <w:pPr>
        <w:spacing w:line="360" w:lineRule="auto"/>
        <w:jc w:val="both"/>
        <w:rPr>
          <w:rFonts w:ascii="Arial" w:hAnsi="Arial" w:cs="Arial"/>
        </w:rPr>
      </w:pPr>
    </w:p>
    <w:p w:rsidR="00F43118" w:rsidRPr="00F43118" w:rsidRDefault="00F43118" w:rsidP="00F11420">
      <w:pPr>
        <w:spacing w:line="360" w:lineRule="auto"/>
        <w:jc w:val="both"/>
        <w:rPr>
          <w:rFonts w:ascii="Arial" w:hAnsi="Arial" w:cs="Arial"/>
          <w:u w:val="single"/>
        </w:rPr>
      </w:pPr>
    </w:p>
    <w:sectPr w:rsidR="00F43118" w:rsidRPr="00F43118" w:rsidSect="00B74E39">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D11" w:rsidRDefault="009C2D11" w:rsidP="00DA2FDD">
      <w:pPr>
        <w:spacing w:after="0" w:line="240" w:lineRule="auto"/>
      </w:pPr>
      <w:r>
        <w:separator/>
      </w:r>
    </w:p>
  </w:endnote>
  <w:endnote w:type="continuationSeparator" w:id="0">
    <w:p w:rsidR="009C2D11" w:rsidRDefault="009C2D11" w:rsidP="00DA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Gotham">
    <w:altName w:val="Gotham"/>
    <w:panose1 w:val="00000000000000000000"/>
    <w:charset w:val="00"/>
    <w:family w:val="swiss"/>
    <w:notTrueType/>
    <w:pitch w:val="default"/>
    <w:sig w:usb0="00000003" w:usb1="00000000" w:usb2="00000000" w:usb3="00000000" w:csb0="00000001" w:csb1="00000000"/>
  </w:font>
  <w:font w:name="Arial">
    <w:altName w:val="Arial Narrow"/>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DA2FDD">
      <w:tc>
        <w:tcPr>
          <w:tcW w:w="4500" w:type="pct"/>
          <w:tcBorders>
            <w:top w:val="single" w:sz="4" w:space="0" w:color="000000" w:themeColor="text1"/>
          </w:tcBorders>
        </w:tcPr>
        <w:p w:rsidR="00DA2FDD" w:rsidRDefault="00DA2FDD" w:rsidP="00DA2FDD">
          <w:pPr>
            <w:pStyle w:val="Piedepgina"/>
            <w:jc w:val="right"/>
          </w:pPr>
          <w:r>
            <w:t xml:space="preserve">Mtro. </w:t>
          </w:r>
          <w:proofErr w:type="spellStart"/>
          <w:r>
            <w:t>Oduber</w:t>
          </w:r>
          <w:proofErr w:type="spellEnd"/>
          <w:r>
            <w:t xml:space="preserve"> </w:t>
          </w:r>
          <w:proofErr w:type="spellStart"/>
          <w:r>
            <w:t>Gudiel</w:t>
          </w:r>
          <w:proofErr w:type="spellEnd"/>
          <w:r>
            <w:t xml:space="preserve"> Gálvez </w:t>
          </w:r>
          <w:proofErr w:type="spellStart"/>
          <w:r>
            <w:t>Gálvez</w:t>
          </w:r>
          <w:proofErr w:type="spellEnd"/>
        </w:p>
      </w:tc>
      <w:tc>
        <w:tcPr>
          <w:tcW w:w="500" w:type="pct"/>
          <w:tcBorders>
            <w:top w:val="single" w:sz="4" w:space="0" w:color="C0504D" w:themeColor="accent2"/>
          </w:tcBorders>
          <w:shd w:val="clear" w:color="auto" w:fill="943634" w:themeFill="accent2" w:themeFillShade="BF"/>
        </w:tcPr>
        <w:p w:rsidR="00DA2FDD" w:rsidRDefault="00AA037E">
          <w:pPr>
            <w:pStyle w:val="Encabezado"/>
            <w:rPr>
              <w:color w:val="FFFFFF" w:themeColor="background1"/>
            </w:rPr>
          </w:pPr>
          <w:r>
            <w:fldChar w:fldCharType="begin"/>
          </w:r>
          <w:r>
            <w:instrText xml:space="preserve"> PAGE   \* MERGEFORMAT </w:instrText>
          </w:r>
          <w:r>
            <w:fldChar w:fldCharType="separate"/>
          </w:r>
          <w:r w:rsidR="009B6D2A" w:rsidRPr="009B6D2A">
            <w:rPr>
              <w:noProof/>
              <w:color w:val="FFFFFF" w:themeColor="background1"/>
            </w:rPr>
            <w:t>7</w:t>
          </w:r>
          <w:r>
            <w:rPr>
              <w:noProof/>
              <w:color w:val="FFFFFF" w:themeColor="background1"/>
            </w:rPr>
            <w:fldChar w:fldCharType="end"/>
          </w:r>
        </w:p>
      </w:tc>
    </w:tr>
  </w:tbl>
  <w:p w:rsidR="00DA2FDD" w:rsidRDefault="00DA2F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D11" w:rsidRDefault="009C2D11" w:rsidP="00DA2FDD">
      <w:pPr>
        <w:spacing w:after="0" w:line="240" w:lineRule="auto"/>
      </w:pPr>
      <w:r>
        <w:separator/>
      </w:r>
    </w:p>
  </w:footnote>
  <w:footnote w:type="continuationSeparator" w:id="0">
    <w:p w:rsidR="009C2D11" w:rsidRDefault="009C2D11" w:rsidP="00DA2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20"/>
      <w:gridCol w:w="6348"/>
    </w:tblGrid>
    <w:tr w:rsidR="00DA2FDD">
      <w:sdt>
        <w:sdtPr>
          <w:rPr>
            <w:color w:val="FFFFFF" w:themeColor="background1"/>
          </w:rPr>
          <w:alias w:val="Fecha"/>
          <w:id w:val="77625188"/>
          <w:placeholder>
            <w:docPart w:val="0B525AF1037F495F90E9947321B162E5"/>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A2FDD" w:rsidRDefault="001663B6" w:rsidP="00DA2FDD">
              <w:pPr>
                <w:pStyle w:val="Encabezado"/>
                <w:jc w:val="right"/>
                <w:rPr>
                  <w:color w:val="FFFFFF" w:themeColor="background1"/>
                </w:rPr>
              </w:pPr>
              <w:r>
                <w:rPr>
                  <w:color w:val="FFFFFF" w:themeColor="background1"/>
                </w:rPr>
                <w:t xml:space="preserve">ACTIVIDAD </w:t>
              </w:r>
              <w:r w:rsidR="00E865C5">
                <w:rPr>
                  <w:color w:val="FFFFFF" w:themeColor="background1"/>
                </w:rPr>
                <w:t>I</w:t>
              </w:r>
              <w:r w:rsidR="00D84E5C">
                <w:rPr>
                  <w:color w:val="FFFFFF" w:themeColor="background1"/>
                </w:rPr>
                <w:t>I</w:t>
              </w:r>
              <w:r w:rsidR="007F6264">
                <w:rPr>
                  <w:color w:val="FFFFFF" w:themeColor="background1"/>
                </w:rPr>
                <w:t>I</w:t>
              </w:r>
            </w:p>
          </w:tc>
        </w:sdtContent>
      </w:sdt>
      <w:tc>
        <w:tcPr>
          <w:tcW w:w="4000" w:type="pct"/>
          <w:tcBorders>
            <w:bottom w:val="single" w:sz="4" w:space="0" w:color="auto"/>
          </w:tcBorders>
          <w:vAlign w:val="bottom"/>
        </w:tcPr>
        <w:p w:rsidR="00DA2FDD" w:rsidRDefault="00D95C5D" w:rsidP="004F1669">
          <w:pPr>
            <w:pStyle w:val="Encabezado"/>
            <w:jc w:val="right"/>
            <w:rPr>
              <w:bCs/>
              <w:color w:val="76923C" w:themeColor="accent3" w:themeShade="BF"/>
              <w:sz w:val="24"/>
              <w:szCs w:val="24"/>
            </w:rPr>
          </w:pPr>
          <w:r>
            <w:rPr>
              <w:b/>
              <w:bCs/>
              <w:color w:val="76923C" w:themeColor="accent3" w:themeShade="BF"/>
              <w:sz w:val="24"/>
              <w:szCs w:val="24"/>
            </w:rPr>
            <w:t>Evaluación</w:t>
          </w:r>
          <w:r w:rsidR="001663B6">
            <w:rPr>
              <w:b/>
              <w:bCs/>
              <w:color w:val="76923C" w:themeColor="accent3" w:themeShade="BF"/>
              <w:sz w:val="24"/>
              <w:szCs w:val="24"/>
            </w:rPr>
            <w:t xml:space="preserve"> e Impacto</w:t>
          </w:r>
          <w:r w:rsidR="004F1669">
            <w:rPr>
              <w:b/>
              <w:bCs/>
              <w:color w:val="76923C" w:themeColor="accent3" w:themeShade="BF"/>
              <w:sz w:val="24"/>
              <w:szCs w:val="24"/>
            </w:rPr>
            <w:t xml:space="preserve"> de Políticas públicas</w:t>
          </w:r>
        </w:p>
      </w:tc>
    </w:tr>
  </w:tbl>
  <w:p w:rsidR="00DA2FDD" w:rsidRDefault="00DA2F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688"/>
    <w:multiLevelType w:val="hybridMultilevel"/>
    <w:tmpl w:val="87D6A79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AC7B87"/>
    <w:multiLevelType w:val="hybridMultilevel"/>
    <w:tmpl w:val="94109B46"/>
    <w:lvl w:ilvl="0" w:tplc="0C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642F5A"/>
    <w:multiLevelType w:val="hybridMultilevel"/>
    <w:tmpl w:val="A928EC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3C6AF0"/>
    <w:multiLevelType w:val="hybridMultilevel"/>
    <w:tmpl w:val="928EC46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982FBE"/>
    <w:multiLevelType w:val="hybridMultilevel"/>
    <w:tmpl w:val="76143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862853"/>
    <w:multiLevelType w:val="hybridMultilevel"/>
    <w:tmpl w:val="740EB59A"/>
    <w:lvl w:ilvl="0" w:tplc="0C0A0005">
      <w:start w:val="1"/>
      <w:numFmt w:val="bullet"/>
      <w:lvlText w:val=""/>
      <w:lvlJc w:val="left"/>
      <w:pPr>
        <w:ind w:left="890" w:hanging="360"/>
      </w:pPr>
      <w:rPr>
        <w:rFonts w:ascii="Wingdings" w:hAnsi="Wingdings"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6">
    <w:nsid w:val="11C31FA7"/>
    <w:multiLevelType w:val="hybridMultilevel"/>
    <w:tmpl w:val="F2F2E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3415AC8"/>
    <w:multiLevelType w:val="multilevel"/>
    <w:tmpl w:val="E1C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E07642"/>
    <w:multiLevelType w:val="hybridMultilevel"/>
    <w:tmpl w:val="4A8087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58C7BDB"/>
    <w:multiLevelType w:val="hybridMultilevel"/>
    <w:tmpl w:val="B22CE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B143E48"/>
    <w:multiLevelType w:val="hybridMultilevel"/>
    <w:tmpl w:val="2FAA02E4"/>
    <w:lvl w:ilvl="0" w:tplc="0C0A0005">
      <w:start w:val="1"/>
      <w:numFmt w:val="bullet"/>
      <w:lvlText w:val=""/>
      <w:lvlJc w:val="left"/>
      <w:pPr>
        <w:ind w:left="890" w:hanging="360"/>
      </w:pPr>
      <w:rPr>
        <w:rFonts w:ascii="Wingdings" w:hAnsi="Wingdings"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1">
    <w:nsid w:val="3B242216"/>
    <w:multiLevelType w:val="hybridMultilevel"/>
    <w:tmpl w:val="D3D2CB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A61426"/>
    <w:multiLevelType w:val="hybridMultilevel"/>
    <w:tmpl w:val="56FC5E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C74693B"/>
    <w:multiLevelType w:val="hybridMultilevel"/>
    <w:tmpl w:val="A86CBB5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EC42776"/>
    <w:multiLevelType w:val="hybridMultilevel"/>
    <w:tmpl w:val="44221DC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5">
    <w:nsid w:val="484B39E0"/>
    <w:multiLevelType w:val="hybridMultilevel"/>
    <w:tmpl w:val="20863DFE"/>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89E2921"/>
    <w:multiLevelType w:val="hybridMultilevel"/>
    <w:tmpl w:val="3EDCDA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8F94CE0"/>
    <w:multiLevelType w:val="hybridMultilevel"/>
    <w:tmpl w:val="D408D7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A06196B"/>
    <w:multiLevelType w:val="hybridMultilevel"/>
    <w:tmpl w:val="BD40C0EC"/>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EA30F91"/>
    <w:multiLevelType w:val="hybridMultilevel"/>
    <w:tmpl w:val="DD34C66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1127440"/>
    <w:multiLevelType w:val="hybridMultilevel"/>
    <w:tmpl w:val="FD1E24F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2567C05"/>
    <w:multiLevelType w:val="hybridMultilevel"/>
    <w:tmpl w:val="4C782E1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8D27B2D"/>
    <w:multiLevelType w:val="hybridMultilevel"/>
    <w:tmpl w:val="5AC82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BA30B99"/>
    <w:multiLevelType w:val="hybridMultilevel"/>
    <w:tmpl w:val="35BA7E36"/>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70275770"/>
    <w:multiLevelType w:val="multilevel"/>
    <w:tmpl w:val="4CD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F845B3"/>
    <w:multiLevelType w:val="hybridMultilevel"/>
    <w:tmpl w:val="32682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D6A2C36"/>
    <w:multiLevelType w:val="hybridMultilevel"/>
    <w:tmpl w:val="93B8632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FFA6D42"/>
    <w:multiLevelType w:val="hybridMultilevel"/>
    <w:tmpl w:val="AAAC3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14"/>
  </w:num>
  <w:num w:numId="4">
    <w:abstractNumId w:val="27"/>
  </w:num>
  <w:num w:numId="5">
    <w:abstractNumId w:val="26"/>
  </w:num>
  <w:num w:numId="6">
    <w:abstractNumId w:val="9"/>
  </w:num>
  <w:num w:numId="7">
    <w:abstractNumId w:val="22"/>
  </w:num>
  <w:num w:numId="8">
    <w:abstractNumId w:val="25"/>
  </w:num>
  <w:num w:numId="9">
    <w:abstractNumId w:val="4"/>
  </w:num>
  <w:num w:numId="10">
    <w:abstractNumId w:val="6"/>
  </w:num>
  <w:num w:numId="11">
    <w:abstractNumId w:val="0"/>
  </w:num>
  <w:num w:numId="12">
    <w:abstractNumId w:val="13"/>
  </w:num>
  <w:num w:numId="13">
    <w:abstractNumId w:val="21"/>
  </w:num>
  <w:num w:numId="14">
    <w:abstractNumId w:val="3"/>
  </w:num>
  <w:num w:numId="15">
    <w:abstractNumId w:val="19"/>
  </w:num>
  <w:num w:numId="16">
    <w:abstractNumId w:val="1"/>
  </w:num>
  <w:num w:numId="17">
    <w:abstractNumId w:val="11"/>
  </w:num>
  <w:num w:numId="18">
    <w:abstractNumId w:val="15"/>
  </w:num>
  <w:num w:numId="19">
    <w:abstractNumId w:val="10"/>
  </w:num>
  <w:num w:numId="20">
    <w:abstractNumId w:val="18"/>
  </w:num>
  <w:num w:numId="21">
    <w:abstractNumId w:val="5"/>
  </w:num>
  <w:num w:numId="22">
    <w:abstractNumId w:val="23"/>
  </w:num>
  <w:num w:numId="23">
    <w:abstractNumId w:val="8"/>
  </w:num>
  <w:num w:numId="24">
    <w:abstractNumId w:val="20"/>
  </w:num>
  <w:num w:numId="25">
    <w:abstractNumId w:val="17"/>
  </w:num>
  <w:num w:numId="26">
    <w:abstractNumId w:val="12"/>
  </w:num>
  <w:num w:numId="27">
    <w:abstractNumId w:val="1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7D"/>
    <w:rsid w:val="000050B6"/>
    <w:rsid w:val="000F1B08"/>
    <w:rsid w:val="001354A7"/>
    <w:rsid w:val="001663B6"/>
    <w:rsid w:val="001862C4"/>
    <w:rsid w:val="001A2D5E"/>
    <w:rsid w:val="001E70B9"/>
    <w:rsid w:val="001E787D"/>
    <w:rsid w:val="001F41A6"/>
    <w:rsid w:val="00206702"/>
    <w:rsid w:val="002B2E9F"/>
    <w:rsid w:val="003014A2"/>
    <w:rsid w:val="00337EA1"/>
    <w:rsid w:val="003520E0"/>
    <w:rsid w:val="00365806"/>
    <w:rsid w:val="00366160"/>
    <w:rsid w:val="004046B3"/>
    <w:rsid w:val="004B48D7"/>
    <w:rsid w:val="004D1294"/>
    <w:rsid w:val="004D5CD8"/>
    <w:rsid w:val="004F1669"/>
    <w:rsid w:val="004F34B3"/>
    <w:rsid w:val="004F6233"/>
    <w:rsid w:val="00546D1E"/>
    <w:rsid w:val="00595207"/>
    <w:rsid w:val="005A1BCD"/>
    <w:rsid w:val="005C53B9"/>
    <w:rsid w:val="00644CFF"/>
    <w:rsid w:val="006452AF"/>
    <w:rsid w:val="00653101"/>
    <w:rsid w:val="006B3BB1"/>
    <w:rsid w:val="006F703B"/>
    <w:rsid w:val="007307B9"/>
    <w:rsid w:val="00737EAF"/>
    <w:rsid w:val="00780C4D"/>
    <w:rsid w:val="007B522F"/>
    <w:rsid w:val="007C0521"/>
    <w:rsid w:val="007C1BE4"/>
    <w:rsid w:val="007D152F"/>
    <w:rsid w:val="007E0AAC"/>
    <w:rsid w:val="007F6264"/>
    <w:rsid w:val="00835298"/>
    <w:rsid w:val="00847EEE"/>
    <w:rsid w:val="008D273B"/>
    <w:rsid w:val="008D2B5B"/>
    <w:rsid w:val="00900902"/>
    <w:rsid w:val="0092283C"/>
    <w:rsid w:val="00980E1A"/>
    <w:rsid w:val="0099177D"/>
    <w:rsid w:val="009B6D2A"/>
    <w:rsid w:val="009C2D11"/>
    <w:rsid w:val="009C3918"/>
    <w:rsid w:val="00A073D8"/>
    <w:rsid w:val="00A5512E"/>
    <w:rsid w:val="00A56828"/>
    <w:rsid w:val="00A64576"/>
    <w:rsid w:val="00A95773"/>
    <w:rsid w:val="00AA037E"/>
    <w:rsid w:val="00AA6B1F"/>
    <w:rsid w:val="00AB0B1C"/>
    <w:rsid w:val="00AB18A4"/>
    <w:rsid w:val="00B74E39"/>
    <w:rsid w:val="00B91883"/>
    <w:rsid w:val="00B93936"/>
    <w:rsid w:val="00BA01D0"/>
    <w:rsid w:val="00BF26EA"/>
    <w:rsid w:val="00C638DC"/>
    <w:rsid w:val="00D5068B"/>
    <w:rsid w:val="00D7220D"/>
    <w:rsid w:val="00D84E5C"/>
    <w:rsid w:val="00D95C5D"/>
    <w:rsid w:val="00DA2FDD"/>
    <w:rsid w:val="00DB1560"/>
    <w:rsid w:val="00DD6FE6"/>
    <w:rsid w:val="00DF1088"/>
    <w:rsid w:val="00DF66DC"/>
    <w:rsid w:val="00E61C4E"/>
    <w:rsid w:val="00E62724"/>
    <w:rsid w:val="00E6668E"/>
    <w:rsid w:val="00E865C5"/>
    <w:rsid w:val="00E87479"/>
    <w:rsid w:val="00ED442D"/>
    <w:rsid w:val="00F11420"/>
    <w:rsid w:val="00F13200"/>
    <w:rsid w:val="00F32550"/>
    <w:rsid w:val="00F43118"/>
    <w:rsid w:val="00F54958"/>
    <w:rsid w:val="00F95ACC"/>
    <w:rsid w:val="00FC5073"/>
    <w:rsid w:val="00FC56A7"/>
    <w:rsid w:val="00FD06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 w:type="character" w:styleId="Hipervnculo">
    <w:name w:val="Hyperlink"/>
    <w:basedOn w:val="Fuentedeprrafopredeter"/>
    <w:uiPriority w:val="99"/>
    <w:unhideWhenUsed/>
    <w:rsid w:val="00F43118"/>
    <w:rPr>
      <w:color w:val="0000FF" w:themeColor="hyperlink"/>
      <w:u w:val="single"/>
    </w:rPr>
  </w:style>
  <w:style w:type="character" w:customStyle="1" w:styleId="A1">
    <w:name w:val="A1"/>
    <w:uiPriority w:val="99"/>
    <w:rsid w:val="001F41A6"/>
    <w:rPr>
      <w:rFonts w:cs="Gotham"/>
      <w:color w:val="000000"/>
      <w:sz w:val="20"/>
      <w:szCs w:val="20"/>
    </w:rPr>
  </w:style>
  <w:style w:type="paragraph" w:customStyle="1" w:styleId="Default">
    <w:name w:val="Default"/>
    <w:rsid w:val="004D1294"/>
    <w:pPr>
      <w:autoSpaceDE w:val="0"/>
      <w:autoSpaceDN w:val="0"/>
      <w:adjustRightInd w:val="0"/>
      <w:spacing w:after="0" w:line="240" w:lineRule="auto"/>
    </w:pPr>
    <w:rPr>
      <w:rFonts w:ascii="Arial" w:eastAsiaTheme="minorHAnsi" w:hAnsi="Arial" w:cs="Arial"/>
      <w:color w:val="000000"/>
      <w:sz w:val="24"/>
      <w:szCs w:val="24"/>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 w:type="character" w:styleId="Hipervnculo">
    <w:name w:val="Hyperlink"/>
    <w:basedOn w:val="Fuentedeprrafopredeter"/>
    <w:uiPriority w:val="99"/>
    <w:unhideWhenUsed/>
    <w:rsid w:val="00F43118"/>
    <w:rPr>
      <w:color w:val="0000FF" w:themeColor="hyperlink"/>
      <w:u w:val="single"/>
    </w:rPr>
  </w:style>
  <w:style w:type="character" w:customStyle="1" w:styleId="A1">
    <w:name w:val="A1"/>
    <w:uiPriority w:val="99"/>
    <w:rsid w:val="001F41A6"/>
    <w:rPr>
      <w:rFonts w:cs="Gotham"/>
      <w:color w:val="000000"/>
      <w:sz w:val="20"/>
      <w:szCs w:val="20"/>
    </w:rPr>
  </w:style>
  <w:style w:type="paragraph" w:customStyle="1" w:styleId="Default">
    <w:name w:val="Default"/>
    <w:rsid w:val="004D1294"/>
    <w:pPr>
      <w:autoSpaceDE w:val="0"/>
      <w:autoSpaceDN w:val="0"/>
      <w:adjustRightInd w:val="0"/>
      <w:spacing w:after="0" w:line="240" w:lineRule="auto"/>
    </w:pPr>
    <w:rPr>
      <w:rFonts w:ascii="Arial" w:eastAsiaTheme="minorHAnsi" w:hAnsi="Arial" w:cs="Arial"/>
      <w:color w:val="000000"/>
      <w:sz w:val="24"/>
      <w:szCs w:val="24"/>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829284">
      <w:bodyDiv w:val="1"/>
      <w:marLeft w:val="0"/>
      <w:marRight w:val="0"/>
      <w:marTop w:val="0"/>
      <w:marBottom w:val="0"/>
      <w:divBdr>
        <w:top w:val="none" w:sz="0" w:space="0" w:color="auto"/>
        <w:left w:val="none" w:sz="0" w:space="0" w:color="auto"/>
        <w:bottom w:val="none" w:sz="0" w:space="0" w:color="auto"/>
        <w:right w:val="none" w:sz="0" w:space="0" w:color="auto"/>
      </w:divBdr>
      <w:divsChild>
        <w:div w:id="984116732">
          <w:marLeft w:val="0"/>
          <w:marRight w:val="0"/>
          <w:marTop w:val="0"/>
          <w:marBottom w:val="0"/>
          <w:divBdr>
            <w:top w:val="none" w:sz="0" w:space="0" w:color="auto"/>
            <w:left w:val="none" w:sz="0" w:space="0" w:color="auto"/>
            <w:bottom w:val="none" w:sz="0" w:space="0" w:color="auto"/>
            <w:right w:val="none" w:sz="0" w:space="0" w:color="auto"/>
          </w:divBdr>
        </w:div>
        <w:div w:id="170729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ob.mx/sfp/acciones-y-programas/sistema-de-evaluacion-del-desempeno-s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mdrs.gob.mx/comisiones/COPSP/Documents/2013/2a_ordinaria/pres.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hacienda.gob.mx/EGRESOS/sitio_pbr/Documents/Pbr_Mex_02072012.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525AF1037F495F90E9947321B162E5"/>
        <w:category>
          <w:name w:val="General"/>
          <w:gallery w:val="placeholder"/>
        </w:category>
        <w:types>
          <w:type w:val="bbPlcHdr"/>
        </w:types>
        <w:behaviors>
          <w:behavior w:val="content"/>
        </w:behaviors>
        <w:guid w:val="{98B6FAE2-CAD6-4935-9869-6FCCC8CD563A}"/>
      </w:docPartPr>
      <w:docPartBody>
        <w:p w:rsidR="00DC22EA" w:rsidRDefault="007D39FB" w:rsidP="007D39FB">
          <w:pPr>
            <w:pStyle w:val="0B525AF1037F495F90E9947321B162E5"/>
          </w:pPr>
          <w:r>
            <w:rPr>
              <w:color w:val="FFFFFF" w:themeColor="background1"/>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Gotham">
    <w:altName w:val="Gotham"/>
    <w:panose1 w:val="00000000000000000000"/>
    <w:charset w:val="00"/>
    <w:family w:val="swiss"/>
    <w:notTrueType/>
    <w:pitch w:val="default"/>
    <w:sig w:usb0="00000003" w:usb1="00000000" w:usb2="00000000" w:usb3="00000000" w:csb0="00000001" w:csb1="00000000"/>
  </w:font>
  <w:font w:name="Arial">
    <w:altName w:val="Arial Narrow"/>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D39FB"/>
    <w:rsid w:val="000861FB"/>
    <w:rsid w:val="0012411E"/>
    <w:rsid w:val="0049778B"/>
    <w:rsid w:val="004E0897"/>
    <w:rsid w:val="005B03F2"/>
    <w:rsid w:val="006E009D"/>
    <w:rsid w:val="007D39FB"/>
    <w:rsid w:val="00AA2C33"/>
    <w:rsid w:val="00BD228D"/>
    <w:rsid w:val="00DC22EA"/>
    <w:rsid w:val="00E377BB"/>
    <w:rsid w:val="00EA47F0"/>
    <w:rsid w:val="00F52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25AF1037F495F90E9947321B162E5">
    <w:name w:val="0B525AF1037F495F90E9947321B162E5"/>
    <w:rsid w:val="007D39FB"/>
  </w:style>
  <w:style w:type="paragraph" w:customStyle="1" w:styleId="D17432690D13493394E33A4C3A87B95B">
    <w:name w:val="D17432690D13493394E33A4C3A87B95B"/>
    <w:rsid w:val="007D39FB"/>
  </w:style>
  <w:style w:type="paragraph" w:customStyle="1" w:styleId="828DD4E4456F44E58BCCAF78B9410DA3">
    <w:name w:val="828DD4E4456F44E58BCCAF78B9410DA3"/>
    <w:rsid w:val="007D39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ACTIVIDAD III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7</Pages>
  <Words>1512</Words>
  <Characters>8318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Luffi</cp:lastModifiedBy>
  <cp:revision>38</cp:revision>
  <dcterms:created xsi:type="dcterms:W3CDTF">2015-05-04T01:12:00Z</dcterms:created>
  <dcterms:modified xsi:type="dcterms:W3CDTF">2015-12-10T03:14:00Z</dcterms:modified>
</cp:coreProperties>
</file>