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116C" w:rsidRDefault="0046116C" w:rsidP="0046116C">
      <w:pPr>
        <w:jc w:val="center"/>
        <w:rPr>
          <w:rFonts w:ascii="Verdana" w:hAnsi="Verdana"/>
          <w:color w:val="262626" w:themeColor="accent6" w:themeShade="80"/>
        </w:rPr>
      </w:pPr>
      <w:r>
        <w:rPr>
          <w:rFonts w:ascii="Verdana" w:hAnsi="Verdana"/>
          <w:color w:val="262626" w:themeColor="accent6" w:themeShade="80"/>
        </w:rPr>
        <w:t>R</w:t>
      </w:r>
      <w:r>
        <w:rPr>
          <w:rFonts w:ascii="Verdana" w:hAnsi="Verdana"/>
          <w:color w:val="262626" w:themeColor="accent6" w:themeShade="80"/>
        </w:rPr>
        <w:t>EFORMA DEL ESTADO MEXICANO Y SUS INFLUENCIAS EN LOS OPA’S</w:t>
      </w:r>
    </w:p>
    <w:p w:rsidR="0046116C" w:rsidRDefault="0046116C" w:rsidP="0046116C">
      <w:pPr>
        <w:rPr>
          <w:rFonts w:ascii="Verdana" w:hAnsi="Verdana"/>
        </w:rPr>
      </w:pPr>
    </w:p>
    <w:p w:rsidR="0046116C" w:rsidRDefault="0046116C" w:rsidP="0046116C">
      <w:pPr>
        <w:jc w:val="both"/>
        <w:rPr>
          <w:rFonts w:ascii="Verdana" w:hAnsi="Verdana"/>
        </w:rPr>
      </w:pPr>
      <w:r>
        <w:rPr>
          <w:rFonts w:ascii="Verdana" w:hAnsi="Verdana"/>
        </w:rPr>
        <w:t>El estado Mexicano con el paso del tiempo y producto de las necesidades que se van generando en la sociedad, ha tenido que segregar facultades al ejecutivo mediante la creación de órganos y organismos desconcentrados, descentralizados y autónomos.</w:t>
      </w:r>
    </w:p>
    <w:p w:rsidR="0046116C" w:rsidRDefault="0046116C" w:rsidP="0046116C">
      <w:pPr>
        <w:jc w:val="both"/>
        <w:rPr>
          <w:rFonts w:ascii="Verdana" w:hAnsi="Verdana"/>
        </w:rPr>
      </w:pPr>
      <w:r>
        <w:rPr>
          <w:rFonts w:ascii="Verdana" w:hAnsi="Verdana"/>
        </w:rPr>
        <w:t>En el video en comento el debate de los senadores invitados hablan  al respecto de las iniciativas de creación de nuevos órganos autónomos que permitan gobernar de una forma más equitativa y que coadyuve a resolver las problemáticas existentes en la nación, esto da pauta a no seguir en un régimen centralista que concentre el poder en el presidente de la República y en sus Secretarías de Estado, dando paso a una época de modernidad que permite a intelectuales y profesionales con el perfil adecuado formar parte de la estructura de estos órganos.</w:t>
      </w:r>
    </w:p>
    <w:p w:rsidR="0046116C" w:rsidRDefault="0046116C" w:rsidP="0046116C">
      <w:pPr>
        <w:jc w:val="both"/>
        <w:rPr>
          <w:rFonts w:ascii="Verdana" w:hAnsi="Verdana"/>
        </w:rPr>
      </w:pPr>
      <w:r>
        <w:rPr>
          <w:rFonts w:ascii="Verdana" w:hAnsi="Verdana"/>
        </w:rPr>
        <w:t xml:space="preserve">Es muy cierto que la necesidad existente en la actualidad de velar por los derechos humanos de la sociedad es el punto de referencia que impulsó a la creación de la Comisión Nacional de los Derechos Humanos y también en el marco jurídico se postula que todas las normas sean adaptadas a las mismas para evitar la violación de los mismos. </w:t>
      </w:r>
    </w:p>
    <w:p w:rsidR="0046116C" w:rsidRDefault="0046116C" w:rsidP="0046116C">
      <w:pPr>
        <w:jc w:val="both"/>
        <w:rPr>
          <w:rFonts w:ascii="Verdana" w:hAnsi="Verdana"/>
        </w:rPr>
      </w:pPr>
      <w:r>
        <w:rPr>
          <w:rFonts w:ascii="Verdana" w:hAnsi="Verdana"/>
        </w:rPr>
        <w:t>En las últimas décadas se han visto cambios en estos órganos autónomos, la creación de algunos nuevos y mejoría de los existentes, al igual que la extinción de otros, todo en aras de mejorar la atención en puntos críticos que existen en la sociedad mexicana; en sí lo importante no es crear más órganos autónomos públicos que incrementen el gasto público sino optimizar  lo que existe, partiendo desde el hecho del perfil que deban cubrir los empleados de éstos, ya que para tener autoridades especializadas es necesario dejar de un lado los beneficios y compromisos partidistas que por años han sido el cáncer del fracaso de la administración publica en sus 3 niveles de gobierno.</w:t>
      </w:r>
    </w:p>
    <w:p w:rsidR="0046116C" w:rsidRDefault="0046116C" w:rsidP="0046116C">
      <w:pPr>
        <w:jc w:val="both"/>
        <w:rPr>
          <w:rFonts w:ascii="Verdana" w:hAnsi="Verdana"/>
        </w:rPr>
      </w:pPr>
      <w:r>
        <w:rPr>
          <w:rFonts w:ascii="Verdana" w:hAnsi="Verdana"/>
        </w:rPr>
        <w:t>Es necesario que la misma sociedad siga exigiendo la mejoría de los servicios que brinda el gobierno para que con el paso del tiempo las reformas de estado tomen en cuenta estas consideraciones y se mejoren los detalles del pasado que nos permitan construir una mejor realidad donde la sociedad en general pueda desarrollarse y vivir en constante mejora que permita al gobierno crear nuevas políticas de desarrollo en todos los ámbitos basados en perfecta legalidad y seguridad de sus ciudadanos.</w:t>
      </w:r>
    </w:p>
    <w:p w:rsidR="0046116C" w:rsidRDefault="0046116C" w:rsidP="0046116C">
      <w:pPr>
        <w:jc w:val="center"/>
        <w:rPr>
          <w:rFonts w:ascii="Verdana" w:hAnsi="Verdana"/>
          <w:color w:val="262626" w:themeColor="accent6" w:themeShade="80"/>
        </w:rPr>
      </w:pPr>
      <w:r>
        <w:rPr>
          <w:rFonts w:ascii="Verdana" w:hAnsi="Verdana"/>
          <w:color w:val="262626" w:themeColor="accent6" w:themeShade="80"/>
        </w:rPr>
        <w:lastRenderedPageBreak/>
        <w:t>REFORMAS  DEL ESTADO MEXICANO EN DERECHOS FUNDAMENTALES</w:t>
      </w:r>
    </w:p>
    <w:p w:rsidR="0046116C" w:rsidRDefault="0046116C" w:rsidP="0046116C">
      <w:pPr>
        <w:jc w:val="both"/>
        <w:rPr>
          <w:rFonts w:ascii="Verdana" w:hAnsi="Verdana"/>
          <w:color w:val="262626" w:themeColor="accent6" w:themeShade="80"/>
        </w:rPr>
      </w:pPr>
    </w:p>
    <w:p w:rsidR="0046116C" w:rsidRDefault="0046116C" w:rsidP="0046116C">
      <w:pPr>
        <w:jc w:val="both"/>
        <w:rPr>
          <w:rFonts w:ascii="Verdana" w:hAnsi="Verdana"/>
        </w:rPr>
      </w:pPr>
      <w:r>
        <w:rPr>
          <w:rFonts w:ascii="Verdana" w:hAnsi="Verdana"/>
        </w:rPr>
        <w:t>En materia de Derechos Fundamentales nuestro país por décadas no ha realizado lo propio para realizar las modificaciones a la carta magna que garantiza los derechos que los ciudadanos han exigido, si bien nuestra última Constitución política se remite al año 1917 donde las garantías individuales se resumen en los primeros 29 artículos de la misma; en la actualidad se ha tenido que meter a juicio de la sociedad que exige mejoras y reformas de fondo que permitan garantizar los derechos humanos en México.</w:t>
      </w:r>
    </w:p>
    <w:p w:rsidR="0046116C" w:rsidRDefault="0046116C" w:rsidP="0046116C">
      <w:pPr>
        <w:jc w:val="both"/>
        <w:rPr>
          <w:rFonts w:ascii="Verdana" w:hAnsi="Verdana"/>
        </w:rPr>
      </w:pPr>
      <w:r>
        <w:rPr>
          <w:rFonts w:ascii="Verdana" w:hAnsi="Verdana"/>
        </w:rPr>
        <w:t>Las reformas se han venido orientando en principio en reconocer los tratados internacionales en materia de derechos humanos para adaptar en texto reformas que busquen ir solucionando esta problemática que los partidos políticos en nuestro país han dejado en el olvido, que solo han quedado en campañas las promesas incumplidas cuando en la función pública no se realiza lo propio para proponer reformas estructurales en materia.</w:t>
      </w:r>
    </w:p>
    <w:p w:rsidR="0046116C" w:rsidRDefault="0046116C" w:rsidP="0046116C">
      <w:pPr>
        <w:jc w:val="both"/>
        <w:rPr>
          <w:rFonts w:ascii="Verdana" w:hAnsi="Verdana"/>
        </w:rPr>
      </w:pPr>
      <w:r>
        <w:rPr>
          <w:rFonts w:ascii="Verdana" w:hAnsi="Verdana"/>
        </w:rPr>
        <w:t>Es por ello que mediante movimientos de la sociedad organizada se presentó un proyecto de necesidades existentes al igual que soluciones para adaptar en texto a la Carta Magna, lo que el pueblo requiere, es cierto que se han ido incorporando mejoras a los pueblos indígenas, el respeto e igualdad en la equidad de género, el derecho a la educación y otras más  pero que no representan en su totalidad lo que la sociedad moderna requiere.</w:t>
      </w:r>
    </w:p>
    <w:p w:rsidR="0046116C" w:rsidRDefault="0046116C" w:rsidP="0046116C">
      <w:pPr>
        <w:jc w:val="both"/>
        <w:rPr>
          <w:rFonts w:ascii="Verdana" w:hAnsi="Verdana"/>
        </w:rPr>
      </w:pPr>
      <w:r>
        <w:rPr>
          <w:rFonts w:ascii="Verdana" w:hAnsi="Verdana"/>
        </w:rPr>
        <w:t>Sigue existiendo un fuerte compromiso por mejorar en materia de derechos fundamentales, que solamente mediante la exigencia misma de la sociedad se podrá ir avanzando, es necesario hacer conciencia en nuestras autoridades que se requiere de mejorar a la Constitución que garanticen la seguridad al empleo, a la vivienda, a la salud, al crecimiento, que no solamente quede plasmado en letra muerte sino que en conjunto con políticas integrales en todos los ámbitos del gobierno generen las condiciones de seguridad y estabilidad que se requieren para que se pueda decir que México crece en materia de derechos fundamentales y abate el rezago que por décadas ha venido arrastrando.</w:t>
      </w:r>
    </w:p>
    <w:p w:rsidR="0046116C" w:rsidRDefault="0046116C"/>
    <w:p w:rsidR="003B50E6" w:rsidRDefault="003B50E6"/>
    <w:p w:rsidR="00585C80" w:rsidRDefault="00C827EA">
      <w:bookmarkStart w:id="0" w:name="_GoBack"/>
      <w:bookmarkEnd w:id="0"/>
      <w:r>
        <w:rPr>
          <w:noProof/>
          <w:lang w:eastAsia="es-MX"/>
        </w:rPr>
        <w:lastRenderedPageBreak/>
        <w:pict>
          <v:shapetype id="_x0000_t202" coordsize="21600,21600" o:spt="202" path="m,l,21600r21600,l21600,xe">
            <v:stroke joinstyle="miter"/>
            <v:path gradientshapeok="t" o:connecttype="rect"/>
          </v:shapetype>
          <v:shape id="_x0000_s1050" type="#_x0000_t202" style="position:absolute;margin-left:514.8pt;margin-top:42.1pt;width:140.8pt;height:79.45pt;z-index:251680768;mso-width-relative:margin;mso-height-relative:margin">
            <v:textbox>
              <w:txbxContent>
                <w:p w:rsidR="00EE49E4" w:rsidRDefault="00EE49E4" w:rsidP="00EE49E4">
                  <w:pPr>
                    <w:jc w:val="center"/>
                    <w:rPr>
                      <w:b/>
                      <w:lang w:val="es-ES"/>
                    </w:rPr>
                  </w:pPr>
                  <w:r>
                    <w:rPr>
                      <w:b/>
                      <w:lang w:val="es-ES"/>
                    </w:rPr>
                    <w:t>SECTOR CENTRAL</w:t>
                  </w:r>
                </w:p>
                <w:p w:rsidR="00EE49E4" w:rsidRPr="007B3495" w:rsidRDefault="00EE49E4" w:rsidP="00EE49E4">
                  <w:pPr>
                    <w:spacing w:after="0"/>
                    <w:rPr>
                      <w:b/>
                      <w:sz w:val="16"/>
                      <w:szCs w:val="16"/>
                      <w:lang w:val="es-ES"/>
                    </w:rPr>
                  </w:pPr>
                  <w:r w:rsidRPr="007B3495">
                    <w:rPr>
                      <w:b/>
                      <w:sz w:val="16"/>
                      <w:szCs w:val="16"/>
                      <w:lang w:val="es-ES"/>
                    </w:rPr>
                    <w:t>SECRETARIAS DE ESTADO</w:t>
                  </w:r>
                </w:p>
                <w:p w:rsidR="00EE49E4" w:rsidRPr="007B3495" w:rsidRDefault="00EE49E4" w:rsidP="00EE49E4">
                  <w:pPr>
                    <w:spacing w:after="0"/>
                    <w:rPr>
                      <w:b/>
                      <w:sz w:val="16"/>
                      <w:szCs w:val="16"/>
                      <w:lang w:val="es-ES"/>
                    </w:rPr>
                  </w:pPr>
                  <w:r w:rsidRPr="007B3495">
                    <w:rPr>
                      <w:b/>
                      <w:sz w:val="16"/>
                      <w:szCs w:val="16"/>
                      <w:lang w:val="es-ES"/>
                    </w:rPr>
                    <w:t>PROCURADURIA GENERAL DE LA REPUBLICA</w:t>
                  </w:r>
                </w:p>
                <w:p w:rsidR="00EE49E4" w:rsidRPr="007B3495" w:rsidRDefault="00EE49E4" w:rsidP="00EE49E4">
                  <w:pPr>
                    <w:spacing w:after="0"/>
                    <w:rPr>
                      <w:b/>
                      <w:sz w:val="18"/>
                      <w:szCs w:val="18"/>
                      <w:lang w:val="es-ES"/>
                    </w:rPr>
                  </w:pPr>
                </w:p>
              </w:txbxContent>
            </v:textbox>
          </v:shape>
        </w:pict>
      </w:r>
      <w:r>
        <w:rPr>
          <w:noProof/>
          <w:lang w:eastAsia="es-MX"/>
        </w:rPr>
        <w:pi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_x0000_s1040" type="#_x0000_t87" style="position:absolute;margin-left:284.85pt;margin-top:210.7pt;width:11.1pt;height:90.35pt;z-index:251672576"/>
        </w:pict>
      </w:r>
      <w:r>
        <w:rPr>
          <w:noProof/>
          <w:lang w:eastAsia="es-MX"/>
        </w:rPr>
        <w:pict>
          <v:shape id="_x0000_s1034" type="#_x0000_t202" style="position:absolute;margin-left:305.45pt;margin-top:241.25pt;width:140.8pt;height:34.4pt;z-index:251666432;mso-width-relative:margin;mso-height-relative:margin">
            <v:textbox>
              <w:txbxContent>
                <w:p w:rsidR="006015CD" w:rsidRPr="007D01C3" w:rsidRDefault="006015CD" w:rsidP="006015CD">
                  <w:pPr>
                    <w:jc w:val="center"/>
                    <w:rPr>
                      <w:b/>
                      <w:lang w:val="es-ES"/>
                    </w:rPr>
                  </w:pPr>
                  <w:r>
                    <w:rPr>
                      <w:b/>
                      <w:lang w:val="es-ES"/>
                    </w:rPr>
                    <w:t xml:space="preserve">CONGRESO </w:t>
                  </w:r>
                  <w:r w:rsidR="003B50E6">
                    <w:rPr>
                      <w:b/>
                      <w:lang w:val="es-ES"/>
                    </w:rPr>
                    <w:t>DE LA UNION</w:t>
                  </w:r>
                </w:p>
              </w:txbxContent>
            </v:textbox>
          </v:shape>
        </w:pict>
      </w:r>
      <w:r>
        <w:rPr>
          <w:noProof/>
          <w:lang w:eastAsia="es-MX"/>
        </w:rPr>
        <w:pict>
          <v:shape id="_x0000_s1031" type="#_x0000_t202" style="position:absolute;margin-left:132.4pt;margin-top:233.7pt;width:140.8pt;height:47.2pt;z-index:251663360;mso-width-relative:margin;mso-height-relative:margin">
            <v:textbox>
              <w:txbxContent>
                <w:p w:rsidR="00585C80" w:rsidRPr="003B50E6" w:rsidRDefault="00585C80" w:rsidP="003B50E6">
                  <w:pPr>
                    <w:shd w:val="clear" w:color="auto" w:fill="00B050"/>
                    <w:jc w:val="center"/>
                    <w:rPr>
                      <w:b/>
                      <w:sz w:val="18"/>
                      <w:szCs w:val="18"/>
                      <w:lang w:val="es-ES"/>
                    </w:rPr>
                  </w:pPr>
                  <w:r>
                    <w:rPr>
                      <w:b/>
                      <w:lang w:val="es-ES"/>
                    </w:rPr>
                    <w:t>LESGISLATIVO</w:t>
                  </w:r>
                </w:p>
                <w:p w:rsidR="003B50E6" w:rsidRPr="003B50E6" w:rsidRDefault="003B50E6" w:rsidP="003B50E6">
                  <w:pPr>
                    <w:shd w:val="clear" w:color="auto" w:fill="00B050"/>
                    <w:jc w:val="center"/>
                    <w:rPr>
                      <w:b/>
                      <w:sz w:val="18"/>
                      <w:szCs w:val="18"/>
                      <w:lang w:val="es-ES"/>
                    </w:rPr>
                  </w:pPr>
                  <w:r w:rsidRPr="003B50E6">
                    <w:rPr>
                      <w:b/>
                      <w:sz w:val="18"/>
                      <w:szCs w:val="18"/>
                      <w:lang w:val="es-ES"/>
                    </w:rPr>
                    <w:t>(ART. 60 CPEUM)</w:t>
                  </w:r>
                </w:p>
              </w:txbxContent>
            </v:textbox>
          </v:shape>
        </w:pict>
      </w:r>
      <w:r>
        <w:rPr>
          <w:noProof/>
          <w:lang w:eastAsia="es-MX"/>
        </w:rPr>
        <w:pict>
          <v:shape id="_x0000_s1038" type="#_x0000_t87" style="position:absolute;margin-left:471.8pt;margin-top:203.9pt;width:21.5pt;height:103.3pt;z-index:251670528"/>
        </w:pict>
      </w:r>
      <w:r>
        <w:rPr>
          <w:noProof/>
          <w:lang w:eastAsia="es-MX"/>
        </w:rPr>
        <w:pict>
          <v:shape id="_x0000_s1047" type="#_x0000_t87" style="position:absolute;margin-left:476.15pt;margin-top:-55.9pt;width:10.75pt;height:3in;z-index:251678720"/>
        </w:pict>
      </w:r>
      <w:r>
        <w:rPr>
          <w:noProof/>
          <w:lang w:eastAsia="es-MX"/>
        </w:rPr>
        <w:pict>
          <v:shape id="_x0000_s1056" type="#_x0000_t202" style="position:absolute;margin-left:514.8pt;margin-top:-59.1pt;width:140.8pt;height:79.45pt;z-index:251686912;mso-width-relative:margin;mso-height-relative:margin">
            <v:textbox>
              <w:txbxContent>
                <w:p w:rsidR="00EE49E4" w:rsidRDefault="00EE49E4" w:rsidP="00EE49E4">
                  <w:pPr>
                    <w:shd w:val="clear" w:color="auto" w:fill="FF0000"/>
                    <w:jc w:val="center"/>
                    <w:rPr>
                      <w:b/>
                      <w:lang w:val="es-ES"/>
                    </w:rPr>
                  </w:pPr>
                  <w:r>
                    <w:rPr>
                      <w:b/>
                      <w:lang w:val="es-ES"/>
                    </w:rPr>
                    <w:t>SECTOR CENTRAL</w:t>
                  </w:r>
                </w:p>
                <w:p w:rsidR="00EE49E4" w:rsidRPr="007B3495" w:rsidRDefault="00EE49E4" w:rsidP="00EE49E4">
                  <w:pPr>
                    <w:shd w:val="clear" w:color="auto" w:fill="FF0000"/>
                    <w:spacing w:after="0"/>
                    <w:rPr>
                      <w:b/>
                      <w:sz w:val="16"/>
                      <w:szCs w:val="16"/>
                      <w:lang w:val="es-ES"/>
                    </w:rPr>
                  </w:pPr>
                  <w:r w:rsidRPr="007B3495">
                    <w:rPr>
                      <w:b/>
                      <w:sz w:val="16"/>
                      <w:szCs w:val="16"/>
                      <w:lang w:val="es-ES"/>
                    </w:rPr>
                    <w:t>SECRETARIAS DE ESTADO</w:t>
                  </w:r>
                </w:p>
                <w:p w:rsidR="00EE49E4" w:rsidRPr="007B3495" w:rsidRDefault="00EE49E4" w:rsidP="00EE49E4">
                  <w:pPr>
                    <w:shd w:val="clear" w:color="auto" w:fill="FF0000"/>
                    <w:spacing w:after="0"/>
                    <w:rPr>
                      <w:b/>
                      <w:sz w:val="16"/>
                      <w:szCs w:val="16"/>
                      <w:lang w:val="es-ES"/>
                    </w:rPr>
                  </w:pPr>
                  <w:r w:rsidRPr="007B3495">
                    <w:rPr>
                      <w:b/>
                      <w:sz w:val="16"/>
                      <w:szCs w:val="16"/>
                      <w:lang w:val="es-ES"/>
                    </w:rPr>
                    <w:t>PROCURADURIA GENERAL DE LA REPUBLICA</w:t>
                  </w:r>
                </w:p>
                <w:p w:rsidR="00EE49E4" w:rsidRPr="007B3495" w:rsidRDefault="00EE49E4" w:rsidP="00EE49E4">
                  <w:pPr>
                    <w:shd w:val="clear" w:color="auto" w:fill="FF0000"/>
                    <w:spacing w:after="0"/>
                    <w:rPr>
                      <w:b/>
                      <w:sz w:val="18"/>
                      <w:szCs w:val="18"/>
                      <w:lang w:val="es-ES"/>
                    </w:rPr>
                  </w:pPr>
                </w:p>
              </w:txbxContent>
            </v:textbox>
          </v:shape>
        </w:pict>
      </w:r>
      <w:r>
        <w:rPr>
          <w:noProof/>
          <w:lang w:eastAsia="es-MX"/>
        </w:rPr>
        <w:pict>
          <v:shape id="_x0000_s1057" type="#_x0000_t202" style="position:absolute;margin-left:514.8pt;margin-top:26.85pt;width:140.8pt;height:77.45pt;z-index:251687936;mso-width-relative:margin;mso-height-relative:margin">
            <v:textbox style="mso-next-textbox:#_x0000_s1057">
              <w:txbxContent>
                <w:p w:rsidR="00EE49E4" w:rsidRDefault="00EE49E4" w:rsidP="00EE49E4">
                  <w:pPr>
                    <w:shd w:val="clear" w:color="auto" w:fill="FF0000"/>
                    <w:jc w:val="center"/>
                    <w:rPr>
                      <w:b/>
                      <w:lang w:val="es-ES"/>
                    </w:rPr>
                  </w:pPr>
                  <w:r>
                    <w:rPr>
                      <w:b/>
                      <w:lang w:val="es-ES"/>
                    </w:rPr>
                    <w:t>MECANISMOS DE COORDINACION</w:t>
                  </w:r>
                </w:p>
                <w:p w:rsidR="00EE49E4" w:rsidRPr="007B3495" w:rsidRDefault="00EE49E4" w:rsidP="00EE49E4">
                  <w:pPr>
                    <w:shd w:val="clear" w:color="auto" w:fill="FF0000"/>
                    <w:spacing w:after="0"/>
                    <w:rPr>
                      <w:b/>
                      <w:sz w:val="14"/>
                      <w:szCs w:val="14"/>
                      <w:lang w:val="es-ES"/>
                    </w:rPr>
                  </w:pPr>
                  <w:r w:rsidRPr="007B3495">
                    <w:rPr>
                      <w:b/>
                      <w:sz w:val="14"/>
                      <w:szCs w:val="14"/>
                      <w:lang w:val="es-ES"/>
                    </w:rPr>
                    <w:t>CENTRO</w:t>
                  </w:r>
                </w:p>
                <w:p w:rsidR="00EE49E4" w:rsidRPr="007B3495" w:rsidRDefault="00EE49E4" w:rsidP="00EE49E4">
                  <w:pPr>
                    <w:shd w:val="clear" w:color="auto" w:fill="FF0000"/>
                    <w:spacing w:after="0"/>
                    <w:rPr>
                      <w:b/>
                      <w:sz w:val="14"/>
                      <w:szCs w:val="14"/>
                      <w:lang w:val="es-ES"/>
                    </w:rPr>
                  </w:pPr>
                  <w:r w:rsidRPr="007B3495">
                    <w:rPr>
                      <w:b/>
                      <w:sz w:val="14"/>
                      <w:szCs w:val="14"/>
                      <w:lang w:val="es-ES"/>
                    </w:rPr>
                    <w:t>COMISIONES</w:t>
                  </w:r>
                </w:p>
                <w:p w:rsidR="00EE49E4" w:rsidRPr="007B3495" w:rsidRDefault="00EE49E4" w:rsidP="00EE49E4">
                  <w:pPr>
                    <w:shd w:val="clear" w:color="auto" w:fill="FF0000"/>
                    <w:spacing w:after="0"/>
                    <w:rPr>
                      <w:b/>
                      <w:sz w:val="14"/>
                      <w:szCs w:val="14"/>
                      <w:lang w:val="es-ES"/>
                    </w:rPr>
                  </w:pPr>
                  <w:r w:rsidRPr="007B3495">
                    <w:rPr>
                      <w:b/>
                      <w:sz w:val="14"/>
                      <w:szCs w:val="14"/>
                      <w:lang w:val="es-ES"/>
                    </w:rPr>
                    <w:t>COMITES</w:t>
                  </w:r>
                </w:p>
                <w:p w:rsidR="00EE49E4" w:rsidRPr="007D01C3" w:rsidRDefault="00EE49E4" w:rsidP="00EE49E4">
                  <w:pPr>
                    <w:spacing w:after="0"/>
                    <w:jc w:val="center"/>
                    <w:rPr>
                      <w:b/>
                      <w:lang w:val="es-ES"/>
                    </w:rPr>
                  </w:pPr>
                </w:p>
              </w:txbxContent>
            </v:textbox>
          </v:shape>
        </w:pict>
      </w:r>
      <w:r>
        <w:rPr>
          <w:noProof/>
          <w:lang w:eastAsia="es-MX"/>
        </w:rPr>
        <w:pict>
          <v:shape id="_x0000_s1058" type="#_x0000_t202" style="position:absolute;margin-left:514.8pt;margin-top:113.95pt;width:140.8pt;height:79.45pt;z-index:251688960;mso-width-relative:margin;mso-height-relative:margin">
            <v:textbox>
              <w:txbxContent>
                <w:p w:rsidR="00EE49E4" w:rsidRDefault="00EE49E4" w:rsidP="00EE49E4">
                  <w:pPr>
                    <w:shd w:val="clear" w:color="auto" w:fill="FF0000"/>
                    <w:jc w:val="center"/>
                    <w:rPr>
                      <w:b/>
                      <w:lang w:val="es-ES"/>
                    </w:rPr>
                  </w:pPr>
                  <w:r>
                    <w:rPr>
                      <w:b/>
                      <w:lang w:val="es-ES"/>
                    </w:rPr>
                    <w:t>SECTOR DESCENTRALIZADO</w:t>
                  </w:r>
                </w:p>
                <w:p w:rsidR="00EE49E4" w:rsidRPr="007B3495" w:rsidRDefault="00EE49E4" w:rsidP="00EE49E4">
                  <w:pPr>
                    <w:shd w:val="clear" w:color="auto" w:fill="FF0000"/>
                    <w:spacing w:after="0"/>
                    <w:rPr>
                      <w:b/>
                      <w:sz w:val="16"/>
                      <w:szCs w:val="16"/>
                      <w:lang w:val="es-ES"/>
                    </w:rPr>
                  </w:pPr>
                  <w:r>
                    <w:rPr>
                      <w:b/>
                      <w:sz w:val="16"/>
                      <w:szCs w:val="16"/>
                      <w:lang w:val="es-ES"/>
                    </w:rPr>
                    <w:t>ORGANISMOS DESCENTRALIZADOS</w:t>
                  </w:r>
                </w:p>
                <w:p w:rsidR="00EE49E4" w:rsidRPr="007B3495" w:rsidRDefault="00EE49E4" w:rsidP="00EE49E4">
                  <w:pPr>
                    <w:shd w:val="clear" w:color="auto" w:fill="FF0000"/>
                    <w:spacing w:after="0"/>
                    <w:rPr>
                      <w:b/>
                      <w:sz w:val="16"/>
                      <w:szCs w:val="16"/>
                      <w:lang w:val="es-ES"/>
                    </w:rPr>
                  </w:pPr>
                  <w:r>
                    <w:rPr>
                      <w:b/>
                      <w:sz w:val="16"/>
                      <w:szCs w:val="16"/>
                      <w:lang w:val="es-ES"/>
                    </w:rPr>
                    <w:t>EMPRESAS DE PARTICIPACION ESTATAL MAYORITARIA</w:t>
                  </w:r>
                </w:p>
                <w:p w:rsidR="00EE49E4" w:rsidRPr="007B3495" w:rsidRDefault="00EE49E4" w:rsidP="00EE49E4">
                  <w:pPr>
                    <w:spacing w:after="0"/>
                    <w:rPr>
                      <w:b/>
                      <w:sz w:val="18"/>
                      <w:szCs w:val="18"/>
                      <w:lang w:val="es-ES"/>
                    </w:rPr>
                  </w:pPr>
                </w:p>
              </w:txbxContent>
            </v:textbox>
          </v:shape>
        </w:pict>
      </w:r>
      <w:r>
        <w:rPr>
          <w:noProof/>
          <w:lang w:eastAsia="es-MX"/>
        </w:rPr>
        <w:pict>
          <v:shape id="_x0000_s1036" type="#_x0000_t202" style="position:absolute;margin-left:514.8pt;margin-top:200.2pt;width:140.8pt;height:56pt;z-index:251668480;mso-width-relative:margin;mso-height-relative:margin">
            <v:textbox>
              <w:txbxContent>
                <w:p w:rsidR="006015CD" w:rsidRDefault="006015CD" w:rsidP="003B50E6">
                  <w:pPr>
                    <w:shd w:val="clear" w:color="auto" w:fill="FF0000"/>
                    <w:jc w:val="center"/>
                    <w:rPr>
                      <w:b/>
                      <w:lang w:val="es-ES"/>
                    </w:rPr>
                  </w:pPr>
                  <w:r>
                    <w:rPr>
                      <w:b/>
                      <w:lang w:val="es-ES"/>
                    </w:rPr>
                    <w:t>CAMARA DE DIPUTADOS</w:t>
                  </w:r>
                </w:p>
                <w:p w:rsidR="006015CD" w:rsidRPr="007D01C3" w:rsidRDefault="006015CD" w:rsidP="003B50E6">
                  <w:pPr>
                    <w:shd w:val="clear" w:color="auto" w:fill="FF0000"/>
                    <w:jc w:val="center"/>
                    <w:rPr>
                      <w:b/>
                      <w:lang w:val="es-ES"/>
                    </w:rPr>
                  </w:pPr>
                  <w:r>
                    <w:rPr>
                      <w:b/>
                      <w:lang w:val="es-ES"/>
                    </w:rPr>
                    <w:t>CAMARA DE SENADORES</w:t>
                  </w:r>
                </w:p>
              </w:txbxContent>
            </v:textbox>
          </v:shape>
        </w:pict>
      </w:r>
      <w:r>
        <w:rPr>
          <w:noProof/>
          <w:lang w:eastAsia="es-MX"/>
        </w:rPr>
        <w:pict>
          <v:shape id="_x0000_s1037" type="#_x0000_t202" style="position:absolute;margin-left:514.8pt;margin-top:288.9pt;width:140.8pt;height:27.95pt;z-index:251669504;mso-width-relative:margin;mso-height-relative:margin">
            <v:textbox>
              <w:txbxContent>
                <w:p w:rsidR="006015CD" w:rsidRPr="007D01C3" w:rsidRDefault="006015CD" w:rsidP="003B50E6">
                  <w:pPr>
                    <w:shd w:val="clear" w:color="auto" w:fill="FF0000"/>
                    <w:jc w:val="center"/>
                    <w:rPr>
                      <w:b/>
                      <w:lang w:val="es-ES"/>
                    </w:rPr>
                  </w:pPr>
                  <w:r>
                    <w:rPr>
                      <w:b/>
                      <w:lang w:val="es-ES"/>
                    </w:rPr>
                    <w:t>COMISION PERMANENTE</w:t>
                  </w:r>
                </w:p>
              </w:txbxContent>
            </v:textbox>
          </v:shape>
        </w:pict>
      </w:r>
      <w:r>
        <w:rPr>
          <w:noProof/>
          <w:lang w:eastAsia="es-MX"/>
        </w:rPr>
        <w:pict>
          <v:shape id="_x0000_s1033" type="#_x0000_t202" style="position:absolute;margin-left:305.45pt;margin-top:10.6pt;width:140.8pt;height:56pt;z-index:251665408;mso-width-relative:margin;mso-height-relative:margin">
            <v:textbox>
              <w:txbxContent>
                <w:p w:rsidR="00585C80" w:rsidRPr="003B50E6" w:rsidRDefault="00585C80" w:rsidP="00585C80">
                  <w:pPr>
                    <w:jc w:val="center"/>
                    <w:rPr>
                      <w:b/>
                      <w:sz w:val="20"/>
                      <w:lang w:val="es-ES"/>
                    </w:rPr>
                  </w:pPr>
                  <w:r w:rsidRPr="003B50E6">
                    <w:rPr>
                      <w:b/>
                      <w:sz w:val="20"/>
                      <w:lang w:val="es-ES"/>
                    </w:rPr>
                    <w:t>PRESIDENTE DE LOS ESTADOS UNIDOS MEXICANOS</w:t>
                  </w:r>
                </w:p>
              </w:txbxContent>
            </v:textbox>
          </v:shape>
        </w:pict>
      </w:r>
      <w:r>
        <w:rPr>
          <w:noProof/>
          <w:lang w:eastAsia="es-MX"/>
        </w:rPr>
        <w:pict>
          <v:shape id="_x0000_s1039" type="#_x0000_t87" style="position:absolute;margin-left:284.85pt;margin-top:-13.1pt;width:11.1pt;height:90.35pt;z-index:251671552"/>
        </w:pict>
      </w:r>
      <w:r>
        <w:rPr>
          <w:noProof/>
          <w:lang w:eastAsia="es-MX"/>
        </w:rPr>
        <w:pict>
          <v:shape id="_x0000_s1032" type="#_x0000_t202" style="position:absolute;margin-left:131.2pt;margin-top:10.6pt;width:140.8pt;height:47.25pt;z-index:251664384;mso-width-relative:margin;mso-height-relative:margin">
            <v:textbox>
              <w:txbxContent>
                <w:p w:rsidR="003B50E6" w:rsidRDefault="00585C80" w:rsidP="003B50E6">
                  <w:pPr>
                    <w:shd w:val="clear" w:color="auto" w:fill="00B050"/>
                    <w:jc w:val="center"/>
                    <w:rPr>
                      <w:b/>
                      <w:lang w:val="es-ES"/>
                    </w:rPr>
                  </w:pPr>
                  <w:r>
                    <w:rPr>
                      <w:b/>
                      <w:lang w:val="es-ES"/>
                    </w:rPr>
                    <w:t>EJECUTIVO</w:t>
                  </w:r>
                  <w:r w:rsidR="003B50E6">
                    <w:rPr>
                      <w:b/>
                      <w:lang w:val="es-ES"/>
                    </w:rPr>
                    <w:t xml:space="preserve"> </w:t>
                  </w:r>
                </w:p>
                <w:p w:rsidR="00585C80" w:rsidRPr="003B50E6" w:rsidRDefault="003B50E6" w:rsidP="003B50E6">
                  <w:pPr>
                    <w:shd w:val="clear" w:color="auto" w:fill="00B050"/>
                    <w:jc w:val="center"/>
                    <w:rPr>
                      <w:b/>
                      <w:sz w:val="18"/>
                      <w:szCs w:val="18"/>
                      <w:lang w:val="es-ES"/>
                    </w:rPr>
                  </w:pPr>
                  <w:r>
                    <w:rPr>
                      <w:b/>
                      <w:sz w:val="18"/>
                      <w:szCs w:val="18"/>
                      <w:lang w:val="es-ES"/>
                    </w:rPr>
                    <w:t>(ART. 80 CPEU</w:t>
                  </w:r>
                  <w:r w:rsidRPr="003B50E6">
                    <w:rPr>
                      <w:b/>
                      <w:sz w:val="18"/>
                      <w:szCs w:val="18"/>
                      <w:lang w:val="es-ES"/>
                    </w:rPr>
                    <w:t>M)</w:t>
                  </w:r>
                </w:p>
                <w:p w:rsidR="003B50E6" w:rsidRPr="007D01C3" w:rsidRDefault="003B50E6" w:rsidP="00585C80">
                  <w:pPr>
                    <w:jc w:val="center"/>
                    <w:rPr>
                      <w:b/>
                      <w:lang w:val="es-ES"/>
                    </w:rPr>
                  </w:pPr>
                  <w:r>
                    <w:rPr>
                      <w:b/>
                      <w:lang w:val="es-ES"/>
                    </w:rPr>
                    <w:t>(</w:t>
                  </w:r>
                </w:p>
              </w:txbxContent>
            </v:textbox>
          </v:shape>
        </w:pict>
      </w:r>
      <w:r>
        <w:rPr>
          <w:noProof/>
          <w:lang w:eastAsia="es-MX"/>
        </w:rPr>
        <w:pict>
          <v:shape id="_x0000_s1027" type="#_x0000_t87" style="position:absolute;margin-left:100.05pt;margin-top:-55.9pt;width:31.15pt;height:498.65pt;z-index:251659264"/>
        </w:pict>
      </w:r>
      <w:r>
        <w:rPr>
          <w:noProof/>
          <w:lang w:eastAsia="es-MX"/>
        </w:rPr>
        <w:pict>
          <v:shape id="_x0000_s1026" type="#_x0000_t202" style="position:absolute;margin-left:-38.6pt;margin-top:153.5pt;width:127.9pt;height:67.7pt;z-index:251658240;mso-width-relative:margin;mso-height-relative:margin">
            <v:textbox>
              <w:txbxContent>
                <w:p w:rsidR="00585C80" w:rsidRPr="007D01C3" w:rsidRDefault="00585C80" w:rsidP="003B50E6">
                  <w:pPr>
                    <w:shd w:val="clear" w:color="auto" w:fill="00B050"/>
                    <w:jc w:val="center"/>
                    <w:rPr>
                      <w:b/>
                      <w:lang w:val="es-ES"/>
                    </w:rPr>
                  </w:pPr>
                  <w:r w:rsidRPr="003B50E6">
                    <w:rPr>
                      <w:b/>
                      <w:lang w:val="es-ES"/>
                    </w:rPr>
                    <w:t>CONSTITUCION POLITICA DE LOS ESTADOS UNIDOS MEXICANOS</w:t>
                  </w:r>
                  <w:r w:rsidR="00584C98" w:rsidRPr="003B50E6">
                    <w:rPr>
                      <w:b/>
                      <w:lang w:val="es-ES"/>
                    </w:rPr>
                    <w:t xml:space="preserve"> </w:t>
                  </w:r>
                  <w:r w:rsidR="00584C98" w:rsidRPr="003B50E6">
                    <w:rPr>
                      <w:b/>
                      <w:sz w:val="16"/>
                      <w:szCs w:val="16"/>
                      <w:lang w:val="es-ES"/>
                    </w:rPr>
                    <w:t>(ART. 48</w:t>
                  </w:r>
                  <w:r w:rsidR="00584C98" w:rsidRPr="00584C98">
                    <w:rPr>
                      <w:b/>
                      <w:sz w:val="16"/>
                      <w:szCs w:val="16"/>
                      <w:lang w:val="es-ES"/>
                    </w:rPr>
                    <w:t xml:space="preserve"> CPEUM)</w:t>
                  </w:r>
                </w:p>
              </w:txbxContent>
            </v:textbox>
          </v:shape>
        </w:pict>
      </w:r>
      <w:r>
        <w:rPr>
          <w:noProof/>
          <w:lang w:eastAsia="es-MX"/>
        </w:rPr>
        <w:pict>
          <v:shape id="_x0000_s1030" type="#_x0000_t202" style="position:absolute;margin-left:131.2pt;margin-top:383.5pt;width:140.8pt;height:45.15pt;z-index:251662336;mso-width-relative:margin;mso-height-relative:margin">
            <v:textbox>
              <w:txbxContent>
                <w:p w:rsidR="00585C80" w:rsidRDefault="00585C80" w:rsidP="003B50E6">
                  <w:pPr>
                    <w:shd w:val="clear" w:color="auto" w:fill="00B050"/>
                    <w:jc w:val="center"/>
                    <w:rPr>
                      <w:b/>
                      <w:lang w:val="es-ES"/>
                    </w:rPr>
                  </w:pPr>
                  <w:r>
                    <w:rPr>
                      <w:b/>
                      <w:lang w:val="es-ES"/>
                    </w:rPr>
                    <w:t>JUDICIAL</w:t>
                  </w:r>
                </w:p>
                <w:p w:rsidR="003B50E6" w:rsidRDefault="003B50E6" w:rsidP="003B50E6">
                  <w:pPr>
                    <w:shd w:val="clear" w:color="auto" w:fill="00B050"/>
                    <w:jc w:val="center"/>
                    <w:rPr>
                      <w:b/>
                      <w:lang w:val="es-ES"/>
                    </w:rPr>
                  </w:pPr>
                  <w:r>
                    <w:rPr>
                      <w:b/>
                      <w:lang w:val="es-ES"/>
                    </w:rPr>
                    <w:t>(</w:t>
                  </w:r>
                  <w:r w:rsidRPr="003B50E6">
                    <w:rPr>
                      <w:b/>
                      <w:sz w:val="18"/>
                      <w:szCs w:val="18"/>
                      <w:lang w:val="es-ES"/>
                    </w:rPr>
                    <w:t>ART. 94 CPEUM)</w:t>
                  </w:r>
                </w:p>
                <w:p w:rsidR="003B50E6" w:rsidRPr="007D01C3" w:rsidRDefault="003B50E6" w:rsidP="00585C80">
                  <w:pPr>
                    <w:jc w:val="center"/>
                    <w:rPr>
                      <w:b/>
                      <w:lang w:val="es-ES"/>
                    </w:rPr>
                  </w:pPr>
                </w:p>
              </w:txbxContent>
            </v:textbox>
          </v:shape>
        </w:pict>
      </w:r>
      <w:r>
        <w:rPr>
          <w:noProof/>
          <w:lang w:eastAsia="es-MX"/>
        </w:rPr>
        <w:pict>
          <v:shape id="_x0000_s1046" type="#_x0000_t202" style="position:absolute;margin-left:514.8pt;margin-top:355.95pt;width:140.8pt;height:79.45pt;z-index:251677696;mso-width-relative:margin;mso-height-relative:margin">
            <v:textbox>
              <w:txbxContent>
                <w:p w:rsidR="007B3495" w:rsidRDefault="007B3495" w:rsidP="00EE49E4">
                  <w:pPr>
                    <w:shd w:val="clear" w:color="auto" w:fill="FF0000"/>
                    <w:jc w:val="center"/>
                    <w:rPr>
                      <w:b/>
                      <w:lang w:val="es-ES"/>
                    </w:rPr>
                  </w:pPr>
                  <w:r>
                    <w:rPr>
                      <w:b/>
                      <w:lang w:val="es-ES"/>
                    </w:rPr>
                    <w:t>SUPREMA CORTE DE JUSTICIA DE LA NACION</w:t>
                  </w:r>
                </w:p>
                <w:p w:rsidR="007B3495" w:rsidRDefault="007B3495" w:rsidP="00EE49E4">
                  <w:pPr>
                    <w:shd w:val="clear" w:color="auto" w:fill="FF0000"/>
                    <w:spacing w:after="0"/>
                    <w:rPr>
                      <w:b/>
                      <w:sz w:val="16"/>
                      <w:szCs w:val="16"/>
                      <w:lang w:val="es-ES"/>
                    </w:rPr>
                  </w:pPr>
                  <w:r>
                    <w:rPr>
                      <w:b/>
                      <w:sz w:val="16"/>
                      <w:szCs w:val="16"/>
                      <w:lang w:val="es-ES"/>
                    </w:rPr>
                    <w:t>TRIBUNALES DE CIRCUITO</w:t>
                  </w:r>
                </w:p>
                <w:p w:rsidR="007B3495" w:rsidRDefault="007B3495" w:rsidP="00EE49E4">
                  <w:pPr>
                    <w:shd w:val="clear" w:color="auto" w:fill="FF0000"/>
                    <w:spacing w:after="0"/>
                    <w:rPr>
                      <w:b/>
                      <w:sz w:val="16"/>
                      <w:szCs w:val="16"/>
                      <w:lang w:val="es-ES"/>
                    </w:rPr>
                  </w:pPr>
                  <w:r>
                    <w:rPr>
                      <w:b/>
                      <w:sz w:val="16"/>
                      <w:szCs w:val="16"/>
                      <w:lang w:val="es-ES"/>
                    </w:rPr>
                    <w:t>JUZGADOS DE DISTRITO</w:t>
                  </w:r>
                </w:p>
                <w:p w:rsidR="007B3495" w:rsidRPr="007B3495" w:rsidRDefault="007B3495" w:rsidP="00EE49E4">
                  <w:pPr>
                    <w:shd w:val="clear" w:color="auto" w:fill="FF0000"/>
                    <w:spacing w:after="0"/>
                    <w:rPr>
                      <w:b/>
                      <w:sz w:val="16"/>
                      <w:szCs w:val="16"/>
                      <w:lang w:val="es-ES"/>
                    </w:rPr>
                  </w:pPr>
                  <w:r>
                    <w:rPr>
                      <w:b/>
                      <w:sz w:val="16"/>
                      <w:szCs w:val="16"/>
                      <w:lang w:val="es-ES"/>
                    </w:rPr>
                    <w:t>JURADO POPULAR FEDERAL</w:t>
                  </w:r>
                </w:p>
                <w:p w:rsidR="007B3495" w:rsidRPr="007B3495" w:rsidRDefault="007B3495" w:rsidP="007B3495">
                  <w:pPr>
                    <w:spacing w:after="0"/>
                    <w:rPr>
                      <w:b/>
                      <w:sz w:val="18"/>
                      <w:szCs w:val="18"/>
                      <w:lang w:val="es-ES"/>
                    </w:rPr>
                  </w:pPr>
                </w:p>
              </w:txbxContent>
            </v:textbox>
          </v:shape>
        </w:pict>
      </w:r>
      <w:r>
        <w:rPr>
          <w:noProof/>
          <w:lang w:eastAsia="es-MX"/>
        </w:rPr>
        <w:pict>
          <v:shape id="_x0000_s1048" type="#_x0000_t87" style="position:absolute;margin-left:476.15pt;margin-top:339.45pt;width:21.5pt;height:103.3pt;z-index:251679744"/>
        </w:pict>
      </w:r>
      <w:r>
        <w:rPr>
          <w:noProof/>
          <w:lang w:eastAsia="es-MX"/>
        </w:rPr>
        <w:pict>
          <v:shape id="_x0000_s1035" type="#_x0000_t202" style="position:absolute;margin-left:305.45pt;margin-top:374pt;width:140.8pt;height:49.25pt;z-index:251667456;mso-width-relative:margin;mso-height-relative:margin">
            <v:textbox>
              <w:txbxContent>
                <w:p w:rsidR="006015CD" w:rsidRPr="007D01C3" w:rsidRDefault="006015CD" w:rsidP="006015CD">
                  <w:pPr>
                    <w:jc w:val="center"/>
                    <w:rPr>
                      <w:b/>
                      <w:lang w:val="es-ES"/>
                    </w:rPr>
                  </w:pPr>
                  <w:r>
                    <w:rPr>
                      <w:b/>
                      <w:lang w:val="es-ES"/>
                    </w:rPr>
                    <w:t>SUPREMA CORTE DE JUSTICIA DE LA NACION</w:t>
                  </w:r>
                </w:p>
              </w:txbxContent>
            </v:textbox>
          </v:shape>
        </w:pict>
      </w:r>
      <w:r>
        <w:rPr>
          <w:noProof/>
          <w:lang w:eastAsia="es-MX"/>
        </w:rPr>
        <w:pict>
          <v:shape id="_x0000_s1041" type="#_x0000_t87" style="position:absolute;margin-left:279.5pt;margin-top:352.4pt;width:11.1pt;height:90.35pt;z-index:251673600"/>
        </w:pict>
      </w:r>
    </w:p>
    <w:sectPr w:rsidR="00585C80" w:rsidSect="0046116C">
      <w:headerReference w:type="default" r:id="rId8"/>
      <w:footerReference w:type="default" r:id="rId9"/>
      <w:pgSz w:w="15840" w:h="12240" w:orient="landscape"/>
      <w:pgMar w:top="1701" w:right="1417" w:bottom="1701" w:left="1417" w:header="708" w:footer="708" w:gutter="0"/>
      <w:pgBorders w:offsetFrom="page">
        <w:top w:val="single" w:sz="4" w:space="24" w:color="00B0F0"/>
        <w:left w:val="single" w:sz="4" w:space="24" w:color="00B0F0"/>
        <w:bottom w:val="single" w:sz="4" w:space="24" w:color="00B0F0"/>
        <w:right w:val="single" w:sz="4" w:space="24" w:color="00B0F0"/>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827EA" w:rsidRDefault="00C827EA" w:rsidP="00EE49E4">
      <w:pPr>
        <w:spacing w:after="0" w:line="240" w:lineRule="auto"/>
      </w:pPr>
      <w:r>
        <w:separator/>
      </w:r>
    </w:p>
  </w:endnote>
  <w:endnote w:type="continuationSeparator" w:id="0">
    <w:p w:rsidR="00C827EA" w:rsidRDefault="00C827EA" w:rsidP="00EE49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116C" w:rsidRPr="0046116C" w:rsidRDefault="0046116C">
    <w:pPr>
      <w:pStyle w:val="Piedepgina"/>
      <w:pBdr>
        <w:top w:val="thinThickSmallGap" w:sz="24" w:space="1" w:color="585858" w:themeColor="accent2" w:themeShade="7F"/>
      </w:pBdr>
      <w:rPr>
        <w:rFonts w:ascii="Verdana" w:eastAsiaTheme="majorEastAsia" w:hAnsi="Verdana" w:cstheme="majorBidi"/>
        <w:sz w:val="16"/>
        <w:szCs w:val="16"/>
      </w:rPr>
    </w:pPr>
    <w:r w:rsidRPr="0046116C">
      <w:rPr>
        <w:rFonts w:ascii="Verdana" w:eastAsiaTheme="majorEastAsia" w:hAnsi="Verdana" w:cstheme="majorBidi"/>
        <w:sz w:val="16"/>
        <w:szCs w:val="16"/>
      </w:rPr>
      <w:t>ACTIVIDAD 4</w:t>
    </w:r>
    <w:r w:rsidRPr="0046116C">
      <w:rPr>
        <w:rFonts w:ascii="Verdana" w:eastAsiaTheme="majorEastAsia" w:hAnsi="Verdana" w:cstheme="majorBidi"/>
        <w:sz w:val="16"/>
        <w:szCs w:val="16"/>
      </w:rPr>
      <w:ptab w:relativeTo="margin" w:alignment="right" w:leader="none"/>
    </w:r>
    <w:r w:rsidRPr="0046116C">
      <w:rPr>
        <w:rFonts w:ascii="Verdana" w:eastAsiaTheme="majorEastAsia" w:hAnsi="Verdana" w:cstheme="majorBidi"/>
        <w:sz w:val="16"/>
        <w:szCs w:val="16"/>
      </w:rPr>
      <w:t>C.P. ISAAC MANUEL GERONIMO PEÑA</w:t>
    </w:r>
  </w:p>
  <w:p w:rsidR="00EE49E4" w:rsidRPr="0046116C" w:rsidRDefault="00EE49E4">
    <w:pPr>
      <w:pStyle w:val="Piedepgina"/>
      <w:rPr>
        <w:rFonts w:ascii="Verdana" w:hAnsi="Verdana"/>
        <w:sz w:val="16"/>
        <w:szCs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827EA" w:rsidRDefault="00C827EA" w:rsidP="00EE49E4">
      <w:pPr>
        <w:spacing w:after="0" w:line="240" w:lineRule="auto"/>
      </w:pPr>
      <w:r>
        <w:separator/>
      </w:r>
    </w:p>
  </w:footnote>
  <w:footnote w:type="continuationSeparator" w:id="0">
    <w:p w:rsidR="00C827EA" w:rsidRDefault="00C827EA" w:rsidP="00EE49E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116C" w:rsidRPr="0046116C" w:rsidRDefault="0046116C" w:rsidP="003651D7">
    <w:pPr>
      <w:pStyle w:val="Encabezado"/>
      <w:jc w:val="center"/>
      <w:rPr>
        <w:rFonts w:ascii="Verdana" w:hAnsi="Verdana"/>
        <w:color w:val="00B0F0"/>
        <w:sz w:val="18"/>
        <w:szCs w:val="18"/>
      </w:rPr>
    </w:pPr>
    <w:r w:rsidRPr="0046116C">
      <w:rPr>
        <w:rFonts w:ascii="Verdana" w:hAnsi="Verdana"/>
        <w:color w:val="00B0F0"/>
        <w:sz w:val="18"/>
        <w:szCs w:val="18"/>
      </w:rPr>
      <w:t>MARCO JURIDICO DE LA</w:t>
    </w:r>
  </w:p>
  <w:p w:rsidR="0046116C" w:rsidRPr="0046116C" w:rsidRDefault="0046116C" w:rsidP="003651D7">
    <w:pPr>
      <w:pStyle w:val="Encabezado"/>
      <w:jc w:val="center"/>
      <w:rPr>
        <w:rFonts w:ascii="Verdana" w:hAnsi="Verdana"/>
        <w:color w:val="00B0F0"/>
        <w:sz w:val="18"/>
        <w:szCs w:val="18"/>
      </w:rPr>
    </w:pPr>
    <w:r w:rsidRPr="0046116C">
      <w:rPr>
        <w:rFonts w:ascii="Verdana" w:hAnsi="Verdana"/>
        <w:color w:val="00B0F0"/>
        <w:sz w:val="18"/>
        <w:szCs w:val="18"/>
      </w:rPr>
      <w:t>ADMINISTRACION</w:t>
    </w:r>
  </w:p>
  <w:p w:rsidR="0046116C" w:rsidRPr="0046116C" w:rsidRDefault="0046116C" w:rsidP="003651D7">
    <w:pPr>
      <w:pStyle w:val="Encabezado"/>
      <w:jc w:val="center"/>
      <w:rPr>
        <w:rFonts w:ascii="Verdana" w:hAnsi="Verdana"/>
        <w:color w:val="00B0F0"/>
        <w:sz w:val="18"/>
        <w:szCs w:val="18"/>
      </w:rPr>
    </w:pPr>
    <w:r w:rsidRPr="0046116C">
      <w:rPr>
        <w:rFonts w:ascii="Verdana" w:hAnsi="Verdana"/>
        <w:color w:val="00B0F0"/>
        <w:sz w:val="18"/>
        <w:szCs w:val="18"/>
      </w:rPr>
      <w:t>PÚBLICA</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585C80"/>
    <w:rsid w:val="00034210"/>
    <w:rsid w:val="001B600B"/>
    <w:rsid w:val="003651D7"/>
    <w:rsid w:val="003B50E6"/>
    <w:rsid w:val="0046116C"/>
    <w:rsid w:val="00584C98"/>
    <w:rsid w:val="00585C80"/>
    <w:rsid w:val="006015CD"/>
    <w:rsid w:val="007102D6"/>
    <w:rsid w:val="007B3495"/>
    <w:rsid w:val="00830E71"/>
    <w:rsid w:val="00C4511C"/>
    <w:rsid w:val="00C827EA"/>
    <w:rsid w:val="00EE49E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5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E49E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E49E4"/>
  </w:style>
  <w:style w:type="paragraph" w:styleId="Piedepgina">
    <w:name w:val="footer"/>
    <w:basedOn w:val="Normal"/>
    <w:link w:val="PiedepginaCar"/>
    <w:uiPriority w:val="99"/>
    <w:unhideWhenUsed/>
    <w:rsid w:val="00EE49E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E49E4"/>
  </w:style>
  <w:style w:type="paragraph" w:styleId="Textodeglobo">
    <w:name w:val="Balloon Text"/>
    <w:basedOn w:val="Normal"/>
    <w:link w:val="TextodegloboCar"/>
    <w:uiPriority w:val="99"/>
    <w:semiHidden/>
    <w:unhideWhenUsed/>
    <w:rsid w:val="0046116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6116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5161290">
      <w:bodyDiv w:val="1"/>
      <w:marLeft w:val="0"/>
      <w:marRight w:val="0"/>
      <w:marTop w:val="0"/>
      <w:marBottom w:val="0"/>
      <w:divBdr>
        <w:top w:val="none" w:sz="0" w:space="0" w:color="auto"/>
        <w:left w:val="none" w:sz="0" w:space="0" w:color="auto"/>
        <w:bottom w:val="none" w:sz="0" w:space="0" w:color="auto"/>
        <w:right w:val="none" w:sz="0" w:space="0" w:color="auto"/>
      </w:divBdr>
    </w:div>
    <w:div w:id="1565094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Escala de grises">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9DF15F-F353-4B3C-ACE8-9EE414F5AB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694</Words>
  <Characters>3818</Characters>
  <Application>Microsoft Office Word</Application>
  <DocSecurity>0</DocSecurity>
  <Lines>31</Lines>
  <Paragraphs>9</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4503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Administrador</dc:creator>
  <cp:lastModifiedBy>dhpalenque</cp:lastModifiedBy>
  <cp:revision>7</cp:revision>
  <dcterms:created xsi:type="dcterms:W3CDTF">2015-01-17T03:07:00Z</dcterms:created>
  <dcterms:modified xsi:type="dcterms:W3CDTF">2015-01-17T05:14:00Z</dcterms:modified>
</cp:coreProperties>
</file>