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C8" w:rsidRDefault="003F2C57">
      <w:r>
        <w:rPr>
          <w:noProof/>
          <w:lang w:eastAsia="es-MX"/>
        </w:rPr>
        <w:drawing>
          <wp:inline distT="0" distB="0" distL="0" distR="0">
            <wp:extent cx="6019800" cy="784860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986DC8" w:rsidSect="002942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Borders w:offsetFrom="page">
        <w:top w:val="single" w:sz="4" w:space="24" w:color="92D050"/>
        <w:left w:val="single" w:sz="4" w:space="24" w:color="92D050"/>
        <w:bottom w:val="single" w:sz="4" w:space="24" w:color="92D050"/>
        <w:right w:val="single" w:sz="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2DA" w:rsidRDefault="00C602DA" w:rsidP="00294227">
      <w:pPr>
        <w:spacing w:after="0" w:line="240" w:lineRule="auto"/>
      </w:pPr>
      <w:r>
        <w:separator/>
      </w:r>
    </w:p>
  </w:endnote>
  <w:endnote w:type="continuationSeparator" w:id="0">
    <w:p w:rsidR="00C602DA" w:rsidRDefault="00C602DA" w:rsidP="0029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18" w:rsidRDefault="008824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3C3" w:rsidRDefault="00882418" w:rsidP="00882418">
    <w:pPr>
      <w:pStyle w:val="Piedepgina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Actividad 5.                                                                                               </w:t>
    </w:r>
    <w:bookmarkStart w:id="0" w:name="_GoBack"/>
    <w:bookmarkEnd w:id="0"/>
    <w:r w:rsidR="00DC73C3">
      <w:rPr>
        <w:rFonts w:asciiTheme="majorHAnsi" w:eastAsiaTheme="majorEastAsia" w:hAnsiTheme="majorHAnsi" w:cstheme="majorBidi"/>
      </w:rPr>
      <w:t>C.P. Isaac Manuel Gerónimo Peña</w:t>
    </w:r>
  </w:p>
  <w:p w:rsidR="00DC73C3" w:rsidRDefault="00DC73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18" w:rsidRDefault="008824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2DA" w:rsidRDefault="00C602DA" w:rsidP="00294227">
      <w:pPr>
        <w:spacing w:after="0" w:line="240" w:lineRule="auto"/>
      </w:pPr>
      <w:r>
        <w:separator/>
      </w:r>
    </w:p>
  </w:footnote>
  <w:footnote w:type="continuationSeparator" w:id="0">
    <w:p w:rsidR="00C602DA" w:rsidRDefault="00C602DA" w:rsidP="0029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18" w:rsidRDefault="008824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B83AB8BD2EF6414EA1510771CF610E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C73C3" w:rsidRDefault="0002317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MAPA MENTAL</w:t>
        </w:r>
      </w:p>
    </w:sdtContent>
  </w:sdt>
  <w:p w:rsidR="00DC73C3" w:rsidRDefault="00DC73C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18" w:rsidRDefault="008824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57"/>
    <w:rsid w:val="0002317E"/>
    <w:rsid w:val="00132405"/>
    <w:rsid w:val="0027656F"/>
    <w:rsid w:val="00294227"/>
    <w:rsid w:val="003F2C57"/>
    <w:rsid w:val="007F3F50"/>
    <w:rsid w:val="00882418"/>
    <w:rsid w:val="00C602DA"/>
    <w:rsid w:val="00DC73C3"/>
    <w:rsid w:val="00EB1AB2"/>
    <w:rsid w:val="00EC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C57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422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422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9422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C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3C3"/>
  </w:style>
  <w:style w:type="paragraph" w:styleId="Piedepgina">
    <w:name w:val="footer"/>
    <w:basedOn w:val="Normal"/>
    <w:link w:val="PiedepginaCar"/>
    <w:uiPriority w:val="99"/>
    <w:unhideWhenUsed/>
    <w:rsid w:val="00DC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C57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422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422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9422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C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3C3"/>
  </w:style>
  <w:style w:type="paragraph" w:styleId="Piedepgina">
    <w:name w:val="footer"/>
    <w:basedOn w:val="Normal"/>
    <w:link w:val="PiedepginaCar"/>
    <w:uiPriority w:val="99"/>
    <w:unhideWhenUsed/>
    <w:rsid w:val="00DC7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97F59-813A-497A-B9ED-0387D623255D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87DFF138-4839-4DD3-A714-4E88BBCD860C}">
      <dgm:prSet phldrT="[Texto]"/>
      <dgm:spPr/>
      <dgm:t>
        <a:bodyPr/>
        <a:lstStyle/>
        <a:p>
          <a:r>
            <a:rPr lang="es-MX">
              <a:latin typeface="Verdana" pitchFamily="34" charset="0"/>
            </a:rPr>
            <a:t>Gestión para resultados</a:t>
          </a:r>
        </a:p>
      </dgm:t>
    </dgm:pt>
    <dgm:pt modelId="{C09958CC-3208-4CB7-9B1B-07E1975DD618}" type="parTrans" cxnId="{AE3F8815-671E-484E-8FFC-5F8C6D0DAFC3}">
      <dgm:prSet/>
      <dgm:spPr/>
      <dgm:t>
        <a:bodyPr/>
        <a:lstStyle/>
        <a:p>
          <a:endParaRPr lang="es-MX"/>
        </a:p>
      </dgm:t>
    </dgm:pt>
    <dgm:pt modelId="{C2C9CB5D-2DA0-4B30-A753-6D9E78BA8883}" type="sibTrans" cxnId="{AE3F8815-671E-484E-8FFC-5F8C6D0DAFC3}">
      <dgm:prSet/>
      <dgm:spPr/>
      <dgm:t>
        <a:bodyPr/>
        <a:lstStyle/>
        <a:p>
          <a:endParaRPr lang="es-MX"/>
        </a:p>
      </dgm:t>
    </dgm:pt>
    <dgm:pt modelId="{EFB06D25-AA14-4CB9-A053-E3405998B972}">
      <dgm:prSet phldrT="[Texto]"/>
      <dgm:spPr/>
      <dgm:t>
        <a:bodyPr/>
        <a:lstStyle/>
        <a:p>
          <a:r>
            <a:rPr lang="es-MX">
              <a:latin typeface="Verdana" pitchFamily="34" charset="0"/>
            </a:rPr>
            <a:t>Presupuesto Basado en Resultados, practica que se realiza en muchos países que busca racionalizar el gasto público optimizando resultados en los programas que aplica la adminitración pública</a:t>
          </a:r>
        </a:p>
      </dgm:t>
    </dgm:pt>
    <dgm:pt modelId="{7970B242-79D8-4525-B08F-C0724919EAB1}" type="parTrans" cxnId="{2D82B624-8160-49C4-AE63-53EECE83B37A}">
      <dgm:prSet/>
      <dgm:spPr/>
      <dgm:t>
        <a:bodyPr/>
        <a:lstStyle/>
        <a:p>
          <a:endParaRPr lang="es-MX">
            <a:latin typeface="Verdana" pitchFamily="34" charset="0"/>
          </a:endParaRPr>
        </a:p>
      </dgm:t>
    </dgm:pt>
    <dgm:pt modelId="{A09E3D51-F4E3-4F25-BE5A-F2C262F43AA6}" type="sibTrans" cxnId="{2D82B624-8160-49C4-AE63-53EECE83B37A}">
      <dgm:prSet/>
      <dgm:spPr/>
      <dgm:t>
        <a:bodyPr/>
        <a:lstStyle/>
        <a:p>
          <a:endParaRPr lang="es-MX"/>
        </a:p>
      </dgm:t>
    </dgm:pt>
    <dgm:pt modelId="{7B2002E0-4F33-4BB9-A867-71EE2F819F3C}">
      <dgm:prSet phldrT="[Texto]"/>
      <dgm:spPr/>
      <dgm:t>
        <a:bodyPr/>
        <a:lstStyle/>
        <a:p>
          <a:r>
            <a:rPr lang="es-MX">
              <a:latin typeface="Verdana" pitchFamily="34" charset="0"/>
            </a:rPr>
            <a:t>A través de la Ley de Transparencia y Acceso a la Información Pública se crean organismos desconcentrados  en México que tienen la función de medir el desempeño de los programas del gobierno</a:t>
          </a:r>
        </a:p>
      </dgm:t>
    </dgm:pt>
    <dgm:pt modelId="{EC57F5C2-AB15-4BB9-820D-B4942D5666D5}" type="parTrans" cxnId="{159EBA16-86ED-4E96-958D-6243E10F9618}">
      <dgm:prSet/>
      <dgm:spPr/>
      <dgm:t>
        <a:bodyPr/>
        <a:lstStyle/>
        <a:p>
          <a:endParaRPr lang="es-MX">
            <a:latin typeface="Verdana" pitchFamily="34" charset="0"/>
          </a:endParaRPr>
        </a:p>
      </dgm:t>
    </dgm:pt>
    <dgm:pt modelId="{4F2A1688-FD1D-4531-8B5C-984F241EE94E}" type="sibTrans" cxnId="{159EBA16-86ED-4E96-958D-6243E10F9618}">
      <dgm:prSet/>
      <dgm:spPr/>
      <dgm:t>
        <a:bodyPr/>
        <a:lstStyle/>
        <a:p>
          <a:endParaRPr lang="es-MX"/>
        </a:p>
      </dgm:t>
    </dgm:pt>
    <dgm:pt modelId="{FD172F72-23B5-4C2E-A9E9-769644495AB2}">
      <dgm:prSet phldrT="[Texto]"/>
      <dgm:spPr/>
      <dgm:t>
        <a:bodyPr/>
        <a:lstStyle/>
        <a:p>
          <a:r>
            <a:rPr lang="es-MX">
              <a:latin typeface="Verdana" pitchFamily="34" charset="0"/>
            </a:rPr>
            <a:t>El acceso a la Información Pública dota de certeza jurídica a los ciudadanos que pueden saber en que se utiliza cada peso  del gasto público, permitiendo un uso más racional de los recursos del erario público</a:t>
          </a:r>
        </a:p>
      </dgm:t>
    </dgm:pt>
    <dgm:pt modelId="{AD6866B2-CF0D-4CE4-8EEB-A0801ABE6971}" type="parTrans" cxnId="{7B748945-CD14-435B-9222-D178DABF90D1}">
      <dgm:prSet/>
      <dgm:spPr/>
      <dgm:t>
        <a:bodyPr/>
        <a:lstStyle/>
        <a:p>
          <a:endParaRPr lang="es-MX">
            <a:latin typeface="Verdana" pitchFamily="34" charset="0"/>
          </a:endParaRPr>
        </a:p>
      </dgm:t>
    </dgm:pt>
    <dgm:pt modelId="{95FDE67C-090C-474B-8080-47027A87FBB5}" type="sibTrans" cxnId="{7B748945-CD14-435B-9222-D178DABF90D1}">
      <dgm:prSet/>
      <dgm:spPr/>
      <dgm:t>
        <a:bodyPr/>
        <a:lstStyle/>
        <a:p>
          <a:endParaRPr lang="es-MX"/>
        </a:p>
      </dgm:t>
    </dgm:pt>
    <dgm:pt modelId="{D5592608-E9F7-4716-B9D6-BEFF602242A6}">
      <dgm:prSet phldrT="[Texto]"/>
      <dgm:spPr/>
      <dgm:t>
        <a:bodyPr/>
        <a:lstStyle/>
        <a:p>
          <a:r>
            <a:rPr lang="es-MX">
              <a:latin typeface="Verdana" pitchFamily="34" charset="0"/>
            </a:rPr>
            <a:t>En nuestro país mediante nuevas reformas se ha orientado la Gestión para resultados instrumentando mecanismos que regulen y midan el desempeños de objetivos trazados por la adminitración  pública con la finalidad de mejorar cada año el presupuesto del gasto público</a:t>
          </a:r>
        </a:p>
      </dgm:t>
    </dgm:pt>
    <dgm:pt modelId="{0E41383C-75DD-416A-89D6-02754AF51BBE}" type="parTrans" cxnId="{80C5FC91-3C4F-401C-A67E-6EC791ADBE5A}">
      <dgm:prSet/>
      <dgm:spPr/>
      <dgm:t>
        <a:bodyPr/>
        <a:lstStyle/>
        <a:p>
          <a:endParaRPr lang="es-MX">
            <a:latin typeface="Verdana" pitchFamily="34" charset="0"/>
          </a:endParaRPr>
        </a:p>
      </dgm:t>
    </dgm:pt>
    <dgm:pt modelId="{1CE19085-40EA-4CFD-B8FB-BE1B559E5926}" type="sibTrans" cxnId="{80C5FC91-3C4F-401C-A67E-6EC791ADBE5A}">
      <dgm:prSet/>
      <dgm:spPr/>
      <dgm:t>
        <a:bodyPr/>
        <a:lstStyle/>
        <a:p>
          <a:endParaRPr lang="es-MX"/>
        </a:p>
      </dgm:t>
    </dgm:pt>
    <dgm:pt modelId="{60EC93C8-AF69-4264-BF87-3077AFFBD95D}" type="pres">
      <dgm:prSet presAssocID="{02497F59-813A-497A-B9ED-0387D623255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199A6A7C-E63E-4759-BD73-E8F30A08E1C4}" type="pres">
      <dgm:prSet presAssocID="{87DFF138-4839-4DD3-A714-4E88BBCD860C}" presName="centerShape" presStyleLbl="node0" presStyleIdx="0" presStyleCnt="1"/>
      <dgm:spPr/>
      <dgm:t>
        <a:bodyPr/>
        <a:lstStyle/>
        <a:p>
          <a:endParaRPr lang="es-MX"/>
        </a:p>
      </dgm:t>
    </dgm:pt>
    <dgm:pt modelId="{A60B3CF4-F183-4FDF-AC12-117A79045DF3}" type="pres">
      <dgm:prSet presAssocID="{7970B242-79D8-4525-B08F-C0724919EAB1}" presName="parTrans" presStyleLbl="sibTrans2D1" presStyleIdx="0" presStyleCnt="4"/>
      <dgm:spPr/>
      <dgm:t>
        <a:bodyPr/>
        <a:lstStyle/>
        <a:p>
          <a:endParaRPr lang="es-MX"/>
        </a:p>
      </dgm:t>
    </dgm:pt>
    <dgm:pt modelId="{5A658C9D-DD28-44DC-A1DC-600ED8DEFE63}" type="pres">
      <dgm:prSet presAssocID="{7970B242-79D8-4525-B08F-C0724919EAB1}" presName="connectorText" presStyleLbl="sibTrans2D1" presStyleIdx="0" presStyleCnt="4"/>
      <dgm:spPr/>
      <dgm:t>
        <a:bodyPr/>
        <a:lstStyle/>
        <a:p>
          <a:endParaRPr lang="es-MX"/>
        </a:p>
      </dgm:t>
    </dgm:pt>
    <dgm:pt modelId="{E3A176E9-E752-48FE-AB28-C3F10B8474ED}" type="pres">
      <dgm:prSet presAssocID="{EFB06D25-AA14-4CB9-A053-E3405998B972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333FA4E-99D5-4A75-AB13-015883CF7656}" type="pres">
      <dgm:prSet presAssocID="{EC57F5C2-AB15-4BB9-820D-B4942D5666D5}" presName="parTrans" presStyleLbl="sibTrans2D1" presStyleIdx="1" presStyleCnt="4"/>
      <dgm:spPr/>
      <dgm:t>
        <a:bodyPr/>
        <a:lstStyle/>
        <a:p>
          <a:endParaRPr lang="es-MX"/>
        </a:p>
      </dgm:t>
    </dgm:pt>
    <dgm:pt modelId="{6E35036C-CED3-4E68-95CD-2B713BAF2F17}" type="pres">
      <dgm:prSet presAssocID="{EC57F5C2-AB15-4BB9-820D-B4942D5666D5}" presName="connectorText" presStyleLbl="sibTrans2D1" presStyleIdx="1" presStyleCnt="4"/>
      <dgm:spPr/>
      <dgm:t>
        <a:bodyPr/>
        <a:lstStyle/>
        <a:p>
          <a:endParaRPr lang="es-MX"/>
        </a:p>
      </dgm:t>
    </dgm:pt>
    <dgm:pt modelId="{890983EA-FB67-47AA-890E-207F249FB5AA}" type="pres">
      <dgm:prSet presAssocID="{7B2002E0-4F33-4BB9-A867-71EE2F819F3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3544877-91CF-4BDE-B8CC-B95BF3B67FA4}" type="pres">
      <dgm:prSet presAssocID="{AD6866B2-CF0D-4CE4-8EEB-A0801ABE6971}" presName="parTrans" presStyleLbl="sibTrans2D1" presStyleIdx="2" presStyleCnt="4"/>
      <dgm:spPr/>
      <dgm:t>
        <a:bodyPr/>
        <a:lstStyle/>
        <a:p>
          <a:endParaRPr lang="es-MX"/>
        </a:p>
      </dgm:t>
    </dgm:pt>
    <dgm:pt modelId="{6833B42E-2128-462C-9E92-EADB82514E21}" type="pres">
      <dgm:prSet presAssocID="{AD6866B2-CF0D-4CE4-8EEB-A0801ABE6971}" presName="connectorText" presStyleLbl="sibTrans2D1" presStyleIdx="2" presStyleCnt="4"/>
      <dgm:spPr/>
      <dgm:t>
        <a:bodyPr/>
        <a:lstStyle/>
        <a:p>
          <a:endParaRPr lang="es-MX"/>
        </a:p>
      </dgm:t>
    </dgm:pt>
    <dgm:pt modelId="{2364FD79-30B8-4886-8B07-A721BDC39ACC}" type="pres">
      <dgm:prSet presAssocID="{FD172F72-23B5-4C2E-A9E9-769644495AB2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B8DCC5C-2F8D-4305-AF81-C8D64C626383}" type="pres">
      <dgm:prSet presAssocID="{0E41383C-75DD-416A-89D6-02754AF51BBE}" presName="parTrans" presStyleLbl="sibTrans2D1" presStyleIdx="3" presStyleCnt="4"/>
      <dgm:spPr/>
      <dgm:t>
        <a:bodyPr/>
        <a:lstStyle/>
        <a:p>
          <a:endParaRPr lang="es-MX"/>
        </a:p>
      </dgm:t>
    </dgm:pt>
    <dgm:pt modelId="{9E145439-DFE5-436F-8033-7BDCFCBFADAB}" type="pres">
      <dgm:prSet presAssocID="{0E41383C-75DD-416A-89D6-02754AF51BBE}" presName="connectorText" presStyleLbl="sibTrans2D1" presStyleIdx="3" presStyleCnt="4"/>
      <dgm:spPr/>
      <dgm:t>
        <a:bodyPr/>
        <a:lstStyle/>
        <a:p>
          <a:endParaRPr lang="es-MX"/>
        </a:p>
      </dgm:t>
    </dgm:pt>
    <dgm:pt modelId="{3917CB65-5366-4930-A05D-BF4C70CC2F62}" type="pres">
      <dgm:prSet presAssocID="{D5592608-E9F7-4716-B9D6-BEFF602242A6}" presName="node" presStyleLbl="node1" presStyleIdx="3" presStyleCnt="4" custRadScaleRad="125267" custRadScaleInc="40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2D82B624-8160-49C4-AE63-53EECE83B37A}" srcId="{87DFF138-4839-4DD3-A714-4E88BBCD860C}" destId="{EFB06D25-AA14-4CB9-A053-E3405998B972}" srcOrd="0" destOrd="0" parTransId="{7970B242-79D8-4525-B08F-C0724919EAB1}" sibTransId="{A09E3D51-F4E3-4F25-BE5A-F2C262F43AA6}"/>
    <dgm:cxn modelId="{7B748945-CD14-435B-9222-D178DABF90D1}" srcId="{87DFF138-4839-4DD3-A714-4E88BBCD860C}" destId="{FD172F72-23B5-4C2E-A9E9-769644495AB2}" srcOrd="2" destOrd="0" parTransId="{AD6866B2-CF0D-4CE4-8EEB-A0801ABE6971}" sibTransId="{95FDE67C-090C-474B-8080-47027A87FBB5}"/>
    <dgm:cxn modelId="{D912C3A8-1F4E-446D-BC41-019B78AFCD41}" type="presOf" srcId="{7B2002E0-4F33-4BB9-A867-71EE2F819F3C}" destId="{890983EA-FB67-47AA-890E-207F249FB5AA}" srcOrd="0" destOrd="0" presId="urn:microsoft.com/office/officeart/2005/8/layout/radial5"/>
    <dgm:cxn modelId="{80C5FC91-3C4F-401C-A67E-6EC791ADBE5A}" srcId="{87DFF138-4839-4DD3-A714-4E88BBCD860C}" destId="{D5592608-E9F7-4716-B9D6-BEFF602242A6}" srcOrd="3" destOrd="0" parTransId="{0E41383C-75DD-416A-89D6-02754AF51BBE}" sibTransId="{1CE19085-40EA-4CFD-B8FB-BE1B559E5926}"/>
    <dgm:cxn modelId="{AA783BEA-3FB1-4978-9C5C-8894B5321ACC}" type="presOf" srcId="{AD6866B2-CF0D-4CE4-8EEB-A0801ABE6971}" destId="{6833B42E-2128-462C-9E92-EADB82514E21}" srcOrd="1" destOrd="0" presId="urn:microsoft.com/office/officeart/2005/8/layout/radial5"/>
    <dgm:cxn modelId="{70D56F3E-ECC3-4620-B2FE-5EA4D0A102C5}" type="presOf" srcId="{EC57F5C2-AB15-4BB9-820D-B4942D5666D5}" destId="{7333FA4E-99D5-4A75-AB13-015883CF7656}" srcOrd="0" destOrd="0" presId="urn:microsoft.com/office/officeart/2005/8/layout/radial5"/>
    <dgm:cxn modelId="{E03D8DD0-B8EC-48D9-A30D-FFE1236B46B0}" type="presOf" srcId="{AD6866B2-CF0D-4CE4-8EEB-A0801ABE6971}" destId="{53544877-91CF-4BDE-B8CC-B95BF3B67FA4}" srcOrd="0" destOrd="0" presId="urn:microsoft.com/office/officeart/2005/8/layout/radial5"/>
    <dgm:cxn modelId="{0A56794E-8907-4F11-9861-252367718C0C}" type="presOf" srcId="{FD172F72-23B5-4C2E-A9E9-769644495AB2}" destId="{2364FD79-30B8-4886-8B07-A721BDC39ACC}" srcOrd="0" destOrd="0" presId="urn:microsoft.com/office/officeart/2005/8/layout/radial5"/>
    <dgm:cxn modelId="{F8C12435-ADE9-4E02-AC6B-1674B0852C8C}" type="presOf" srcId="{EC57F5C2-AB15-4BB9-820D-B4942D5666D5}" destId="{6E35036C-CED3-4E68-95CD-2B713BAF2F17}" srcOrd="1" destOrd="0" presId="urn:microsoft.com/office/officeart/2005/8/layout/radial5"/>
    <dgm:cxn modelId="{785AD388-DE68-41A9-A592-45AE366B9E00}" type="presOf" srcId="{0E41383C-75DD-416A-89D6-02754AF51BBE}" destId="{9E145439-DFE5-436F-8033-7BDCFCBFADAB}" srcOrd="1" destOrd="0" presId="urn:microsoft.com/office/officeart/2005/8/layout/radial5"/>
    <dgm:cxn modelId="{7BB4EC70-0D85-4E43-B8FE-69E3047A425D}" type="presOf" srcId="{EFB06D25-AA14-4CB9-A053-E3405998B972}" destId="{E3A176E9-E752-48FE-AB28-C3F10B8474ED}" srcOrd="0" destOrd="0" presId="urn:microsoft.com/office/officeart/2005/8/layout/radial5"/>
    <dgm:cxn modelId="{3CEB24F0-8165-4BE3-B5FA-249B273757FF}" type="presOf" srcId="{0E41383C-75DD-416A-89D6-02754AF51BBE}" destId="{9B8DCC5C-2F8D-4305-AF81-C8D64C626383}" srcOrd="0" destOrd="0" presId="urn:microsoft.com/office/officeart/2005/8/layout/radial5"/>
    <dgm:cxn modelId="{159EBA16-86ED-4E96-958D-6243E10F9618}" srcId="{87DFF138-4839-4DD3-A714-4E88BBCD860C}" destId="{7B2002E0-4F33-4BB9-A867-71EE2F819F3C}" srcOrd="1" destOrd="0" parTransId="{EC57F5C2-AB15-4BB9-820D-B4942D5666D5}" sibTransId="{4F2A1688-FD1D-4531-8B5C-984F241EE94E}"/>
    <dgm:cxn modelId="{AE3F8815-671E-484E-8FFC-5F8C6D0DAFC3}" srcId="{02497F59-813A-497A-B9ED-0387D623255D}" destId="{87DFF138-4839-4DD3-A714-4E88BBCD860C}" srcOrd="0" destOrd="0" parTransId="{C09958CC-3208-4CB7-9B1B-07E1975DD618}" sibTransId="{C2C9CB5D-2DA0-4B30-A753-6D9E78BA8883}"/>
    <dgm:cxn modelId="{7BE3DCF5-4F8A-4C34-8E8C-9D5FEC7866D3}" type="presOf" srcId="{7970B242-79D8-4525-B08F-C0724919EAB1}" destId="{A60B3CF4-F183-4FDF-AC12-117A79045DF3}" srcOrd="0" destOrd="0" presId="urn:microsoft.com/office/officeart/2005/8/layout/radial5"/>
    <dgm:cxn modelId="{948A3E0D-F2C4-4F7F-9680-E166D4C16FBA}" type="presOf" srcId="{87DFF138-4839-4DD3-A714-4E88BBCD860C}" destId="{199A6A7C-E63E-4759-BD73-E8F30A08E1C4}" srcOrd="0" destOrd="0" presId="urn:microsoft.com/office/officeart/2005/8/layout/radial5"/>
    <dgm:cxn modelId="{8EB4711D-AF04-49F1-AB7F-FD361BAB7317}" type="presOf" srcId="{D5592608-E9F7-4716-B9D6-BEFF602242A6}" destId="{3917CB65-5366-4930-A05D-BF4C70CC2F62}" srcOrd="0" destOrd="0" presId="urn:microsoft.com/office/officeart/2005/8/layout/radial5"/>
    <dgm:cxn modelId="{63FF6BED-913F-486A-B244-51D85B282B0B}" type="presOf" srcId="{7970B242-79D8-4525-B08F-C0724919EAB1}" destId="{5A658C9D-DD28-44DC-A1DC-600ED8DEFE63}" srcOrd="1" destOrd="0" presId="urn:microsoft.com/office/officeart/2005/8/layout/radial5"/>
    <dgm:cxn modelId="{3E7CD072-AD85-42FA-8F82-B24A06698D92}" type="presOf" srcId="{02497F59-813A-497A-B9ED-0387D623255D}" destId="{60EC93C8-AF69-4264-BF87-3077AFFBD95D}" srcOrd="0" destOrd="0" presId="urn:microsoft.com/office/officeart/2005/8/layout/radial5"/>
    <dgm:cxn modelId="{7AF53B73-F85C-4780-9BC6-F8C6C04F748B}" type="presParOf" srcId="{60EC93C8-AF69-4264-BF87-3077AFFBD95D}" destId="{199A6A7C-E63E-4759-BD73-E8F30A08E1C4}" srcOrd="0" destOrd="0" presId="urn:microsoft.com/office/officeart/2005/8/layout/radial5"/>
    <dgm:cxn modelId="{F9868F33-F3BF-4071-B11D-AB6589BB66B1}" type="presParOf" srcId="{60EC93C8-AF69-4264-BF87-3077AFFBD95D}" destId="{A60B3CF4-F183-4FDF-AC12-117A79045DF3}" srcOrd="1" destOrd="0" presId="urn:microsoft.com/office/officeart/2005/8/layout/radial5"/>
    <dgm:cxn modelId="{E55F008B-B032-4192-829C-28D999F42B28}" type="presParOf" srcId="{A60B3CF4-F183-4FDF-AC12-117A79045DF3}" destId="{5A658C9D-DD28-44DC-A1DC-600ED8DEFE63}" srcOrd="0" destOrd="0" presId="urn:microsoft.com/office/officeart/2005/8/layout/radial5"/>
    <dgm:cxn modelId="{84648134-95F7-4B13-891C-9A580B5CBCD3}" type="presParOf" srcId="{60EC93C8-AF69-4264-BF87-3077AFFBD95D}" destId="{E3A176E9-E752-48FE-AB28-C3F10B8474ED}" srcOrd="2" destOrd="0" presId="urn:microsoft.com/office/officeart/2005/8/layout/radial5"/>
    <dgm:cxn modelId="{6E42A99E-7D58-408D-9AF4-1D19AEAC60E1}" type="presParOf" srcId="{60EC93C8-AF69-4264-BF87-3077AFFBD95D}" destId="{7333FA4E-99D5-4A75-AB13-015883CF7656}" srcOrd="3" destOrd="0" presId="urn:microsoft.com/office/officeart/2005/8/layout/radial5"/>
    <dgm:cxn modelId="{A4E5F0DE-A22C-4758-9949-EDB4E9A9CFB1}" type="presParOf" srcId="{7333FA4E-99D5-4A75-AB13-015883CF7656}" destId="{6E35036C-CED3-4E68-95CD-2B713BAF2F17}" srcOrd="0" destOrd="0" presId="urn:microsoft.com/office/officeart/2005/8/layout/radial5"/>
    <dgm:cxn modelId="{A9CC8609-0569-456C-877B-E484B44CF652}" type="presParOf" srcId="{60EC93C8-AF69-4264-BF87-3077AFFBD95D}" destId="{890983EA-FB67-47AA-890E-207F249FB5AA}" srcOrd="4" destOrd="0" presId="urn:microsoft.com/office/officeart/2005/8/layout/radial5"/>
    <dgm:cxn modelId="{DD18D690-260B-4DA7-9F37-2B95F744032A}" type="presParOf" srcId="{60EC93C8-AF69-4264-BF87-3077AFFBD95D}" destId="{53544877-91CF-4BDE-B8CC-B95BF3B67FA4}" srcOrd="5" destOrd="0" presId="urn:microsoft.com/office/officeart/2005/8/layout/radial5"/>
    <dgm:cxn modelId="{5FE48440-BD25-484E-9740-DAC862427F75}" type="presParOf" srcId="{53544877-91CF-4BDE-B8CC-B95BF3B67FA4}" destId="{6833B42E-2128-462C-9E92-EADB82514E21}" srcOrd="0" destOrd="0" presId="urn:microsoft.com/office/officeart/2005/8/layout/radial5"/>
    <dgm:cxn modelId="{D61C0265-BA3D-4D07-A2D9-20AE8DE4F392}" type="presParOf" srcId="{60EC93C8-AF69-4264-BF87-3077AFFBD95D}" destId="{2364FD79-30B8-4886-8B07-A721BDC39ACC}" srcOrd="6" destOrd="0" presId="urn:microsoft.com/office/officeart/2005/8/layout/radial5"/>
    <dgm:cxn modelId="{2ED0DA93-83FB-477F-ADDD-02E1BA76A2FA}" type="presParOf" srcId="{60EC93C8-AF69-4264-BF87-3077AFFBD95D}" destId="{9B8DCC5C-2F8D-4305-AF81-C8D64C626383}" srcOrd="7" destOrd="0" presId="urn:microsoft.com/office/officeart/2005/8/layout/radial5"/>
    <dgm:cxn modelId="{A766BB14-59D5-427E-A220-B361E642E34D}" type="presParOf" srcId="{9B8DCC5C-2F8D-4305-AF81-C8D64C626383}" destId="{9E145439-DFE5-436F-8033-7BDCFCBFADAB}" srcOrd="0" destOrd="0" presId="urn:microsoft.com/office/officeart/2005/8/layout/radial5"/>
    <dgm:cxn modelId="{C6DFD70E-4A2B-440C-A65E-DBC264175977}" type="presParOf" srcId="{60EC93C8-AF69-4264-BF87-3077AFFBD95D}" destId="{3917CB65-5366-4930-A05D-BF4C70CC2F62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9A6A7C-E63E-4759-BD73-E8F30A08E1C4}">
      <dsp:nvSpPr>
        <dsp:cNvPr id="0" name=""/>
        <dsp:cNvSpPr/>
      </dsp:nvSpPr>
      <dsp:spPr>
        <a:xfrm>
          <a:off x="2311554" y="3225954"/>
          <a:ext cx="1396691" cy="1396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Verdana" pitchFamily="34" charset="0"/>
            </a:rPr>
            <a:t>Gestión para resultados</a:t>
          </a:r>
        </a:p>
      </dsp:txBody>
      <dsp:txXfrm>
        <a:off x="2516095" y="3430495"/>
        <a:ext cx="987609" cy="987609"/>
      </dsp:txXfrm>
    </dsp:sp>
    <dsp:sp modelId="{A60B3CF4-F183-4FDF-AC12-117A79045DF3}">
      <dsp:nvSpPr>
        <dsp:cNvPr id="0" name=""/>
        <dsp:cNvSpPr/>
      </dsp:nvSpPr>
      <dsp:spPr>
        <a:xfrm rot="16200000">
          <a:off x="2861196" y="2836620"/>
          <a:ext cx="297407" cy="234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>
            <a:latin typeface="Verdana" pitchFamily="34" charset="0"/>
          </a:endParaRPr>
        </a:p>
      </dsp:txBody>
      <dsp:txXfrm>
        <a:off x="2896349" y="2918644"/>
        <a:ext cx="227101" cy="140612"/>
      </dsp:txXfrm>
    </dsp:sp>
    <dsp:sp modelId="{E3A176E9-E752-48FE-AB28-C3F10B8474ED}">
      <dsp:nvSpPr>
        <dsp:cNvPr id="0" name=""/>
        <dsp:cNvSpPr/>
      </dsp:nvSpPr>
      <dsp:spPr>
        <a:xfrm>
          <a:off x="2136967" y="918943"/>
          <a:ext cx="1745864" cy="174586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latin typeface="Verdana" pitchFamily="34" charset="0"/>
            </a:rPr>
            <a:t>Presupuesto Basado en Resultados, practica que se realiza en muchos países que busca racionalizar el gasto público optimizando resultados en los programas que aplica la adminitración pública</a:t>
          </a:r>
        </a:p>
      </dsp:txBody>
      <dsp:txXfrm>
        <a:off x="2392643" y="1174619"/>
        <a:ext cx="1234512" cy="1234512"/>
      </dsp:txXfrm>
    </dsp:sp>
    <dsp:sp modelId="{7333FA4E-99D5-4A75-AB13-015883CF7656}">
      <dsp:nvSpPr>
        <dsp:cNvPr id="0" name=""/>
        <dsp:cNvSpPr/>
      </dsp:nvSpPr>
      <dsp:spPr>
        <a:xfrm>
          <a:off x="3831697" y="3807122"/>
          <a:ext cx="297407" cy="234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>
            <a:latin typeface="Verdana" pitchFamily="34" charset="0"/>
          </a:endParaRPr>
        </a:p>
      </dsp:txBody>
      <dsp:txXfrm>
        <a:off x="3831697" y="3853993"/>
        <a:ext cx="227101" cy="140612"/>
      </dsp:txXfrm>
    </dsp:sp>
    <dsp:sp modelId="{890983EA-FB67-47AA-890E-207F249FB5AA}">
      <dsp:nvSpPr>
        <dsp:cNvPr id="0" name=""/>
        <dsp:cNvSpPr/>
      </dsp:nvSpPr>
      <dsp:spPr>
        <a:xfrm>
          <a:off x="4269392" y="3051367"/>
          <a:ext cx="1745864" cy="174586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latin typeface="Verdana" pitchFamily="34" charset="0"/>
            </a:rPr>
            <a:t>A través de la Ley de Transparencia y Acceso a la Información Pública se crean organismos desconcentrados  en México que tienen la función de medir el desempeño de los programas del gobierno</a:t>
          </a:r>
        </a:p>
      </dsp:txBody>
      <dsp:txXfrm>
        <a:off x="4525068" y="3307043"/>
        <a:ext cx="1234512" cy="1234512"/>
      </dsp:txXfrm>
    </dsp:sp>
    <dsp:sp modelId="{53544877-91CF-4BDE-B8CC-B95BF3B67FA4}">
      <dsp:nvSpPr>
        <dsp:cNvPr id="0" name=""/>
        <dsp:cNvSpPr/>
      </dsp:nvSpPr>
      <dsp:spPr>
        <a:xfrm rot="5400000">
          <a:off x="2861196" y="4777624"/>
          <a:ext cx="297407" cy="234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>
            <a:latin typeface="Verdana" pitchFamily="34" charset="0"/>
          </a:endParaRPr>
        </a:p>
      </dsp:txBody>
      <dsp:txXfrm>
        <a:off x="2896349" y="4789342"/>
        <a:ext cx="227101" cy="140612"/>
      </dsp:txXfrm>
    </dsp:sp>
    <dsp:sp modelId="{2364FD79-30B8-4886-8B07-A721BDC39ACC}">
      <dsp:nvSpPr>
        <dsp:cNvPr id="0" name=""/>
        <dsp:cNvSpPr/>
      </dsp:nvSpPr>
      <dsp:spPr>
        <a:xfrm>
          <a:off x="2136967" y="5183792"/>
          <a:ext cx="1745864" cy="174586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latin typeface="Verdana" pitchFamily="34" charset="0"/>
            </a:rPr>
            <a:t>El acceso a la Información Pública dota de certeza jurídica a los ciudadanos que pueden saber en que se utiliza cada peso  del gasto público, permitiendo un uso más racional de los recursos del erario público</a:t>
          </a:r>
        </a:p>
      </dsp:txBody>
      <dsp:txXfrm>
        <a:off x="2392643" y="5439468"/>
        <a:ext cx="1234512" cy="1234512"/>
      </dsp:txXfrm>
    </dsp:sp>
    <dsp:sp modelId="{9B8DCC5C-2F8D-4305-AF81-C8D64C626383}">
      <dsp:nvSpPr>
        <dsp:cNvPr id="0" name=""/>
        <dsp:cNvSpPr/>
      </dsp:nvSpPr>
      <dsp:spPr>
        <a:xfrm rot="10813534">
          <a:off x="1887281" y="3803293"/>
          <a:ext cx="299824" cy="234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>
            <a:latin typeface="Verdana" pitchFamily="34" charset="0"/>
          </a:endParaRPr>
        </a:p>
      </dsp:txBody>
      <dsp:txXfrm rot="10800000">
        <a:off x="1957587" y="3850302"/>
        <a:ext cx="229518" cy="140612"/>
      </dsp:txXfrm>
    </dsp:sp>
    <dsp:sp modelId="{3917CB65-5366-4930-A05D-BF4C70CC2F62}">
      <dsp:nvSpPr>
        <dsp:cNvPr id="0" name=""/>
        <dsp:cNvSpPr/>
      </dsp:nvSpPr>
      <dsp:spPr>
        <a:xfrm>
          <a:off x="0" y="3042955"/>
          <a:ext cx="1745864" cy="174586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latin typeface="Verdana" pitchFamily="34" charset="0"/>
            </a:rPr>
            <a:t>En nuestro país mediante nuevas reformas se ha orientado la Gestión para resultados instrumentando mecanismos que regulen y midan el desempeños de objetivos trazados por la adminitración  pública con la finalidad de mejorar cada año el presupuesto del gasto público</a:t>
          </a:r>
        </a:p>
      </dsp:txBody>
      <dsp:txXfrm>
        <a:off x="255676" y="3298631"/>
        <a:ext cx="1234512" cy="1234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3AB8BD2EF6414EA1510771CF61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270EC-DB5C-4019-8F9D-871986944A5A}"/>
      </w:docPartPr>
      <w:docPartBody>
        <w:p w:rsidR="00141D0E" w:rsidRDefault="009D3CED" w:rsidP="009D3CED">
          <w:pPr>
            <w:pStyle w:val="B83AB8BD2EF6414EA1510771CF610E4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ED"/>
    <w:rsid w:val="00141D0E"/>
    <w:rsid w:val="00305BC1"/>
    <w:rsid w:val="00860BDB"/>
    <w:rsid w:val="009D3CED"/>
    <w:rsid w:val="00A6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ACDD8FF21E4655B92404CDE4E482B6">
    <w:name w:val="C6ACDD8FF21E4655B92404CDE4E482B6"/>
    <w:rsid w:val="009D3CED"/>
  </w:style>
  <w:style w:type="paragraph" w:customStyle="1" w:styleId="B83AB8BD2EF6414EA1510771CF610E44">
    <w:name w:val="B83AB8BD2EF6414EA1510771CF610E44"/>
    <w:rsid w:val="009D3C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ACDD8FF21E4655B92404CDE4E482B6">
    <w:name w:val="C6ACDD8FF21E4655B92404CDE4E482B6"/>
    <w:rsid w:val="009D3CED"/>
  </w:style>
  <w:style w:type="paragraph" w:customStyle="1" w:styleId="B83AB8BD2EF6414EA1510771CF610E44">
    <w:name w:val="B83AB8BD2EF6414EA1510771CF610E44"/>
    <w:rsid w:val="009D3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3CC4-2368-471F-9663-CD6380A7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MAPA MENTAL</vt:lpstr>
    </vt:vector>
  </TitlesOfParts>
  <Company>SECRETARIA DE HACIENDA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MENTAL</dc:title>
  <dc:subject/>
  <dc:creator>Administrador</dc:creator>
  <cp:keywords/>
  <dc:description/>
  <cp:lastModifiedBy>Tapachula</cp:lastModifiedBy>
  <cp:revision>6</cp:revision>
  <dcterms:created xsi:type="dcterms:W3CDTF">2014-10-27T20:36:00Z</dcterms:created>
  <dcterms:modified xsi:type="dcterms:W3CDTF">2015-04-01T01:53:00Z</dcterms:modified>
</cp:coreProperties>
</file>