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29" w:rsidRDefault="007E2329" w:rsidP="007E2329">
      <w:pPr>
        <w:rPr>
          <w:rFonts w:ascii="Verdana" w:hAnsi="Verdana"/>
          <w:sz w:val="32"/>
          <w:szCs w:val="32"/>
        </w:rPr>
      </w:pPr>
    </w:p>
    <w:p w:rsidR="007E2329" w:rsidRDefault="007E2329" w:rsidP="007E2329">
      <w:pPr>
        <w:rPr>
          <w:rFonts w:ascii="Verdana" w:hAnsi="Verdana"/>
          <w:sz w:val="32"/>
          <w:szCs w:val="32"/>
        </w:rPr>
      </w:pPr>
    </w:p>
    <w:p w:rsidR="008C5EDA" w:rsidRPr="007E2329" w:rsidRDefault="007E2329" w:rsidP="007E2329">
      <w:pPr>
        <w:rPr>
          <w:rFonts w:ascii="Verdana" w:hAnsi="Verdana"/>
          <w:sz w:val="40"/>
          <w:szCs w:val="40"/>
          <w:u w:val="single"/>
        </w:rPr>
      </w:pPr>
      <w:r w:rsidRPr="007E2329">
        <w:rPr>
          <w:rFonts w:ascii="Verdana" w:hAnsi="Verdana"/>
          <w:sz w:val="40"/>
          <w:szCs w:val="40"/>
        </w:rPr>
        <w:t xml:space="preserve">ENSAYO: </w:t>
      </w:r>
      <w:r w:rsidRPr="007E2329">
        <w:rPr>
          <w:rFonts w:ascii="Verdana" w:hAnsi="Verdana"/>
          <w:sz w:val="40"/>
          <w:szCs w:val="40"/>
          <w:u w:val="single"/>
        </w:rPr>
        <w:t>“</w:t>
      </w:r>
      <w:r>
        <w:rPr>
          <w:rFonts w:ascii="Verdana" w:hAnsi="Verdana"/>
          <w:sz w:val="40"/>
          <w:szCs w:val="40"/>
          <w:u w:val="single"/>
        </w:rPr>
        <w:t>EL IMPUESTO SOBRE NÓ</w:t>
      </w:r>
      <w:r w:rsidR="007C03DE" w:rsidRPr="007E2329">
        <w:rPr>
          <w:rFonts w:ascii="Verdana" w:hAnsi="Verdana"/>
          <w:sz w:val="40"/>
          <w:szCs w:val="40"/>
          <w:u w:val="single"/>
        </w:rPr>
        <w:t>MINAS DEL ESTADO DE CHIAPAS</w:t>
      </w:r>
      <w:r w:rsidRPr="007E2329">
        <w:rPr>
          <w:rFonts w:ascii="Verdana" w:hAnsi="Verdana"/>
          <w:sz w:val="40"/>
          <w:szCs w:val="40"/>
          <w:u w:val="single"/>
        </w:rPr>
        <w:t>”</w:t>
      </w:r>
    </w:p>
    <w:p w:rsidR="007E2329" w:rsidRPr="007E2329" w:rsidRDefault="007E2329" w:rsidP="007E2329">
      <w:pPr>
        <w:rPr>
          <w:rFonts w:ascii="Verdana" w:hAnsi="Verdana"/>
          <w:sz w:val="40"/>
          <w:szCs w:val="40"/>
        </w:rPr>
      </w:pPr>
    </w:p>
    <w:p w:rsidR="007E2329" w:rsidRPr="007E2329" w:rsidRDefault="000A031F" w:rsidP="007E2329">
      <w:pPr>
        <w:rPr>
          <w:rFonts w:ascii="Verdana" w:hAnsi="Verdana"/>
          <w:sz w:val="40"/>
          <w:szCs w:val="40"/>
          <w:u w:val="single"/>
        </w:rPr>
      </w:pPr>
      <w:r>
        <w:rPr>
          <w:rFonts w:ascii="Verdana" w:hAnsi="Verdana"/>
          <w:sz w:val="40"/>
          <w:szCs w:val="40"/>
        </w:rPr>
        <w:t>AUTOR</w:t>
      </w:r>
      <w:r w:rsidR="007E2329" w:rsidRPr="007E2329">
        <w:rPr>
          <w:rFonts w:ascii="Verdana" w:hAnsi="Verdana"/>
          <w:sz w:val="40"/>
          <w:szCs w:val="40"/>
        </w:rPr>
        <w:t xml:space="preserve">: </w:t>
      </w:r>
      <w:r w:rsidR="007E2329">
        <w:rPr>
          <w:rFonts w:ascii="Verdana" w:hAnsi="Verdana"/>
          <w:sz w:val="40"/>
          <w:szCs w:val="40"/>
          <w:u w:val="single"/>
        </w:rPr>
        <w:t>C.P. ISAAC MANUEL GERÓ</w:t>
      </w:r>
      <w:r w:rsidR="007E2329" w:rsidRPr="007E2329">
        <w:rPr>
          <w:rFonts w:ascii="Verdana" w:hAnsi="Verdana"/>
          <w:sz w:val="40"/>
          <w:szCs w:val="40"/>
          <w:u w:val="single"/>
        </w:rPr>
        <w:t>NIMO PEÑA</w:t>
      </w:r>
    </w:p>
    <w:p w:rsidR="007E2329" w:rsidRPr="007E2329" w:rsidRDefault="007E2329" w:rsidP="007E2329">
      <w:pPr>
        <w:rPr>
          <w:rFonts w:ascii="Verdana" w:hAnsi="Verdana"/>
          <w:sz w:val="40"/>
          <w:szCs w:val="40"/>
        </w:rPr>
      </w:pPr>
    </w:p>
    <w:p w:rsidR="007E2329" w:rsidRPr="007E2329" w:rsidRDefault="007E2329" w:rsidP="007E2329">
      <w:pPr>
        <w:rPr>
          <w:rFonts w:ascii="Verdana" w:hAnsi="Verdana"/>
          <w:sz w:val="40"/>
          <w:szCs w:val="40"/>
        </w:rPr>
      </w:pPr>
      <w:r w:rsidRPr="007E2329">
        <w:rPr>
          <w:rFonts w:ascii="Verdana" w:hAnsi="Verdana"/>
          <w:sz w:val="40"/>
          <w:szCs w:val="40"/>
        </w:rPr>
        <w:t xml:space="preserve">MATERIA: </w:t>
      </w:r>
      <w:r>
        <w:rPr>
          <w:rFonts w:ascii="Verdana" w:hAnsi="Verdana"/>
          <w:sz w:val="40"/>
          <w:szCs w:val="40"/>
          <w:u w:val="single"/>
        </w:rPr>
        <w:t>FUNDAMENTOS JURÍDICOS DE LA ADMINISTRACIÓN PÚ</w:t>
      </w:r>
      <w:r w:rsidRPr="007E2329">
        <w:rPr>
          <w:rFonts w:ascii="Verdana" w:hAnsi="Verdana"/>
          <w:sz w:val="40"/>
          <w:szCs w:val="40"/>
          <w:u w:val="single"/>
        </w:rPr>
        <w:t>BLICA</w:t>
      </w:r>
    </w:p>
    <w:p w:rsidR="007E2329" w:rsidRPr="007E2329" w:rsidRDefault="007E2329" w:rsidP="007E2329">
      <w:pPr>
        <w:rPr>
          <w:rFonts w:ascii="Verdana" w:hAnsi="Verdana"/>
          <w:sz w:val="40"/>
          <w:szCs w:val="40"/>
        </w:rPr>
      </w:pPr>
    </w:p>
    <w:p w:rsidR="007E2329" w:rsidRPr="007E2329" w:rsidRDefault="007E2329" w:rsidP="007E2329">
      <w:pPr>
        <w:rPr>
          <w:rFonts w:ascii="Verdana" w:hAnsi="Verdana"/>
          <w:sz w:val="40"/>
          <w:szCs w:val="40"/>
          <w:u w:val="single"/>
        </w:rPr>
      </w:pPr>
      <w:r w:rsidRPr="007E2329">
        <w:rPr>
          <w:rFonts w:ascii="Verdana" w:hAnsi="Verdana"/>
          <w:sz w:val="40"/>
          <w:szCs w:val="40"/>
        </w:rPr>
        <w:t xml:space="preserve">MAESTRIA: </w:t>
      </w:r>
      <w:r>
        <w:rPr>
          <w:rFonts w:ascii="Verdana" w:hAnsi="Verdana"/>
          <w:sz w:val="40"/>
          <w:szCs w:val="40"/>
          <w:u w:val="single"/>
        </w:rPr>
        <w:t>ADMINISTRACIÓN Y POLÍTICAS PÚ</w:t>
      </w:r>
      <w:r w:rsidRPr="007E2329">
        <w:rPr>
          <w:rFonts w:ascii="Verdana" w:hAnsi="Verdana"/>
          <w:sz w:val="40"/>
          <w:szCs w:val="40"/>
          <w:u w:val="single"/>
        </w:rPr>
        <w:t>BLICAS</w:t>
      </w:r>
    </w:p>
    <w:p w:rsidR="007E2329" w:rsidRDefault="007E2329" w:rsidP="007E2329">
      <w:pPr>
        <w:rPr>
          <w:rFonts w:ascii="Verdana" w:hAnsi="Verdana"/>
          <w:sz w:val="40"/>
          <w:szCs w:val="40"/>
        </w:rPr>
      </w:pPr>
    </w:p>
    <w:p w:rsidR="007E2329" w:rsidRDefault="007E2329" w:rsidP="007E2329">
      <w:pPr>
        <w:rPr>
          <w:rFonts w:ascii="Verdana" w:hAnsi="Verdana"/>
          <w:sz w:val="40"/>
          <w:szCs w:val="40"/>
        </w:rPr>
      </w:pPr>
    </w:p>
    <w:p w:rsidR="007E2329" w:rsidRPr="007E2329" w:rsidRDefault="007E2329" w:rsidP="007E2329">
      <w:pPr>
        <w:rPr>
          <w:rFonts w:ascii="Verdana" w:hAnsi="Verdana"/>
          <w:sz w:val="36"/>
          <w:szCs w:val="36"/>
        </w:rPr>
      </w:pPr>
    </w:p>
    <w:p w:rsidR="007E2329" w:rsidRPr="007E2329" w:rsidRDefault="007E2329" w:rsidP="007E2329">
      <w:pPr>
        <w:jc w:val="center"/>
        <w:rPr>
          <w:rFonts w:ascii="Verdana" w:hAnsi="Verdana"/>
          <w:sz w:val="32"/>
          <w:szCs w:val="32"/>
        </w:rPr>
      </w:pPr>
      <w:r w:rsidRPr="007E2329">
        <w:rPr>
          <w:rFonts w:ascii="Verdana" w:hAnsi="Verdana"/>
          <w:sz w:val="32"/>
          <w:szCs w:val="32"/>
        </w:rPr>
        <w:t>PALENQUE, CHIAPAS; 17 DE ENERO DE 2015</w:t>
      </w:r>
    </w:p>
    <w:p w:rsidR="007C03DE" w:rsidRDefault="007C03DE" w:rsidP="007C03DE">
      <w:pPr>
        <w:jc w:val="center"/>
        <w:rPr>
          <w:rFonts w:ascii="Verdana" w:hAnsi="Verdana"/>
          <w:sz w:val="40"/>
          <w:szCs w:val="40"/>
        </w:rPr>
      </w:pPr>
    </w:p>
    <w:p w:rsidR="000A031F" w:rsidRDefault="000A031F" w:rsidP="000A031F">
      <w:pPr>
        <w:pStyle w:val="Ttulo3"/>
        <w:ind w:left="360"/>
        <w:jc w:val="both"/>
        <w:rPr>
          <w:rFonts w:asciiTheme="minorHAnsi" w:hAnsiTheme="minorHAnsi"/>
          <w:sz w:val="24"/>
          <w:szCs w:val="24"/>
        </w:rPr>
      </w:pPr>
    </w:p>
    <w:p w:rsidR="000A031F" w:rsidRDefault="000A031F" w:rsidP="000A031F">
      <w:pPr>
        <w:pStyle w:val="Ttulo3"/>
        <w:ind w:left="360"/>
        <w:jc w:val="both"/>
        <w:rPr>
          <w:rFonts w:asciiTheme="minorHAnsi" w:hAnsiTheme="minorHAnsi"/>
          <w:sz w:val="24"/>
          <w:szCs w:val="24"/>
        </w:rPr>
      </w:pPr>
    </w:p>
    <w:p w:rsidR="000A031F" w:rsidRDefault="000A031F" w:rsidP="000A031F">
      <w:pPr>
        <w:pStyle w:val="Ttulo3"/>
        <w:ind w:left="360"/>
        <w:jc w:val="both"/>
        <w:rPr>
          <w:rFonts w:asciiTheme="minorHAnsi" w:hAnsiTheme="minorHAnsi"/>
          <w:sz w:val="24"/>
          <w:szCs w:val="24"/>
        </w:rPr>
      </w:pPr>
    </w:p>
    <w:p w:rsidR="000A031F" w:rsidRDefault="000A031F" w:rsidP="000A031F">
      <w:pPr>
        <w:pStyle w:val="Ttulo3"/>
        <w:ind w:left="360"/>
        <w:jc w:val="both"/>
        <w:rPr>
          <w:rFonts w:asciiTheme="minorHAnsi" w:hAnsiTheme="minorHAnsi"/>
          <w:sz w:val="24"/>
          <w:szCs w:val="24"/>
        </w:rPr>
      </w:pPr>
    </w:p>
    <w:p w:rsidR="000A031F" w:rsidRDefault="000A031F" w:rsidP="000A031F">
      <w:pPr>
        <w:pStyle w:val="Ttulo3"/>
        <w:ind w:left="360"/>
        <w:jc w:val="both"/>
        <w:rPr>
          <w:rFonts w:asciiTheme="minorHAnsi" w:hAnsiTheme="minorHAnsi"/>
          <w:sz w:val="24"/>
          <w:szCs w:val="24"/>
        </w:rPr>
      </w:pPr>
    </w:p>
    <w:p w:rsidR="000A031F" w:rsidRDefault="000A031F" w:rsidP="000A031F">
      <w:pPr>
        <w:pStyle w:val="Ttulo3"/>
        <w:ind w:left="360"/>
        <w:jc w:val="both"/>
        <w:rPr>
          <w:rFonts w:asciiTheme="minorHAnsi" w:hAnsiTheme="minorHAnsi"/>
          <w:sz w:val="24"/>
          <w:szCs w:val="24"/>
        </w:rPr>
      </w:pPr>
    </w:p>
    <w:p w:rsidR="000A031F" w:rsidRDefault="000A031F" w:rsidP="000A031F">
      <w:pPr>
        <w:pStyle w:val="Ttulo3"/>
        <w:ind w:left="360"/>
        <w:jc w:val="both"/>
        <w:rPr>
          <w:rFonts w:asciiTheme="minorHAnsi" w:hAnsiTheme="minorHAnsi"/>
          <w:sz w:val="24"/>
          <w:szCs w:val="24"/>
        </w:rPr>
      </w:pPr>
    </w:p>
    <w:p w:rsidR="000A031F" w:rsidRPr="000A031F" w:rsidRDefault="000A031F" w:rsidP="000A031F">
      <w:pPr>
        <w:pStyle w:val="Ttulo3"/>
        <w:ind w:left="360"/>
        <w:jc w:val="both"/>
        <w:rPr>
          <w:rFonts w:ascii="Verdana" w:hAnsi="Verdana"/>
          <w:sz w:val="24"/>
          <w:szCs w:val="24"/>
        </w:rPr>
      </w:pPr>
      <w:r w:rsidRPr="000A031F">
        <w:rPr>
          <w:rFonts w:ascii="Verdana" w:hAnsi="Verdana"/>
          <w:sz w:val="24"/>
          <w:szCs w:val="24"/>
        </w:rPr>
        <w:t>Tema</w:t>
      </w:r>
      <w:r w:rsidRPr="000A031F">
        <w:rPr>
          <w:rFonts w:ascii="Verdana" w:hAnsi="Verdana"/>
          <w:sz w:val="24"/>
          <w:szCs w:val="24"/>
        </w:rPr>
        <w:tab/>
      </w:r>
      <w:r w:rsidRPr="000A031F">
        <w:rPr>
          <w:rFonts w:ascii="Verdana" w:hAnsi="Verdana"/>
          <w:sz w:val="24"/>
          <w:szCs w:val="24"/>
        </w:rPr>
        <w:tab/>
      </w:r>
      <w:r w:rsidRPr="000A031F">
        <w:rPr>
          <w:rFonts w:ascii="Verdana" w:hAnsi="Verdana"/>
          <w:sz w:val="24"/>
          <w:szCs w:val="24"/>
        </w:rPr>
        <w:tab/>
      </w:r>
      <w:r w:rsidRPr="000A031F">
        <w:rPr>
          <w:rFonts w:ascii="Verdana" w:hAnsi="Verdana"/>
          <w:sz w:val="24"/>
          <w:szCs w:val="24"/>
        </w:rPr>
        <w:tab/>
      </w:r>
      <w:r w:rsidRPr="000A031F">
        <w:rPr>
          <w:rFonts w:ascii="Verdana" w:hAnsi="Verdana"/>
          <w:sz w:val="24"/>
          <w:szCs w:val="24"/>
        </w:rPr>
        <w:tab/>
      </w:r>
      <w:r w:rsidRPr="000A031F">
        <w:rPr>
          <w:rFonts w:ascii="Verdana" w:hAnsi="Verdana"/>
          <w:sz w:val="24"/>
          <w:szCs w:val="24"/>
        </w:rPr>
        <w:tab/>
      </w:r>
      <w:r w:rsidRPr="000A031F">
        <w:rPr>
          <w:rFonts w:ascii="Verdana" w:hAnsi="Verdana"/>
          <w:sz w:val="24"/>
          <w:szCs w:val="24"/>
        </w:rPr>
        <w:tab/>
      </w:r>
      <w:r w:rsidRPr="000A031F">
        <w:rPr>
          <w:rFonts w:ascii="Verdana" w:hAnsi="Verdana"/>
          <w:sz w:val="24"/>
          <w:szCs w:val="24"/>
        </w:rPr>
        <w:tab/>
      </w:r>
      <w:r w:rsidRPr="000A031F">
        <w:rPr>
          <w:rFonts w:ascii="Verdana" w:hAnsi="Verdana"/>
          <w:sz w:val="24"/>
          <w:szCs w:val="24"/>
        </w:rPr>
        <w:tab/>
      </w:r>
      <w:r w:rsidRPr="000A031F">
        <w:rPr>
          <w:rFonts w:ascii="Verdana" w:hAnsi="Verdana"/>
          <w:sz w:val="24"/>
          <w:szCs w:val="24"/>
        </w:rPr>
        <w:tab/>
        <w:t>Pág.</w:t>
      </w:r>
    </w:p>
    <w:p w:rsidR="000A031F" w:rsidRPr="000A031F" w:rsidRDefault="000A031F" w:rsidP="000A031F">
      <w:pPr>
        <w:pStyle w:val="Ttulo3"/>
        <w:ind w:left="360"/>
        <w:jc w:val="both"/>
        <w:rPr>
          <w:rFonts w:ascii="Verdana" w:hAnsi="Verdana"/>
          <w:sz w:val="24"/>
          <w:szCs w:val="24"/>
        </w:rPr>
      </w:pPr>
    </w:p>
    <w:p w:rsidR="000A031F" w:rsidRPr="000A031F" w:rsidRDefault="000A031F" w:rsidP="000A031F">
      <w:pPr>
        <w:pStyle w:val="Ttulo3"/>
        <w:ind w:left="360"/>
        <w:jc w:val="both"/>
        <w:rPr>
          <w:rFonts w:ascii="Verdana" w:hAnsi="Verdana"/>
          <w:b w:val="0"/>
          <w:sz w:val="24"/>
          <w:szCs w:val="24"/>
        </w:rPr>
      </w:pPr>
      <w:r w:rsidRPr="000A031F">
        <w:rPr>
          <w:rFonts w:ascii="Verdana" w:hAnsi="Verdana"/>
          <w:b w:val="0"/>
          <w:sz w:val="24"/>
          <w:szCs w:val="24"/>
        </w:rPr>
        <w:t>Resumen</w:t>
      </w:r>
      <w:r w:rsidRPr="000A031F">
        <w:rPr>
          <w:rFonts w:ascii="Verdana" w:hAnsi="Verdana"/>
          <w:b w:val="0"/>
          <w:sz w:val="24"/>
          <w:szCs w:val="24"/>
        </w:rPr>
        <w:tab/>
      </w:r>
      <w:r>
        <w:rPr>
          <w:rFonts w:ascii="Verdana" w:hAnsi="Verdana"/>
          <w:b w:val="0"/>
          <w:sz w:val="24"/>
          <w:szCs w:val="24"/>
        </w:rPr>
        <w:t>.</w:t>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t>.</w:t>
      </w:r>
      <w:r w:rsidRPr="000A031F">
        <w:rPr>
          <w:rFonts w:ascii="Verdana" w:hAnsi="Verdana"/>
          <w:b w:val="0"/>
          <w:sz w:val="24"/>
          <w:szCs w:val="24"/>
        </w:rPr>
        <w:tab/>
        <w:t>4</w:t>
      </w:r>
    </w:p>
    <w:p w:rsidR="000A031F" w:rsidRPr="000A031F" w:rsidRDefault="000A031F" w:rsidP="000A031F">
      <w:pPr>
        <w:pStyle w:val="Ttulo3"/>
        <w:ind w:left="360"/>
        <w:jc w:val="both"/>
        <w:rPr>
          <w:rFonts w:ascii="Verdana" w:hAnsi="Verdana"/>
          <w:b w:val="0"/>
          <w:sz w:val="24"/>
          <w:szCs w:val="24"/>
        </w:rPr>
      </w:pPr>
      <w:r w:rsidRPr="000A031F">
        <w:rPr>
          <w:rFonts w:ascii="Verdana" w:hAnsi="Verdana"/>
          <w:b w:val="0"/>
          <w:sz w:val="24"/>
          <w:szCs w:val="24"/>
        </w:rPr>
        <w:t>Introducción</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 xml:space="preserve">. </w:t>
      </w:r>
      <w:r w:rsidRPr="000A031F">
        <w:rPr>
          <w:rFonts w:ascii="Verdana" w:hAnsi="Verdana"/>
          <w:b w:val="0"/>
          <w:sz w:val="24"/>
          <w:szCs w:val="24"/>
        </w:rPr>
        <w:tab/>
        <w:t>5</w:t>
      </w:r>
    </w:p>
    <w:p w:rsidR="000A031F" w:rsidRPr="000A031F" w:rsidRDefault="000A031F" w:rsidP="000A031F">
      <w:pPr>
        <w:pStyle w:val="Ttulo3"/>
        <w:ind w:left="360"/>
        <w:jc w:val="both"/>
        <w:rPr>
          <w:rFonts w:ascii="Verdana" w:hAnsi="Verdana"/>
          <w:b w:val="0"/>
          <w:sz w:val="24"/>
          <w:szCs w:val="24"/>
        </w:rPr>
      </w:pPr>
      <w:r>
        <w:rPr>
          <w:rFonts w:ascii="Verdana" w:hAnsi="Verdana"/>
          <w:b w:val="0"/>
          <w:sz w:val="24"/>
          <w:szCs w:val="24"/>
        </w:rPr>
        <w:t>Desarrollo</w:t>
      </w:r>
      <w:r>
        <w:rPr>
          <w:rFonts w:ascii="Verdana" w:hAnsi="Verdana"/>
          <w:b w:val="0"/>
          <w:sz w:val="24"/>
          <w:szCs w:val="24"/>
        </w:rPr>
        <w:tab/>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t>.</w:t>
      </w:r>
      <w:r>
        <w:rPr>
          <w:rFonts w:ascii="Verdana" w:hAnsi="Verdana"/>
          <w:b w:val="0"/>
          <w:sz w:val="24"/>
          <w:szCs w:val="24"/>
        </w:rPr>
        <w:tab/>
      </w:r>
      <w:r w:rsidRPr="000A031F">
        <w:rPr>
          <w:rFonts w:ascii="Verdana" w:hAnsi="Verdana"/>
          <w:b w:val="0"/>
          <w:sz w:val="24"/>
          <w:szCs w:val="24"/>
        </w:rPr>
        <w:t xml:space="preserve">. </w:t>
      </w:r>
      <w:r w:rsidRPr="000A031F">
        <w:rPr>
          <w:rFonts w:ascii="Verdana" w:hAnsi="Verdana"/>
          <w:b w:val="0"/>
          <w:sz w:val="24"/>
          <w:szCs w:val="24"/>
        </w:rPr>
        <w:tab/>
        <w:t>6</w:t>
      </w:r>
    </w:p>
    <w:p w:rsidR="000A031F" w:rsidRPr="000A031F" w:rsidRDefault="000A031F" w:rsidP="000A031F">
      <w:pPr>
        <w:pStyle w:val="Ttulo3"/>
        <w:ind w:left="360"/>
        <w:jc w:val="both"/>
        <w:rPr>
          <w:rFonts w:ascii="Verdana" w:hAnsi="Verdana"/>
          <w:b w:val="0"/>
          <w:sz w:val="24"/>
          <w:szCs w:val="24"/>
        </w:rPr>
      </w:pPr>
      <w:r w:rsidRPr="000A031F">
        <w:rPr>
          <w:rFonts w:ascii="Verdana" w:hAnsi="Verdana"/>
          <w:b w:val="0"/>
          <w:sz w:val="24"/>
          <w:szCs w:val="24"/>
        </w:rPr>
        <w:t>Conclusión</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 xml:space="preserve">. </w:t>
      </w:r>
      <w:r w:rsidRPr="000A031F">
        <w:rPr>
          <w:rFonts w:ascii="Verdana" w:hAnsi="Verdana"/>
          <w:b w:val="0"/>
          <w:sz w:val="24"/>
          <w:szCs w:val="24"/>
        </w:rPr>
        <w:tab/>
      </w:r>
      <w:r w:rsidR="006B0860">
        <w:rPr>
          <w:rFonts w:ascii="Verdana" w:hAnsi="Verdana"/>
          <w:b w:val="0"/>
          <w:sz w:val="24"/>
          <w:szCs w:val="24"/>
        </w:rPr>
        <w:t>8</w:t>
      </w:r>
    </w:p>
    <w:p w:rsidR="000A031F" w:rsidRPr="000A031F" w:rsidRDefault="000A031F" w:rsidP="000A031F">
      <w:pPr>
        <w:pStyle w:val="Ttulo3"/>
        <w:ind w:left="360"/>
        <w:jc w:val="both"/>
        <w:rPr>
          <w:rFonts w:ascii="Verdana" w:hAnsi="Verdana"/>
          <w:b w:val="0"/>
          <w:sz w:val="24"/>
          <w:szCs w:val="24"/>
        </w:rPr>
      </w:pPr>
      <w:r w:rsidRPr="000A031F">
        <w:rPr>
          <w:rFonts w:ascii="Verdana" w:hAnsi="Verdana"/>
          <w:b w:val="0"/>
          <w:sz w:val="24"/>
          <w:szCs w:val="24"/>
        </w:rPr>
        <w:t>Referencia</w:t>
      </w:r>
      <w:r w:rsidRPr="000A031F">
        <w:rPr>
          <w:rFonts w:ascii="Verdana" w:hAnsi="Verdana"/>
          <w:b w:val="0"/>
          <w:sz w:val="24"/>
          <w:szCs w:val="24"/>
        </w:rPr>
        <w:t>s Bibliográficas.</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w:t>
      </w:r>
      <w:r w:rsidRPr="000A031F">
        <w:rPr>
          <w:rFonts w:ascii="Verdana" w:hAnsi="Verdana"/>
          <w:b w:val="0"/>
          <w:sz w:val="24"/>
          <w:szCs w:val="24"/>
        </w:rPr>
        <w:tab/>
        <w:t xml:space="preserve">. </w:t>
      </w:r>
      <w:r w:rsidRPr="000A031F">
        <w:rPr>
          <w:rFonts w:ascii="Verdana" w:hAnsi="Verdana"/>
          <w:b w:val="0"/>
          <w:sz w:val="24"/>
          <w:szCs w:val="24"/>
        </w:rPr>
        <w:tab/>
      </w:r>
      <w:r w:rsidR="006B0860">
        <w:rPr>
          <w:rFonts w:ascii="Verdana" w:hAnsi="Verdana"/>
          <w:b w:val="0"/>
          <w:sz w:val="24"/>
          <w:szCs w:val="24"/>
        </w:rPr>
        <w:t>9</w:t>
      </w:r>
    </w:p>
    <w:p w:rsidR="000A031F" w:rsidRPr="000A031F" w:rsidRDefault="000A031F" w:rsidP="000A031F">
      <w:pPr>
        <w:pStyle w:val="Ttulo3"/>
        <w:ind w:left="360"/>
        <w:jc w:val="both"/>
        <w:rPr>
          <w:rFonts w:ascii="Verdana" w:hAnsi="Verdana"/>
          <w:b w:val="0"/>
          <w:sz w:val="24"/>
          <w:szCs w:val="24"/>
        </w:rPr>
      </w:pPr>
      <w:r w:rsidRPr="000A031F">
        <w:rPr>
          <w:rFonts w:ascii="Verdana" w:hAnsi="Verdana"/>
          <w:b w:val="0"/>
          <w:sz w:val="24"/>
          <w:szCs w:val="24"/>
        </w:rPr>
        <w:t>Apénd</w:t>
      </w:r>
      <w:r w:rsidR="006B0860">
        <w:rPr>
          <w:rFonts w:ascii="Verdana" w:hAnsi="Verdana"/>
          <w:b w:val="0"/>
          <w:sz w:val="24"/>
          <w:szCs w:val="24"/>
        </w:rPr>
        <w:t>ices y Anexos.</w:t>
      </w:r>
      <w:r w:rsidR="006B0860">
        <w:rPr>
          <w:rFonts w:ascii="Verdana" w:hAnsi="Verdana"/>
          <w:b w:val="0"/>
          <w:sz w:val="24"/>
          <w:szCs w:val="24"/>
        </w:rPr>
        <w:tab/>
        <w:t>.</w:t>
      </w:r>
      <w:r w:rsidR="006B0860">
        <w:rPr>
          <w:rFonts w:ascii="Verdana" w:hAnsi="Verdana"/>
          <w:b w:val="0"/>
          <w:sz w:val="24"/>
          <w:szCs w:val="24"/>
        </w:rPr>
        <w:tab/>
        <w:t>.</w:t>
      </w:r>
      <w:r w:rsidR="006B0860">
        <w:rPr>
          <w:rFonts w:ascii="Verdana" w:hAnsi="Verdana"/>
          <w:b w:val="0"/>
          <w:sz w:val="24"/>
          <w:szCs w:val="24"/>
        </w:rPr>
        <w:tab/>
        <w:t>.</w:t>
      </w:r>
      <w:r w:rsidR="006B0860">
        <w:rPr>
          <w:rFonts w:ascii="Verdana" w:hAnsi="Verdana"/>
          <w:b w:val="0"/>
          <w:sz w:val="24"/>
          <w:szCs w:val="24"/>
        </w:rPr>
        <w:tab/>
        <w:t>.</w:t>
      </w:r>
      <w:r w:rsidR="006B0860">
        <w:rPr>
          <w:rFonts w:ascii="Verdana" w:hAnsi="Verdana"/>
          <w:b w:val="0"/>
          <w:sz w:val="24"/>
          <w:szCs w:val="24"/>
        </w:rPr>
        <w:tab/>
        <w:t>.</w:t>
      </w:r>
      <w:r w:rsidR="006B0860">
        <w:rPr>
          <w:rFonts w:ascii="Verdana" w:hAnsi="Verdana"/>
          <w:b w:val="0"/>
          <w:sz w:val="24"/>
          <w:szCs w:val="24"/>
        </w:rPr>
        <w:tab/>
        <w:t>.</w:t>
      </w:r>
      <w:r w:rsidR="006B0860">
        <w:rPr>
          <w:rFonts w:ascii="Verdana" w:hAnsi="Verdana"/>
          <w:b w:val="0"/>
          <w:sz w:val="24"/>
          <w:szCs w:val="24"/>
        </w:rPr>
        <w:tab/>
        <w:t>10</w:t>
      </w:r>
      <w:bookmarkStart w:id="0" w:name="_GoBack"/>
      <w:bookmarkEnd w:id="0"/>
    </w:p>
    <w:p w:rsidR="000A031F" w:rsidRPr="000A031F" w:rsidRDefault="000A031F" w:rsidP="000A031F">
      <w:pPr>
        <w:pStyle w:val="Ttulo3"/>
        <w:ind w:left="360"/>
        <w:jc w:val="both"/>
        <w:rPr>
          <w:rFonts w:ascii="Verdana" w:hAnsi="Verdana"/>
          <w:b w:val="0"/>
          <w:sz w:val="24"/>
          <w:szCs w:val="24"/>
        </w:rPr>
      </w:pPr>
    </w:p>
    <w:p w:rsidR="007E2329" w:rsidRPr="000A031F" w:rsidRDefault="007E2329" w:rsidP="007C03DE">
      <w:pPr>
        <w:jc w:val="center"/>
        <w:rPr>
          <w:rFonts w:ascii="Verdana" w:hAnsi="Verdana"/>
          <w:sz w:val="40"/>
          <w:szCs w:val="40"/>
        </w:rPr>
      </w:pPr>
    </w:p>
    <w:p w:rsidR="007E2329" w:rsidRDefault="007E2329" w:rsidP="007C03DE">
      <w:pPr>
        <w:jc w:val="center"/>
        <w:rPr>
          <w:rFonts w:ascii="Verdana" w:hAnsi="Verdana"/>
          <w:sz w:val="40"/>
          <w:szCs w:val="40"/>
        </w:rPr>
      </w:pPr>
    </w:p>
    <w:p w:rsidR="007E2329" w:rsidRDefault="007E2329" w:rsidP="007C03DE">
      <w:pPr>
        <w:jc w:val="center"/>
        <w:rPr>
          <w:rFonts w:ascii="Verdana" w:hAnsi="Verdana"/>
          <w:sz w:val="40"/>
          <w:szCs w:val="40"/>
        </w:rPr>
      </w:pPr>
    </w:p>
    <w:p w:rsidR="000A031F" w:rsidRDefault="000A031F" w:rsidP="007C03DE">
      <w:pPr>
        <w:jc w:val="center"/>
        <w:rPr>
          <w:rFonts w:ascii="Verdana" w:hAnsi="Verdana"/>
          <w:sz w:val="40"/>
          <w:szCs w:val="40"/>
        </w:rPr>
      </w:pPr>
    </w:p>
    <w:p w:rsidR="000A031F" w:rsidRDefault="000A031F" w:rsidP="000A031F">
      <w:pPr>
        <w:pStyle w:val="Prrafodelista"/>
        <w:jc w:val="both"/>
        <w:rPr>
          <w:rFonts w:eastAsia="Times New Roman" w:cs="Times New Roman"/>
          <w:b/>
          <w:bCs/>
          <w:sz w:val="24"/>
          <w:szCs w:val="24"/>
          <w:lang w:eastAsia="es-MX"/>
        </w:rPr>
      </w:pPr>
      <w:r w:rsidRPr="000A031F">
        <w:rPr>
          <w:rFonts w:ascii="Verdana" w:eastAsia="Times New Roman" w:hAnsi="Verdana" w:cs="Times New Roman"/>
          <w:b/>
          <w:bCs/>
          <w:sz w:val="24"/>
          <w:szCs w:val="24"/>
          <w:lang w:eastAsia="es-MX"/>
        </w:rPr>
        <w:lastRenderedPageBreak/>
        <w:t>HOJA DE LIBERACION DEL PRESIDENTE</w:t>
      </w:r>
      <w:r>
        <w:rPr>
          <w:rFonts w:eastAsia="Times New Roman" w:cs="Times New Roman"/>
          <w:b/>
          <w:bCs/>
          <w:sz w:val="24"/>
          <w:szCs w:val="24"/>
          <w:lang w:eastAsia="es-MX"/>
        </w:rPr>
        <w:t xml:space="preserve">  </w:t>
      </w:r>
      <w:r>
        <w:rPr>
          <w:rFonts w:eastAsia="Times New Roman" w:cs="Times New Roman"/>
          <w:bCs/>
          <w:sz w:val="20"/>
          <w:szCs w:val="20"/>
          <w:lang w:eastAsia="es-MX"/>
        </w:rPr>
        <w:t>(pendiente documento expedido por la Dra. Lucia Guadalupe Alfonso Ontiveros).</w:t>
      </w:r>
    </w:p>
    <w:p w:rsidR="000A031F" w:rsidRDefault="000A031F">
      <w:pPr>
        <w:rPr>
          <w:rFonts w:ascii="Verdana" w:hAnsi="Verdana"/>
          <w:sz w:val="40"/>
          <w:szCs w:val="40"/>
        </w:rPr>
      </w:pPr>
      <w:r>
        <w:rPr>
          <w:rFonts w:ascii="Verdana" w:hAnsi="Verdana"/>
          <w:sz w:val="40"/>
          <w:szCs w:val="40"/>
        </w:rPr>
        <w:br w:type="page"/>
      </w:r>
    </w:p>
    <w:p w:rsidR="003A22E1" w:rsidRDefault="003A22E1" w:rsidP="007C03DE">
      <w:pPr>
        <w:jc w:val="center"/>
        <w:rPr>
          <w:rFonts w:ascii="Verdana" w:hAnsi="Verdana"/>
          <w:sz w:val="40"/>
          <w:szCs w:val="40"/>
        </w:rPr>
      </w:pPr>
    </w:p>
    <w:p w:rsidR="000A031F" w:rsidRDefault="000A031F" w:rsidP="007C03DE">
      <w:pPr>
        <w:jc w:val="center"/>
        <w:rPr>
          <w:rFonts w:ascii="Verdana" w:hAnsi="Verdana"/>
          <w:sz w:val="40"/>
          <w:szCs w:val="40"/>
        </w:rPr>
      </w:pPr>
    </w:p>
    <w:p w:rsidR="000A031F" w:rsidRDefault="000A031F" w:rsidP="007C03DE">
      <w:pPr>
        <w:jc w:val="center"/>
        <w:rPr>
          <w:rFonts w:ascii="Verdana" w:hAnsi="Verdana"/>
          <w:sz w:val="40"/>
          <w:szCs w:val="40"/>
        </w:rPr>
      </w:pPr>
    </w:p>
    <w:p w:rsidR="003A22E1" w:rsidRDefault="003A22E1" w:rsidP="007C03DE">
      <w:pPr>
        <w:jc w:val="center"/>
        <w:rPr>
          <w:rFonts w:ascii="Verdana" w:hAnsi="Verdana"/>
          <w:sz w:val="40"/>
          <w:szCs w:val="40"/>
        </w:rPr>
      </w:pPr>
      <w:r>
        <w:rPr>
          <w:rFonts w:ascii="Verdana" w:hAnsi="Verdana"/>
          <w:sz w:val="40"/>
          <w:szCs w:val="40"/>
        </w:rPr>
        <w:t>RESUMEN</w:t>
      </w:r>
    </w:p>
    <w:p w:rsidR="003A22E1" w:rsidRDefault="003A22E1" w:rsidP="007C03DE">
      <w:pPr>
        <w:jc w:val="center"/>
        <w:rPr>
          <w:rFonts w:ascii="Verdana" w:hAnsi="Verdana"/>
          <w:sz w:val="40"/>
          <w:szCs w:val="40"/>
        </w:rPr>
      </w:pPr>
    </w:p>
    <w:p w:rsidR="003A22E1" w:rsidRPr="003A22E1" w:rsidRDefault="003A22E1" w:rsidP="003A22E1">
      <w:pPr>
        <w:jc w:val="both"/>
        <w:rPr>
          <w:rFonts w:ascii="Verdana" w:hAnsi="Verdana"/>
          <w:sz w:val="28"/>
          <w:szCs w:val="28"/>
        </w:rPr>
      </w:pPr>
      <w:r w:rsidRPr="003A22E1">
        <w:rPr>
          <w:rFonts w:ascii="Verdana" w:hAnsi="Verdana"/>
          <w:sz w:val="28"/>
          <w:szCs w:val="28"/>
        </w:rPr>
        <w:t>El Impuesto Sobre Nóminas (ISN) que se cobra en 19 entidades federativas representa en nuestro estado después de la Tenencia Vehicular las 2ª contribución más importante para el erario público.</w:t>
      </w:r>
    </w:p>
    <w:p w:rsidR="003A22E1" w:rsidRPr="003A22E1" w:rsidRDefault="003A22E1" w:rsidP="003A22E1">
      <w:pPr>
        <w:jc w:val="both"/>
        <w:rPr>
          <w:rFonts w:ascii="Verdana" w:hAnsi="Verdana"/>
          <w:sz w:val="28"/>
          <w:szCs w:val="28"/>
        </w:rPr>
      </w:pPr>
      <w:r w:rsidRPr="003A22E1">
        <w:rPr>
          <w:rFonts w:ascii="Verdana" w:hAnsi="Verdana"/>
          <w:sz w:val="28"/>
          <w:szCs w:val="28"/>
        </w:rPr>
        <w:t>Su fundamento y constitución como tal es aplicable en todo el territorio aunque prevalece como en todo Impuesto, la evasión al fisco.</w:t>
      </w:r>
    </w:p>
    <w:p w:rsidR="003A22E1" w:rsidRPr="003A22E1" w:rsidRDefault="003A22E1" w:rsidP="003A22E1">
      <w:pPr>
        <w:jc w:val="both"/>
        <w:rPr>
          <w:rFonts w:ascii="Verdana" w:hAnsi="Verdana"/>
          <w:sz w:val="28"/>
          <w:szCs w:val="28"/>
        </w:rPr>
      </w:pPr>
      <w:r w:rsidRPr="003A22E1">
        <w:rPr>
          <w:rFonts w:ascii="Verdana" w:hAnsi="Verdana"/>
          <w:sz w:val="28"/>
          <w:szCs w:val="28"/>
        </w:rPr>
        <w:t>Del cálculo y Sistema de cobro al igual que su difusión fiscal es de lo que el presente ensayo realizará sus enunciados, buscando en el lector ampliar el panorama del mismo.</w:t>
      </w:r>
    </w:p>
    <w:p w:rsidR="007E2329" w:rsidRDefault="007E2329" w:rsidP="007C03DE">
      <w:pPr>
        <w:jc w:val="center"/>
        <w:rPr>
          <w:rFonts w:ascii="Verdana" w:hAnsi="Verdana"/>
          <w:sz w:val="40"/>
          <w:szCs w:val="40"/>
        </w:rPr>
      </w:pPr>
    </w:p>
    <w:p w:rsidR="003A22E1" w:rsidRDefault="003A22E1" w:rsidP="007C03DE">
      <w:pPr>
        <w:jc w:val="center"/>
        <w:rPr>
          <w:rFonts w:ascii="Verdana" w:hAnsi="Verdana"/>
          <w:sz w:val="40"/>
          <w:szCs w:val="40"/>
        </w:rPr>
      </w:pPr>
    </w:p>
    <w:p w:rsidR="003A22E1" w:rsidRDefault="003A22E1" w:rsidP="007C03DE">
      <w:pPr>
        <w:jc w:val="center"/>
        <w:rPr>
          <w:rFonts w:ascii="Verdana" w:hAnsi="Verdana"/>
          <w:sz w:val="40"/>
          <w:szCs w:val="40"/>
        </w:rPr>
      </w:pPr>
    </w:p>
    <w:p w:rsidR="003A22E1" w:rsidRDefault="003A22E1" w:rsidP="007C03DE">
      <w:pPr>
        <w:jc w:val="center"/>
        <w:rPr>
          <w:rFonts w:ascii="Verdana" w:hAnsi="Verdana"/>
          <w:sz w:val="40"/>
          <w:szCs w:val="40"/>
        </w:rPr>
      </w:pPr>
    </w:p>
    <w:p w:rsidR="003A22E1" w:rsidRDefault="003A22E1" w:rsidP="007C03DE">
      <w:pPr>
        <w:jc w:val="center"/>
        <w:rPr>
          <w:rFonts w:ascii="Verdana" w:hAnsi="Verdana"/>
          <w:sz w:val="40"/>
          <w:szCs w:val="40"/>
        </w:rPr>
      </w:pPr>
    </w:p>
    <w:p w:rsidR="003A22E1" w:rsidRDefault="003A22E1" w:rsidP="007C03DE">
      <w:pPr>
        <w:jc w:val="center"/>
        <w:rPr>
          <w:rFonts w:ascii="Verdana" w:hAnsi="Verdana"/>
          <w:sz w:val="40"/>
          <w:szCs w:val="40"/>
        </w:rPr>
      </w:pPr>
    </w:p>
    <w:p w:rsidR="003A22E1" w:rsidRDefault="003A22E1" w:rsidP="007C03DE">
      <w:pPr>
        <w:jc w:val="center"/>
        <w:rPr>
          <w:rFonts w:ascii="Verdana" w:hAnsi="Verdana"/>
          <w:sz w:val="40"/>
          <w:szCs w:val="40"/>
        </w:rPr>
      </w:pPr>
    </w:p>
    <w:p w:rsidR="003A22E1" w:rsidRDefault="003A22E1" w:rsidP="007C03DE">
      <w:pPr>
        <w:jc w:val="center"/>
        <w:rPr>
          <w:rFonts w:ascii="Verdana" w:hAnsi="Verdana"/>
          <w:sz w:val="40"/>
          <w:szCs w:val="40"/>
        </w:rPr>
      </w:pPr>
    </w:p>
    <w:p w:rsidR="007E2329" w:rsidRDefault="007E2329" w:rsidP="007C03DE">
      <w:pPr>
        <w:jc w:val="center"/>
        <w:rPr>
          <w:rFonts w:ascii="Verdana" w:hAnsi="Verdana"/>
          <w:sz w:val="40"/>
          <w:szCs w:val="40"/>
        </w:rPr>
      </w:pPr>
      <w:r>
        <w:rPr>
          <w:rFonts w:ascii="Verdana" w:hAnsi="Verdana"/>
          <w:sz w:val="40"/>
          <w:szCs w:val="40"/>
        </w:rPr>
        <w:t>INTRODUCCIÓN</w:t>
      </w:r>
    </w:p>
    <w:p w:rsidR="007E2329" w:rsidRDefault="007E2329" w:rsidP="007C03DE">
      <w:pPr>
        <w:jc w:val="center"/>
        <w:rPr>
          <w:rFonts w:ascii="Verdana" w:hAnsi="Verdana"/>
          <w:sz w:val="40"/>
          <w:szCs w:val="40"/>
        </w:rPr>
      </w:pPr>
    </w:p>
    <w:p w:rsidR="00167327" w:rsidRPr="00167327" w:rsidRDefault="007E2329" w:rsidP="007E2329">
      <w:pPr>
        <w:jc w:val="both"/>
        <w:rPr>
          <w:rFonts w:ascii="Verdana" w:hAnsi="Verdana"/>
          <w:sz w:val="28"/>
          <w:szCs w:val="28"/>
        </w:rPr>
      </w:pPr>
      <w:r w:rsidRPr="00167327">
        <w:rPr>
          <w:rFonts w:ascii="Verdana" w:hAnsi="Verdana"/>
          <w:sz w:val="28"/>
          <w:szCs w:val="28"/>
        </w:rPr>
        <w:t xml:space="preserve">El </w:t>
      </w:r>
      <w:r w:rsidR="00167327" w:rsidRPr="00167327">
        <w:rPr>
          <w:rFonts w:ascii="Verdana" w:hAnsi="Verdana"/>
          <w:sz w:val="28"/>
          <w:szCs w:val="28"/>
        </w:rPr>
        <w:t xml:space="preserve">presente documento tiene la finalidad de dar una breve remembranza a la importancia que tiene el </w:t>
      </w:r>
      <w:r w:rsidRPr="00167327">
        <w:rPr>
          <w:rFonts w:ascii="Verdana" w:hAnsi="Verdana"/>
          <w:sz w:val="28"/>
          <w:szCs w:val="28"/>
        </w:rPr>
        <w:t xml:space="preserve">Impuesto Sobre Nóminas (ISN) </w:t>
      </w:r>
      <w:r w:rsidR="00167327" w:rsidRPr="00167327">
        <w:rPr>
          <w:rFonts w:ascii="Verdana" w:hAnsi="Verdana"/>
          <w:sz w:val="28"/>
          <w:szCs w:val="28"/>
        </w:rPr>
        <w:t>en la  contribución al erario estatal, de igual forma conocer su estructura y fundamento jurídico.</w:t>
      </w:r>
    </w:p>
    <w:p w:rsidR="007E2329" w:rsidRDefault="00167327" w:rsidP="007E2329">
      <w:pPr>
        <w:jc w:val="both"/>
        <w:rPr>
          <w:rFonts w:ascii="Verdana" w:hAnsi="Verdana"/>
          <w:sz w:val="28"/>
          <w:szCs w:val="28"/>
        </w:rPr>
      </w:pPr>
      <w:r>
        <w:rPr>
          <w:rFonts w:ascii="Verdana" w:hAnsi="Verdana"/>
          <w:sz w:val="28"/>
          <w:szCs w:val="28"/>
        </w:rPr>
        <w:t>Así mismo</w:t>
      </w:r>
      <w:r w:rsidRPr="00167327">
        <w:rPr>
          <w:rFonts w:ascii="Verdana" w:hAnsi="Verdana"/>
          <w:sz w:val="28"/>
          <w:szCs w:val="28"/>
        </w:rPr>
        <w:t>, se hace también comentarios y críticas al sistema de recaudación que actualmente prevalece y la falta de conocimiento que se tiene en la difusión fiscal del mismo.</w:t>
      </w:r>
    </w:p>
    <w:p w:rsidR="003A22E1" w:rsidRDefault="003A22E1" w:rsidP="007E2329">
      <w:pPr>
        <w:jc w:val="both"/>
        <w:rPr>
          <w:rFonts w:ascii="Verdana" w:hAnsi="Verdana"/>
          <w:sz w:val="28"/>
          <w:szCs w:val="28"/>
        </w:rPr>
      </w:pPr>
      <w:r>
        <w:rPr>
          <w:rFonts w:ascii="Verdana" w:hAnsi="Verdana"/>
          <w:sz w:val="28"/>
          <w:szCs w:val="28"/>
        </w:rPr>
        <w:t>Con la finalidad de tener una criterio que nos permita mejorar la cultura tributaria en los lectores que puedan tener acceso al mismo.</w:t>
      </w:r>
    </w:p>
    <w:p w:rsidR="00167327" w:rsidRDefault="00167327" w:rsidP="007E2329">
      <w:pPr>
        <w:jc w:val="both"/>
        <w:rPr>
          <w:rFonts w:ascii="Verdana" w:hAnsi="Verdana"/>
          <w:sz w:val="28"/>
          <w:szCs w:val="28"/>
        </w:rPr>
      </w:pPr>
    </w:p>
    <w:p w:rsidR="00167327" w:rsidRDefault="00167327" w:rsidP="007E2329">
      <w:pPr>
        <w:jc w:val="both"/>
        <w:rPr>
          <w:rFonts w:ascii="Verdana" w:hAnsi="Verdana"/>
          <w:sz w:val="28"/>
          <w:szCs w:val="28"/>
        </w:rPr>
      </w:pPr>
    </w:p>
    <w:p w:rsidR="00167327" w:rsidRDefault="00167327" w:rsidP="007E2329">
      <w:pPr>
        <w:jc w:val="both"/>
        <w:rPr>
          <w:rFonts w:ascii="Verdana" w:hAnsi="Verdana"/>
          <w:sz w:val="28"/>
          <w:szCs w:val="28"/>
        </w:rPr>
      </w:pPr>
    </w:p>
    <w:p w:rsidR="00167327" w:rsidRDefault="00167327" w:rsidP="007E2329">
      <w:pPr>
        <w:jc w:val="both"/>
        <w:rPr>
          <w:rFonts w:ascii="Verdana" w:hAnsi="Verdana"/>
          <w:sz w:val="28"/>
          <w:szCs w:val="28"/>
        </w:rPr>
      </w:pPr>
    </w:p>
    <w:p w:rsidR="00167327" w:rsidRDefault="00167327" w:rsidP="007E2329">
      <w:pPr>
        <w:jc w:val="both"/>
        <w:rPr>
          <w:rFonts w:ascii="Verdana" w:hAnsi="Verdana"/>
          <w:sz w:val="28"/>
          <w:szCs w:val="28"/>
        </w:rPr>
      </w:pPr>
    </w:p>
    <w:p w:rsidR="00167327" w:rsidRDefault="00167327" w:rsidP="007E2329">
      <w:pPr>
        <w:jc w:val="both"/>
        <w:rPr>
          <w:rFonts w:ascii="Verdana" w:hAnsi="Verdana"/>
          <w:sz w:val="28"/>
          <w:szCs w:val="28"/>
        </w:rPr>
      </w:pPr>
    </w:p>
    <w:p w:rsidR="00167327" w:rsidRDefault="00167327" w:rsidP="007E2329">
      <w:pPr>
        <w:jc w:val="both"/>
        <w:rPr>
          <w:rFonts w:ascii="Verdana" w:hAnsi="Verdana"/>
          <w:sz w:val="28"/>
          <w:szCs w:val="28"/>
        </w:rPr>
      </w:pPr>
    </w:p>
    <w:p w:rsidR="00167327" w:rsidRDefault="00167327" w:rsidP="007E2329">
      <w:pPr>
        <w:jc w:val="both"/>
        <w:rPr>
          <w:rFonts w:ascii="Verdana" w:hAnsi="Verdana"/>
          <w:sz w:val="28"/>
          <w:szCs w:val="28"/>
        </w:rPr>
      </w:pPr>
    </w:p>
    <w:p w:rsidR="00167327" w:rsidRDefault="00167327" w:rsidP="007E2329">
      <w:pPr>
        <w:jc w:val="both"/>
        <w:rPr>
          <w:rFonts w:ascii="Verdana" w:hAnsi="Verdana"/>
          <w:sz w:val="28"/>
          <w:szCs w:val="28"/>
        </w:rPr>
      </w:pPr>
    </w:p>
    <w:p w:rsidR="00167327" w:rsidRPr="006B0860" w:rsidRDefault="006A7BFB" w:rsidP="006A7BFB">
      <w:pPr>
        <w:autoSpaceDE w:val="0"/>
        <w:autoSpaceDN w:val="0"/>
        <w:adjustRightInd w:val="0"/>
        <w:spacing w:after="0" w:line="240" w:lineRule="auto"/>
        <w:jc w:val="both"/>
        <w:rPr>
          <w:rFonts w:ascii="Verdana" w:hAnsi="Verdana" w:cs="Arial"/>
          <w:sz w:val="26"/>
          <w:szCs w:val="26"/>
        </w:rPr>
      </w:pPr>
      <w:r w:rsidRPr="006B0860">
        <w:rPr>
          <w:rFonts w:ascii="Verdana" w:hAnsi="Verdana"/>
          <w:sz w:val="26"/>
          <w:szCs w:val="26"/>
        </w:rPr>
        <w:t xml:space="preserve">El Impuesto Sobre Nómina es la segunda contribución más importante para la Entidad, después del cobro de la Tenencia Vehicular, el cual tiene como concepto y objetos </w:t>
      </w:r>
      <w:r w:rsidRPr="006B0860">
        <w:rPr>
          <w:rFonts w:ascii="Verdana" w:hAnsi="Verdana" w:cs="Arial"/>
          <w:sz w:val="26"/>
          <w:szCs w:val="26"/>
        </w:rPr>
        <w:t>– “</w:t>
      </w:r>
      <w:r w:rsidR="003A22E1" w:rsidRPr="006B0860">
        <w:rPr>
          <w:rFonts w:ascii="Verdana" w:hAnsi="Verdana" w:cs="Arial"/>
          <w:sz w:val="26"/>
          <w:szCs w:val="26"/>
        </w:rPr>
        <w:t>las erogaciones en efectivo o en especie</w:t>
      </w:r>
      <w:r w:rsidRPr="006B0860">
        <w:rPr>
          <w:rFonts w:ascii="Verdana" w:hAnsi="Verdana" w:cs="Arial"/>
          <w:sz w:val="26"/>
          <w:szCs w:val="26"/>
        </w:rPr>
        <w:t xml:space="preserve"> </w:t>
      </w:r>
      <w:r w:rsidR="003A22E1" w:rsidRPr="006B0860">
        <w:rPr>
          <w:rFonts w:ascii="Verdana" w:hAnsi="Verdana" w:cs="Arial"/>
          <w:sz w:val="26"/>
          <w:szCs w:val="26"/>
        </w:rPr>
        <w:t>por concepto de remuneraciones al trabajo personal subordinado, independientemente de</w:t>
      </w:r>
      <w:r w:rsidRPr="006B0860">
        <w:rPr>
          <w:rFonts w:ascii="Verdana" w:hAnsi="Verdana" w:cs="Arial"/>
          <w:sz w:val="26"/>
          <w:szCs w:val="26"/>
        </w:rPr>
        <w:t xml:space="preserve"> </w:t>
      </w:r>
      <w:r w:rsidR="003A22E1" w:rsidRPr="006B0860">
        <w:rPr>
          <w:rFonts w:ascii="Verdana" w:hAnsi="Verdana" w:cs="Arial"/>
          <w:sz w:val="26"/>
          <w:szCs w:val="26"/>
        </w:rPr>
        <w:t>la designación que se les otorgue, prestado dentro del territorio del Estado</w:t>
      </w:r>
      <w:r w:rsidRPr="006B0860">
        <w:rPr>
          <w:rFonts w:ascii="Verdana" w:hAnsi="Verdana" w:cs="Arial"/>
          <w:sz w:val="26"/>
          <w:szCs w:val="26"/>
        </w:rPr>
        <w:t xml:space="preserve">”- (CHPECH, (2014), EN </w:t>
      </w:r>
      <w:r w:rsidRPr="006B0860">
        <w:rPr>
          <w:rFonts w:ascii="Verdana" w:hAnsi="Verdana" w:cs="Arial"/>
          <w:i/>
          <w:sz w:val="26"/>
          <w:szCs w:val="26"/>
        </w:rPr>
        <w:t>CÓDIGO DE LA HACIENDA PÚBLICA PARA EL ESTADO DE CHIAPAS,</w:t>
      </w:r>
      <w:r w:rsidRPr="006B0860">
        <w:rPr>
          <w:rFonts w:ascii="Verdana" w:hAnsi="Verdana" w:cs="Arial"/>
          <w:sz w:val="26"/>
          <w:szCs w:val="26"/>
        </w:rPr>
        <w:t xml:space="preserve"> </w:t>
      </w:r>
      <w:r w:rsidRPr="006B0860">
        <w:rPr>
          <w:rFonts w:ascii="Verdana" w:hAnsi="Verdana" w:cs="Arial"/>
          <w:i/>
          <w:sz w:val="26"/>
          <w:szCs w:val="26"/>
        </w:rPr>
        <w:t>TITULO II, CAP. I</w:t>
      </w:r>
      <w:r w:rsidR="00AF38FA" w:rsidRPr="006B0860">
        <w:rPr>
          <w:rFonts w:ascii="Verdana" w:hAnsi="Verdana" w:cs="Arial"/>
          <w:i/>
          <w:sz w:val="26"/>
          <w:szCs w:val="26"/>
        </w:rPr>
        <w:t xml:space="preserve">, ART. 204, </w:t>
      </w:r>
      <w:r w:rsidRPr="006B0860">
        <w:rPr>
          <w:rFonts w:ascii="Verdana" w:hAnsi="Verdana" w:cs="Arial"/>
          <w:sz w:val="26"/>
          <w:szCs w:val="26"/>
        </w:rPr>
        <w:t>(p.2), México.</w:t>
      </w:r>
    </w:p>
    <w:p w:rsidR="006A7BFB" w:rsidRPr="006B0860" w:rsidRDefault="006A7BFB" w:rsidP="006A7BFB">
      <w:pPr>
        <w:autoSpaceDE w:val="0"/>
        <w:autoSpaceDN w:val="0"/>
        <w:adjustRightInd w:val="0"/>
        <w:spacing w:after="0" w:line="240" w:lineRule="auto"/>
        <w:jc w:val="both"/>
        <w:rPr>
          <w:rFonts w:ascii="Verdana" w:hAnsi="Verdana" w:cs="Arial"/>
          <w:sz w:val="26"/>
          <w:szCs w:val="26"/>
        </w:rPr>
      </w:pPr>
    </w:p>
    <w:p w:rsidR="003A22E1" w:rsidRPr="006B0860" w:rsidRDefault="00AF38FA" w:rsidP="003A22E1">
      <w:pPr>
        <w:autoSpaceDE w:val="0"/>
        <w:autoSpaceDN w:val="0"/>
        <w:adjustRightInd w:val="0"/>
        <w:spacing w:after="0" w:line="240" w:lineRule="auto"/>
        <w:jc w:val="both"/>
        <w:rPr>
          <w:rFonts w:ascii="Verdana" w:hAnsi="Verdana" w:cs="Arial"/>
          <w:sz w:val="26"/>
          <w:szCs w:val="26"/>
        </w:rPr>
      </w:pPr>
      <w:r w:rsidRPr="006B0860">
        <w:rPr>
          <w:rFonts w:ascii="Verdana" w:hAnsi="Verdana" w:cs="Arial"/>
          <w:sz w:val="26"/>
          <w:szCs w:val="26"/>
        </w:rPr>
        <w:t>Ahora bien, es necesario enunciar quiénes están obligados al pago del mismo,  - “Son</w:t>
      </w:r>
      <w:r w:rsidR="003A22E1" w:rsidRPr="006B0860">
        <w:rPr>
          <w:rFonts w:ascii="Verdana" w:hAnsi="Verdana" w:cs="Arial"/>
          <w:sz w:val="26"/>
          <w:szCs w:val="26"/>
        </w:rPr>
        <w:t xml:space="preserve"> sujetos de este impuesto, las personas físicas o morales, así como la Federación, el Estado, Municipio, sus dependencias y organismos descentralizados,</w:t>
      </w:r>
    </w:p>
    <w:p w:rsidR="003A22E1" w:rsidRPr="006B0860" w:rsidRDefault="00AF38FA" w:rsidP="00AF38FA">
      <w:pPr>
        <w:autoSpaceDE w:val="0"/>
        <w:autoSpaceDN w:val="0"/>
        <w:adjustRightInd w:val="0"/>
        <w:spacing w:after="0" w:line="240" w:lineRule="auto"/>
        <w:jc w:val="both"/>
        <w:rPr>
          <w:rFonts w:ascii="Verdana" w:hAnsi="Verdana" w:cs="Arial"/>
          <w:sz w:val="26"/>
          <w:szCs w:val="26"/>
        </w:rPr>
      </w:pPr>
      <w:proofErr w:type="gramStart"/>
      <w:r w:rsidRPr="006B0860">
        <w:rPr>
          <w:rFonts w:ascii="Verdana" w:hAnsi="Verdana" w:cs="Arial"/>
          <w:sz w:val="26"/>
          <w:szCs w:val="26"/>
        </w:rPr>
        <w:t>desconcentrados</w:t>
      </w:r>
      <w:proofErr w:type="gramEnd"/>
      <w:r w:rsidR="003A22E1" w:rsidRPr="006B0860">
        <w:rPr>
          <w:rFonts w:ascii="Verdana" w:hAnsi="Verdana" w:cs="Arial"/>
          <w:sz w:val="26"/>
          <w:szCs w:val="26"/>
        </w:rPr>
        <w:t xml:space="preserve"> de la Administración Pública Federal, Estatal y Municipal, y órganos</w:t>
      </w:r>
      <w:r w:rsidRPr="006B0860">
        <w:rPr>
          <w:rFonts w:ascii="Verdana" w:hAnsi="Verdana" w:cs="Arial"/>
          <w:sz w:val="26"/>
          <w:szCs w:val="26"/>
        </w:rPr>
        <w:t xml:space="preserve"> </w:t>
      </w:r>
      <w:r w:rsidR="003A22E1" w:rsidRPr="006B0860">
        <w:rPr>
          <w:rFonts w:ascii="Verdana" w:hAnsi="Verdana" w:cs="Arial"/>
          <w:sz w:val="26"/>
          <w:szCs w:val="26"/>
        </w:rPr>
        <w:t>autónomos que efectúen erogaciones a empleados que presten sus servicios dentro del</w:t>
      </w:r>
      <w:r w:rsidRPr="006B0860">
        <w:rPr>
          <w:rFonts w:ascii="Verdana" w:hAnsi="Verdana" w:cs="Arial"/>
          <w:sz w:val="26"/>
          <w:szCs w:val="26"/>
        </w:rPr>
        <w:t xml:space="preserve"> </w:t>
      </w:r>
      <w:r w:rsidR="003A22E1" w:rsidRPr="006B0860">
        <w:rPr>
          <w:rFonts w:ascii="Verdana" w:hAnsi="Verdana" w:cs="Arial"/>
          <w:sz w:val="26"/>
          <w:szCs w:val="26"/>
        </w:rPr>
        <w:t>territorio del Estado de Chiapas en los términos del artículo anterior</w:t>
      </w:r>
      <w:r w:rsidRPr="006B0860">
        <w:rPr>
          <w:rFonts w:ascii="Verdana" w:hAnsi="Verdana" w:cs="Arial"/>
          <w:sz w:val="26"/>
          <w:szCs w:val="26"/>
        </w:rPr>
        <w:t xml:space="preserve">”- </w:t>
      </w:r>
      <w:r w:rsidR="003A22E1" w:rsidRPr="006B0860">
        <w:rPr>
          <w:rFonts w:ascii="Verdana" w:hAnsi="Verdana" w:cs="Arial"/>
          <w:sz w:val="26"/>
          <w:szCs w:val="26"/>
        </w:rPr>
        <w:t>.</w:t>
      </w:r>
      <w:r w:rsidRPr="006B0860">
        <w:rPr>
          <w:rFonts w:ascii="Verdana" w:hAnsi="Verdana" w:cs="Arial"/>
          <w:sz w:val="26"/>
          <w:szCs w:val="26"/>
        </w:rPr>
        <w:t xml:space="preserve"> (CHPECH, (2014), EN </w:t>
      </w:r>
      <w:r w:rsidRPr="006B0860">
        <w:rPr>
          <w:rFonts w:ascii="Verdana" w:hAnsi="Verdana" w:cs="Arial"/>
          <w:i/>
          <w:sz w:val="26"/>
          <w:szCs w:val="26"/>
        </w:rPr>
        <w:t>CÓDIGO DE LA HACIENDA PÚBLICA PARA EL ESTADO DE CHIAPAS,</w:t>
      </w:r>
      <w:r w:rsidRPr="006B0860">
        <w:rPr>
          <w:rFonts w:ascii="Verdana" w:hAnsi="Verdana" w:cs="Arial"/>
          <w:sz w:val="26"/>
          <w:szCs w:val="26"/>
        </w:rPr>
        <w:t xml:space="preserve"> </w:t>
      </w:r>
      <w:r w:rsidRPr="006B0860">
        <w:rPr>
          <w:rFonts w:ascii="Verdana" w:hAnsi="Verdana" w:cs="Arial"/>
          <w:i/>
          <w:sz w:val="26"/>
          <w:szCs w:val="26"/>
        </w:rPr>
        <w:t xml:space="preserve">TITULO II, CAP. I, ART. 205, </w:t>
      </w:r>
      <w:r w:rsidRPr="006B0860">
        <w:rPr>
          <w:rFonts w:ascii="Verdana" w:hAnsi="Verdana" w:cs="Arial"/>
          <w:sz w:val="26"/>
          <w:szCs w:val="26"/>
        </w:rPr>
        <w:t>(p.2), México.</w:t>
      </w:r>
    </w:p>
    <w:p w:rsidR="00AF38FA" w:rsidRPr="006B0860" w:rsidRDefault="00AF38FA" w:rsidP="00AF38FA">
      <w:pPr>
        <w:autoSpaceDE w:val="0"/>
        <w:autoSpaceDN w:val="0"/>
        <w:adjustRightInd w:val="0"/>
        <w:spacing w:after="0" w:line="240" w:lineRule="auto"/>
        <w:jc w:val="both"/>
        <w:rPr>
          <w:rFonts w:ascii="Verdana" w:hAnsi="Verdana" w:cs="Arial"/>
          <w:sz w:val="26"/>
          <w:szCs w:val="26"/>
        </w:rPr>
      </w:pPr>
    </w:p>
    <w:p w:rsidR="003A22E1" w:rsidRPr="006B0860" w:rsidRDefault="003A22E1" w:rsidP="003A22E1">
      <w:pPr>
        <w:jc w:val="both"/>
        <w:rPr>
          <w:rFonts w:ascii="Verdana" w:hAnsi="Verdana" w:cs="Arial"/>
          <w:sz w:val="26"/>
          <w:szCs w:val="26"/>
        </w:rPr>
      </w:pPr>
      <w:r w:rsidRPr="006B0860">
        <w:rPr>
          <w:rFonts w:ascii="Verdana" w:hAnsi="Verdana" w:cs="Arial"/>
          <w:sz w:val="26"/>
          <w:szCs w:val="26"/>
        </w:rPr>
        <w:t>Partiendo de lo anterior es obligación de las personas físicas o morales que realicen erogaciones por concepto de sueldos, salarios o asimilados dentro del territorio de Chiapas inscribirse al Registro Estatal de Contribuyentes  (REC) para realizar el pago de sus contribuciones de forma bimestral aplicando al total de las mismas la tasa de gravamen del 2%</w:t>
      </w:r>
      <w:r w:rsidR="003D4FD1" w:rsidRPr="006B0860">
        <w:rPr>
          <w:rFonts w:ascii="Verdana" w:hAnsi="Verdana" w:cs="Arial"/>
          <w:sz w:val="26"/>
          <w:szCs w:val="26"/>
        </w:rPr>
        <w:t>.</w:t>
      </w:r>
    </w:p>
    <w:p w:rsidR="003D4FD1" w:rsidRPr="006B0860" w:rsidRDefault="003D4FD1" w:rsidP="003A22E1">
      <w:pPr>
        <w:jc w:val="both"/>
        <w:rPr>
          <w:rFonts w:ascii="Verdana" w:hAnsi="Verdana" w:cs="Arial"/>
          <w:sz w:val="26"/>
          <w:szCs w:val="26"/>
        </w:rPr>
      </w:pPr>
      <w:r w:rsidRPr="006B0860">
        <w:rPr>
          <w:rFonts w:ascii="Verdana" w:hAnsi="Verdana" w:cs="Arial"/>
          <w:sz w:val="26"/>
          <w:szCs w:val="26"/>
        </w:rPr>
        <w:t xml:space="preserve">La importancia de contribuir al erario estatal es para poder abastecer a la entidad de recursos que permitan sumar a las inversiones que genera el gasto público, de igual forma recaudar impuestos y derechos estatales califican al Estado para tener acceso a los fondos de participación que la federación realiza para </w:t>
      </w:r>
      <w:r w:rsidRPr="006B0860">
        <w:rPr>
          <w:rFonts w:ascii="Verdana" w:hAnsi="Verdana" w:cs="Arial"/>
          <w:sz w:val="26"/>
          <w:szCs w:val="26"/>
        </w:rPr>
        <w:lastRenderedPageBreak/>
        <w:t>incentivar el esfuerzo recaudatoria que cada estado tiene durante un ejercicio fiscal.</w:t>
      </w:r>
    </w:p>
    <w:p w:rsidR="003D4FD1" w:rsidRPr="006B0860" w:rsidRDefault="003D4FD1" w:rsidP="003A22E1">
      <w:pPr>
        <w:jc w:val="both"/>
        <w:rPr>
          <w:rFonts w:ascii="Verdana" w:hAnsi="Verdana" w:cs="Arial"/>
          <w:sz w:val="26"/>
          <w:szCs w:val="26"/>
        </w:rPr>
      </w:pPr>
      <w:r w:rsidRPr="006B0860">
        <w:rPr>
          <w:rFonts w:ascii="Verdana" w:hAnsi="Verdana" w:cs="Arial"/>
          <w:sz w:val="26"/>
          <w:szCs w:val="26"/>
        </w:rPr>
        <w:t>El sistema que actualmente opera la entidad centra su función de recaudación en la Secretaría de Hacienda del Estado, la cual ha sistematizado mediante su portal de internet el cálculo del  mismo, permitiendo a cada uno de los usuarios registrados colocar el total de erogaciones por los conceptos que son objeto del impuesto en un periodo de dos meses, el cual tiene 3 tipos de declaraciones siendo estas:</w:t>
      </w:r>
    </w:p>
    <w:p w:rsidR="003D4FD1" w:rsidRPr="006B0860" w:rsidRDefault="003D4FD1" w:rsidP="003D4FD1">
      <w:pPr>
        <w:pStyle w:val="Prrafodelista"/>
        <w:numPr>
          <w:ilvl w:val="0"/>
          <w:numId w:val="1"/>
        </w:numPr>
        <w:jc w:val="both"/>
        <w:rPr>
          <w:rFonts w:ascii="Verdana" w:hAnsi="Verdana" w:cs="Arial"/>
          <w:sz w:val="26"/>
          <w:szCs w:val="26"/>
        </w:rPr>
      </w:pPr>
      <w:r w:rsidRPr="006B0860">
        <w:rPr>
          <w:rFonts w:ascii="Verdana" w:hAnsi="Verdana" w:cs="Arial"/>
          <w:sz w:val="26"/>
          <w:szCs w:val="26"/>
        </w:rPr>
        <w:t>Normal (presentada como máximo al día 15 del mes posterior en que concluye el bimestre)</w:t>
      </w:r>
    </w:p>
    <w:p w:rsidR="003D4FD1" w:rsidRPr="006B0860" w:rsidRDefault="003D4FD1" w:rsidP="003D4FD1">
      <w:pPr>
        <w:pStyle w:val="Prrafodelista"/>
        <w:numPr>
          <w:ilvl w:val="0"/>
          <w:numId w:val="1"/>
        </w:numPr>
        <w:jc w:val="both"/>
        <w:rPr>
          <w:rFonts w:ascii="Verdana" w:hAnsi="Verdana" w:cs="Arial"/>
          <w:sz w:val="26"/>
          <w:szCs w:val="26"/>
        </w:rPr>
      </w:pPr>
      <w:r w:rsidRPr="006B0860">
        <w:rPr>
          <w:rFonts w:ascii="Verdana" w:hAnsi="Verdana" w:cs="Arial"/>
          <w:sz w:val="26"/>
          <w:szCs w:val="26"/>
        </w:rPr>
        <w:t>Complementaria (presentada fuera del periodo)</w:t>
      </w:r>
    </w:p>
    <w:p w:rsidR="003D4FD1" w:rsidRPr="006B0860" w:rsidRDefault="003D4FD1" w:rsidP="003D4FD1">
      <w:pPr>
        <w:pStyle w:val="Prrafodelista"/>
        <w:numPr>
          <w:ilvl w:val="0"/>
          <w:numId w:val="1"/>
        </w:numPr>
        <w:jc w:val="both"/>
        <w:rPr>
          <w:rFonts w:ascii="Verdana" w:hAnsi="Verdana" w:cs="Arial"/>
          <w:sz w:val="26"/>
          <w:szCs w:val="26"/>
        </w:rPr>
      </w:pPr>
      <w:r w:rsidRPr="006B0860">
        <w:rPr>
          <w:rFonts w:ascii="Verdana" w:hAnsi="Verdana" w:cs="Arial"/>
          <w:sz w:val="26"/>
          <w:szCs w:val="26"/>
        </w:rPr>
        <w:t>Anual (de carácter informativa por lo realizado en el ejercicio en el total de las contribuciones)</w:t>
      </w:r>
    </w:p>
    <w:p w:rsidR="003D4FD1" w:rsidRPr="006B0860" w:rsidRDefault="003D4FD1" w:rsidP="003D4FD1">
      <w:pPr>
        <w:jc w:val="both"/>
        <w:rPr>
          <w:rFonts w:ascii="Verdana" w:hAnsi="Verdana" w:cs="Arial"/>
          <w:sz w:val="26"/>
          <w:szCs w:val="26"/>
        </w:rPr>
      </w:pPr>
      <w:r w:rsidRPr="006B0860">
        <w:rPr>
          <w:rFonts w:ascii="Verdana" w:hAnsi="Verdana" w:cs="Arial"/>
          <w:sz w:val="26"/>
          <w:szCs w:val="26"/>
        </w:rPr>
        <w:t>En sí el sistema de recaudación es demasiado práctico y sencillo de acceder a él, generando al final una orden de pago que debe presentarse en ventanilla bancaria y a los 3 días después realizado el pago mediante el mismo portal se descarga el recibo oficial de pago (FI) que es el que valida el mismo para impactar el control de obligaciones del mismo.</w:t>
      </w:r>
    </w:p>
    <w:p w:rsidR="006A7BFB" w:rsidRPr="006B0860" w:rsidRDefault="003D4FD1" w:rsidP="003D4FD1">
      <w:pPr>
        <w:jc w:val="both"/>
        <w:rPr>
          <w:rFonts w:ascii="Verdana" w:hAnsi="Verdana" w:cs="Arial"/>
          <w:sz w:val="26"/>
          <w:szCs w:val="26"/>
        </w:rPr>
      </w:pPr>
      <w:r w:rsidRPr="006B0860">
        <w:rPr>
          <w:rFonts w:ascii="Verdana" w:hAnsi="Verdana" w:cs="Arial"/>
          <w:sz w:val="26"/>
          <w:szCs w:val="26"/>
        </w:rPr>
        <w:t xml:space="preserve">Las deficiencias que existen es la falta de difusión fiscal al mismo pues normalmente cuando un empresario apertura un comercio u establecimiento desconoce de las contribuciones estatales que deben hacerse y normalmente solo se inscriben al Registro Federal de Contribuyentes (RFC), de igual forma al ser una </w:t>
      </w:r>
      <w:r w:rsidR="006A7BFB" w:rsidRPr="006B0860">
        <w:rPr>
          <w:rFonts w:ascii="Verdana" w:hAnsi="Verdana" w:cs="Arial"/>
          <w:sz w:val="26"/>
          <w:szCs w:val="26"/>
        </w:rPr>
        <w:t xml:space="preserve"> contribución sistematizada y </w:t>
      </w:r>
      <w:proofErr w:type="spellStart"/>
      <w:r w:rsidR="006A7BFB" w:rsidRPr="006B0860">
        <w:rPr>
          <w:rFonts w:ascii="Verdana" w:hAnsi="Verdana" w:cs="Arial"/>
          <w:sz w:val="26"/>
          <w:szCs w:val="26"/>
        </w:rPr>
        <w:t>bancarizada</w:t>
      </w:r>
      <w:proofErr w:type="spellEnd"/>
      <w:r w:rsidR="006A7BFB" w:rsidRPr="006B0860">
        <w:rPr>
          <w:rFonts w:ascii="Verdana" w:hAnsi="Verdana" w:cs="Arial"/>
          <w:sz w:val="26"/>
          <w:szCs w:val="26"/>
        </w:rPr>
        <w:t xml:space="preserve"> dificulta a las personas que viven en zonas rurales donde la conectividad y los servicios bancarios son escasos, realizar el pago de sus contribuciones, por ello el estado se apoyado en la paraestatal Telecom para tener una mayor cobertura al igual que con la cadena comercial OXXO.</w:t>
      </w:r>
    </w:p>
    <w:p w:rsidR="006A7BFB" w:rsidRPr="006B0860" w:rsidRDefault="006A7BFB" w:rsidP="003D4FD1">
      <w:pPr>
        <w:jc w:val="both"/>
        <w:rPr>
          <w:rFonts w:ascii="Verdana" w:hAnsi="Verdana" w:cs="Arial"/>
          <w:sz w:val="26"/>
          <w:szCs w:val="26"/>
        </w:rPr>
      </w:pPr>
    </w:p>
    <w:p w:rsidR="006B0860" w:rsidRDefault="006B0860" w:rsidP="006B0860">
      <w:pPr>
        <w:jc w:val="center"/>
        <w:rPr>
          <w:rFonts w:ascii="Verdana" w:hAnsi="Verdana" w:cs="Arial"/>
          <w:sz w:val="28"/>
          <w:szCs w:val="28"/>
        </w:rPr>
      </w:pPr>
    </w:p>
    <w:p w:rsidR="003D4FD1" w:rsidRDefault="006B0860" w:rsidP="006B0860">
      <w:pPr>
        <w:jc w:val="center"/>
        <w:rPr>
          <w:rFonts w:ascii="Verdana" w:hAnsi="Verdana" w:cs="Arial"/>
          <w:sz w:val="28"/>
          <w:szCs w:val="28"/>
        </w:rPr>
      </w:pPr>
      <w:r w:rsidRPr="006B0860">
        <w:rPr>
          <w:rFonts w:ascii="Verdana" w:hAnsi="Verdana" w:cs="Arial"/>
          <w:sz w:val="28"/>
          <w:szCs w:val="28"/>
        </w:rPr>
        <w:t>C</w:t>
      </w:r>
      <w:r w:rsidR="002565F6" w:rsidRPr="006B0860">
        <w:rPr>
          <w:rFonts w:ascii="Verdana" w:hAnsi="Verdana" w:cs="Arial"/>
          <w:sz w:val="28"/>
          <w:szCs w:val="28"/>
        </w:rPr>
        <w:t>ONCLUSION</w:t>
      </w:r>
    </w:p>
    <w:p w:rsidR="002565F6" w:rsidRDefault="002565F6" w:rsidP="002565F6">
      <w:pPr>
        <w:jc w:val="center"/>
        <w:rPr>
          <w:rFonts w:ascii="Verdana" w:hAnsi="Verdana" w:cs="Arial"/>
          <w:sz w:val="28"/>
          <w:szCs w:val="28"/>
        </w:rPr>
      </w:pPr>
    </w:p>
    <w:p w:rsidR="002565F6" w:rsidRDefault="002565F6" w:rsidP="006A7BFB">
      <w:pPr>
        <w:jc w:val="both"/>
        <w:rPr>
          <w:rFonts w:ascii="Verdana" w:hAnsi="Verdana" w:cs="Arial"/>
          <w:sz w:val="28"/>
          <w:szCs w:val="28"/>
        </w:rPr>
      </w:pPr>
      <w:r>
        <w:rPr>
          <w:rFonts w:ascii="Verdana" w:hAnsi="Verdana" w:cs="Arial"/>
          <w:sz w:val="28"/>
          <w:szCs w:val="28"/>
        </w:rPr>
        <w:t>En términos generales la contribución del Impuesto Sobre Nómina en el estado de Chiapas, es necesaria para la captación de recursos propios que permitan seguir invirtiendo en el desarrollo de las obras públicas que la entidad requiere.</w:t>
      </w:r>
    </w:p>
    <w:p w:rsidR="002565F6" w:rsidRDefault="002565F6" w:rsidP="006A7BFB">
      <w:pPr>
        <w:jc w:val="both"/>
        <w:rPr>
          <w:rFonts w:ascii="Verdana" w:hAnsi="Verdana" w:cs="Arial"/>
          <w:sz w:val="28"/>
          <w:szCs w:val="28"/>
        </w:rPr>
      </w:pPr>
      <w:r>
        <w:rPr>
          <w:rFonts w:ascii="Verdana" w:hAnsi="Verdana" w:cs="Arial"/>
          <w:sz w:val="28"/>
          <w:szCs w:val="28"/>
        </w:rPr>
        <w:t>Por ello es de vital importancia la difusión fiscal del mismo, así como fortalecer la cobertura y presencia fiscal que permita a la Secretaría de Hacienda del estado acercar y facilitar a todos los contribuyentes del estado realiza</w:t>
      </w:r>
      <w:r w:rsidR="000A031F">
        <w:rPr>
          <w:rFonts w:ascii="Verdana" w:hAnsi="Verdana" w:cs="Arial"/>
          <w:sz w:val="28"/>
          <w:szCs w:val="28"/>
        </w:rPr>
        <w:t>r el pago de sus contribuciones, que permitan al estado captar más ingresos para mejorar la recaudación que sea retribuida en inversiones que mejoren la calidad de vida de los ciudadanos.</w:t>
      </w:r>
    </w:p>
    <w:p w:rsidR="000A031F" w:rsidRDefault="000A031F" w:rsidP="006A7BFB">
      <w:pPr>
        <w:jc w:val="both"/>
        <w:rPr>
          <w:rFonts w:ascii="Verdana" w:hAnsi="Verdana" w:cs="Arial"/>
          <w:sz w:val="28"/>
          <w:szCs w:val="28"/>
        </w:rPr>
      </w:pPr>
    </w:p>
    <w:p w:rsidR="000A031F" w:rsidRDefault="000A031F" w:rsidP="006A7BFB">
      <w:pPr>
        <w:jc w:val="both"/>
        <w:rPr>
          <w:rFonts w:ascii="Verdana" w:hAnsi="Verdana" w:cs="Arial"/>
          <w:sz w:val="28"/>
          <w:szCs w:val="28"/>
        </w:rPr>
      </w:pPr>
    </w:p>
    <w:p w:rsidR="000A031F" w:rsidRDefault="000A031F" w:rsidP="006A7BFB">
      <w:pPr>
        <w:jc w:val="both"/>
        <w:rPr>
          <w:rFonts w:ascii="Verdana" w:hAnsi="Verdana" w:cs="Arial"/>
          <w:sz w:val="28"/>
          <w:szCs w:val="28"/>
        </w:rPr>
      </w:pPr>
    </w:p>
    <w:p w:rsidR="000A031F" w:rsidRDefault="000A031F" w:rsidP="006A7BFB">
      <w:pPr>
        <w:jc w:val="both"/>
        <w:rPr>
          <w:rFonts w:ascii="Verdana" w:hAnsi="Verdana" w:cs="Arial"/>
          <w:sz w:val="28"/>
          <w:szCs w:val="28"/>
        </w:rPr>
      </w:pPr>
    </w:p>
    <w:p w:rsidR="000A031F" w:rsidRDefault="000A031F" w:rsidP="006A7BFB">
      <w:pPr>
        <w:jc w:val="both"/>
        <w:rPr>
          <w:rFonts w:ascii="Verdana" w:hAnsi="Verdana" w:cs="Arial"/>
          <w:sz w:val="28"/>
          <w:szCs w:val="28"/>
        </w:rPr>
      </w:pPr>
    </w:p>
    <w:p w:rsidR="000A031F" w:rsidRDefault="000A031F" w:rsidP="006A7BFB">
      <w:pPr>
        <w:jc w:val="both"/>
        <w:rPr>
          <w:rFonts w:ascii="Verdana" w:hAnsi="Verdana" w:cs="Arial"/>
          <w:sz w:val="28"/>
          <w:szCs w:val="28"/>
        </w:rPr>
      </w:pPr>
    </w:p>
    <w:p w:rsidR="000A031F" w:rsidRDefault="000A031F" w:rsidP="006A7BFB">
      <w:pPr>
        <w:jc w:val="both"/>
        <w:rPr>
          <w:rFonts w:ascii="Verdana" w:hAnsi="Verdana" w:cs="Arial"/>
          <w:sz w:val="28"/>
          <w:szCs w:val="28"/>
        </w:rPr>
      </w:pPr>
    </w:p>
    <w:p w:rsidR="000A031F" w:rsidRDefault="000A031F" w:rsidP="006A7BFB">
      <w:pPr>
        <w:jc w:val="both"/>
        <w:rPr>
          <w:rFonts w:ascii="Verdana" w:hAnsi="Verdana" w:cs="Arial"/>
          <w:sz w:val="28"/>
          <w:szCs w:val="28"/>
        </w:rPr>
      </w:pPr>
    </w:p>
    <w:p w:rsidR="000A031F" w:rsidRDefault="000A031F" w:rsidP="006A7BFB">
      <w:pPr>
        <w:jc w:val="both"/>
        <w:rPr>
          <w:rFonts w:ascii="Verdana" w:hAnsi="Verdana" w:cs="Arial"/>
          <w:sz w:val="28"/>
          <w:szCs w:val="28"/>
        </w:rPr>
      </w:pPr>
    </w:p>
    <w:p w:rsidR="000A031F" w:rsidRDefault="000A031F" w:rsidP="006A7BFB">
      <w:pPr>
        <w:jc w:val="both"/>
        <w:rPr>
          <w:rFonts w:ascii="Verdana" w:hAnsi="Verdana" w:cs="Arial"/>
          <w:sz w:val="28"/>
          <w:szCs w:val="28"/>
        </w:rPr>
      </w:pPr>
    </w:p>
    <w:p w:rsidR="000A031F" w:rsidRDefault="000A031F" w:rsidP="000A031F">
      <w:pPr>
        <w:jc w:val="center"/>
      </w:pPr>
    </w:p>
    <w:p w:rsidR="006B0860" w:rsidRPr="006B0860" w:rsidRDefault="006B0860" w:rsidP="000A031F">
      <w:pPr>
        <w:rPr>
          <w:rFonts w:ascii="Verdana" w:hAnsi="Verdana"/>
          <w:b/>
        </w:rPr>
      </w:pPr>
    </w:p>
    <w:p w:rsidR="000A031F" w:rsidRPr="006B0860" w:rsidRDefault="000A031F" w:rsidP="000A031F">
      <w:pPr>
        <w:rPr>
          <w:rFonts w:ascii="Verdana" w:hAnsi="Verdana"/>
          <w:b/>
        </w:rPr>
      </w:pPr>
      <w:r w:rsidRPr="006B0860">
        <w:rPr>
          <w:rFonts w:ascii="Verdana" w:hAnsi="Verdana"/>
          <w:b/>
        </w:rPr>
        <w:t>REFERENCIAS BIBLIOGRÁFICAS</w:t>
      </w:r>
      <w:r w:rsidRPr="006B0860">
        <w:rPr>
          <w:rFonts w:ascii="Verdana" w:hAnsi="Verdana"/>
          <w:b/>
        </w:rPr>
        <w:t>:</w:t>
      </w:r>
    </w:p>
    <w:p w:rsidR="000A031F" w:rsidRPr="006B0860" w:rsidRDefault="000A031F" w:rsidP="006B0860">
      <w:pPr>
        <w:jc w:val="both"/>
        <w:rPr>
          <w:rFonts w:ascii="Verdana" w:hAnsi="Verdana"/>
        </w:rPr>
      </w:pPr>
    </w:p>
    <w:p w:rsidR="000A031F" w:rsidRPr="006B0860" w:rsidRDefault="000A031F" w:rsidP="006B0860">
      <w:pPr>
        <w:jc w:val="both"/>
        <w:rPr>
          <w:rFonts w:ascii="Verdana" w:hAnsi="Verdana"/>
        </w:rPr>
      </w:pPr>
      <w:r w:rsidRPr="006B0860">
        <w:rPr>
          <w:rFonts w:ascii="Verdana" w:hAnsi="Verdana"/>
        </w:rPr>
        <w:t>Libros:</w:t>
      </w:r>
    </w:p>
    <w:p w:rsidR="000A031F" w:rsidRPr="006B0860" w:rsidRDefault="000A031F" w:rsidP="006B0860">
      <w:pPr>
        <w:autoSpaceDE w:val="0"/>
        <w:autoSpaceDN w:val="0"/>
        <w:adjustRightInd w:val="0"/>
        <w:spacing w:after="0" w:line="240" w:lineRule="auto"/>
        <w:jc w:val="both"/>
        <w:rPr>
          <w:rFonts w:ascii="Verdana" w:hAnsi="Verdana" w:cs="Arial"/>
          <w:i/>
          <w:iCs/>
          <w:sz w:val="16"/>
          <w:szCs w:val="16"/>
        </w:rPr>
      </w:pPr>
      <w:r w:rsidRPr="006B0860">
        <w:rPr>
          <w:rFonts w:ascii="Verdana" w:hAnsi="Verdana"/>
        </w:rPr>
        <w:t xml:space="preserve">CÓDIGO DE LA HACIENDA PÚBLICA PARA EL  ESTADO DE CHIAPAS,  </w:t>
      </w:r>
      <w:r w:rsidRPr="006B0860">
        <w:rPr>
          <w:rFonts w:ascii="Verdana" w:hAnsi="Verdana" w:cs="Arial"/>
          <w:i/>
          <w:iCs/>
          <w:sz w:val="16"/>
          <w:szCs w:val="16"/>
        </w:rPr>
        <w:t>Última reforma publicada en el Periódico Oficial No. 136, Tomo III,</w:t>
      </w:r>
    </w:p>
    <w:p w:rsidR="000A031F" w:rsidRPr="006B0860" w:rsidRDefault="000A031F" w:rsidP="006B0860">
      <w:pPr>
        <w:pStyle w:val="Prrafodelista"/>
        <w:numPr>
          <w:ilvl w:val="0"/>
          <w:numId w:val="2"/>
        </w:numPr>
        <w:jc w:val="both"/>
        <w:rPr>
          <w:rFonts w:ascii="Verdana" w:hAnsi="Verdana"/>
        </w:rPr>
      </w:pPr>
      <w:r w:rsidRPr="006B0860">
        <w:rPr>
          <w:rFonts w:ascii="Verdana" w:hAnsi="Verdana" w:cs="Arial"/>
          <w:i/>
          <w:iCs/>
          <w:sz w:val="16"/>
          <w:szCs w:val="16"/>
        </w:rPr>
        <w:t>de fecha 12 de septiembre de 2014</w:t>
      </w:r>
    </w:p>
    <w:p w:rsidR="000A031F" w:rsidRPr="006B0860" w:rsidRDefault="000A031F" w:rsidP="006B0860">
      <w:pPr>
        <w:pStyle w:val="Prrafodelista"/>
        <w:jc w:val="both"/>
        <w:rPr>
          <w:rFonts w:ascii="Verdana" w:hAnsi="Verdana" w:cs="Arial"/>
          <w:i/>
          <w:iCs/>
          <w:sz w:val="16"/>
          <w:szCs w:val="16"/>
        </w:rPr>
      </w:pPr>
    </w:p>
    <w:p w:rsidR="000A031F" w:rsidRPr="006B0860" w:rsidRDefault="000A031F" w:rsidP="006B0860">
      <w:pPr>
        <w:pStyle w:val="Prrafodelista"/>
        <w:jc w:val="both"/>
        <w:rPr>
          <w:rFonts w:ascii="Verdana" w:hAnsi="Verdana" w:cs="Arial"/>
          <w:i/>
          <w:iCs/>
          <w:sz w:val="16"/>
          <w:szCs w:val="16"/>
        </w:rPr>
      </w:pPr>
    </w:p>
    <w:p w:rsidR="000A031F" w:rsidRPr="006B0860" w:rsidRDefault="000A031F" w:rsidP="006B0860">
      <w:pPr>
        <w:jc w:val="both"/>
        <w:rPr>
          <w:rFonts w:ascii="Verdana" w:hAnsi="Verdana"/>
        </w:rPr>
      </w:pPr>
      <w:r w:rsidRPr="006B0860">
        <w:rPr>
          <w:rFonts w:ascii="Verdana" w:hAnsi="Verdana"/>
        </w:rPr>
        <w:t>Internet:</w:t>
      </w:r>
    </w:p>
    <w:p w:rsidR="000A031F" w:rsidRPr="006B0860" w:rsidRDefault="000A031F" w:rsidP="006B0860">
      <w:pPr>
        <w:jc w:val="both"/>
        <w:rPr>
          <w:rFonts w:ascii="Verdana" w:hAnsi="Verdana"/>
          <w:sz w:val="24"/>
          <w:szCs w:val="24"/>
        </w:rPr>
      </w:pPr>
      <w:r w:rsidRPr="006B0860">
        <w:rPr>
          <w:rFonts w:ascii="Verdana" w:hAnsi="Verdana"/>
          <w:sz w:val="24"/>
          <w:szCs w:val="24"/>
        </w:rPr>
        <w:t>www.haciendachiapas.gob.mx/marco-juridico/Estatal/informacion/Leyes/libro-segundo.pdf</w:t>
      </w:r>
    </w:p>
    <w:sectPr w:rsidR="000A031F" w:rsidRPr="006B0860" w:rsidSect="007E2329">
      <w:headerReference w:type="default" r:id="rId9"/>
      <w:footerReference w:type="default" r:id="rId10"/>
      <w:pgSz w:w="12240" w:h="15840"/>
      <w:pgMar w:top="1417" w:right="1701" w:bottom="1417" w:left="1701" w:header="708" w:footer="708" w:gutter="0"/>
      <w:pgBorders w:offsetFrom="page">
        <w:top w:val="double" w:sz="4" w:space="24" w:color="00B050"/>
        <w:left w:val="double" w:sz="4" w:space="24" w:color="00B050"/>
        <w:bottom w:val="double" w:sz="4" w:space="24" w:color="00B050"/>
        <w:right w:val="doub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E61" w:rsidRDefault="00345E61" w:rsidP="007C03DE">
      <w:pPr>
        <w:spacing w:after="0" w:line="240" w:lineRule="auto"/>
      </w:pPr>
      <w:r>
        <w:separator/>
      </w:r>
    </w:p>
  </w:endnote>
  <w:endnote w:type="continuationSeparator" w:id="0">
    <w:p w:rsidR="00345E61" w:rsidRDefault="00345E61" w:rsidP="007C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7745"/>
      <w:docPartObj>
        <w:docPartGallery w:val="Page Numbers (Bottom of Page)"/>
        <w:docPartUnique/>
      </w:docPartObj>
    </w:sdtPr>
    <w:sdtContent>
      <w:p w:rsidR="000A031F" w:rsidRDefault="000A031F">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A031F" w:rsidRDefault="000A031F">
                    <w:pPr>
                      <w:jc w:val="center"/>
                      <w:rPr>
                        <w:color w:val="4F81BD" w:themeColor="accent1"/>
                      </w:rPr>
                    </w:pPr>
                    <w:r>
                      <w:fldChar w:fldCharType="begin"/>
                    </w:r>
                    <w:r>
                      <w:instrText>PAGE    \* MERGEFORMAT</w:instrText>
                    </w:r>
                    <w:r>
                      <w:fldChar w:fldCharType="separate"/>
                    </w:r>
                    <w:r w:rsidR="006B0860" w:rsidRPr="006B0860">
                      <w:rPr>
                        <w:noProof/>
                        <w:color w:val="4F81BD" w:themeColor="accent1"/>
                        <w:lang w:val="es-ES"/>
                      </w:rPr>
                      <w:t>9</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E61" w:rsidRDefault="00345E61" w:rsidP="007C03DE">
      <w:pPr>
        <w:spacing w:after="0" w:line="240" w:lineRule="auto"/>
      </w:pPr>
      <w:r>
        <w:separator/>
      </w:r>
    </w:p>
  </w:footnote>
  <w:footnote w:type="continuationSeparator" w:id="0">
    <w:p w:rsidR="00345E61" w:rsidRDefault="00345E61" w:rsidP="007C0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DE" w:rsidRDefault="007C03DE" w:rsidP="007C03DE">
    <w:pPr>
      <w:pStyle w:val="Encabezado"/>
      <w:jc w:val="center"/>
    </w:pPr>
    <w:r>
      <w:rPr>
        <w:noProof/>
        <w:lang w:eastAsia="es-MX"/>
      </w:rPr>
      <w:drawing>
        <wp:inline distT="0" distB="0" distL="0" distR="0" wp14:anchorId="668083CF" wp14:editId="6B4D8D6A">
          <wp:extent cx="4146698" cy="935666"/>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4160521" cy="9387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1B2"/>
    <w:multiLevelType w:val="hybridMultilevel"/>
    <w:tmpl w:val="37AAD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C4508"/>
    <w:multiLevelType w:val="hybridMultilevel"/>
    <w:tmpl w:val="2EF2574C"/>
    <w:lvl w:ilvl="0" w:tplc="1E364262">
      <w:start w:val="5"/>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55A13960"/>
    <w:multiLevelType w:val="hybridMultilevel"/>
    <w:tmpl w:val="6CB28B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03DE"/>
    <w:rsid w:val="000A031F"/>
    <w:rsid w:val="00167327"/>
    <w:rsid w:val="002565F6"/>
    <w:rsid w:val="0032298A"/>
    <w:rsid w:val="00345E61"/>
    <w:rsid w:val="003A22E1"/>
    <w:rsid w:val="003D4FD1"/>
    <w:rsid w:val="004A3FCA"/>
    <w:rsid w:val="0067061C"/>
    <w:rsid w:val="006A7BFB"/>
    <w:rsid w:val="006B0860"/>
    <w:rsid w:val="007C03DE"/>
    <w:rsid w:val="007E2329"/>
    <w:rsid w:val="008C5EDA"/>
    <w:rsid w:val="00AF38FA"/>
    <w:rsid w:val="00E759AC"/>
    <w:rsid w:val="00F66E5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AC"/>
  </w:style>
  <w:style w:type="paragraph" w:styleId="Ttulo3">
    <w:name w:val="heading 3"/>
    <w:basedOn w:val="Normal"/>
    <w:link w:val="Ttulo3Car"/>
    <w:uiPriority w:val="9"/>
    <w:semiHidden/>
    <w:unhideWhenUsed/>
    <w:qFormat/>
    <w:rsid w:val="000A0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 w:type="character" w:customStyle="1" w:styleId="Ttulo3Car">
    <w:name w:val="Título 3 Car"/>
    <w:basedOn w:val="Fuentedeprrafopredeter"/>
    <w:link w:val="Ttulo3"/>
    <w:uiPriority w:val="9"/>
    <w:semiHidden/>
    <w:rsid w:val="000A031F"/>
    <w:rPr>
      <w:rFonts w:ascii="Times New Roman" w:eastAsia="Times New Roman" w:hAnsi="Times New Roman" w:cs="Times New Roman"/>
      <w:b/>
      <w:bCs/>
      <w:sz w:val="27"/>
      <w:szCs w:val="27"/>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7929">
      <w:bodyDiv w:val="1"/>
      <w:marLeft w:val="0"/>
      <w:marRight w:val="0"/>
      <w:marTop w:val="0"/>
      <w:marBottom w:val="0"/>
      <w:divBdr>
        <w:top w:val="none" w:sz="0" w:space="0" w:color="auto"/>
        <w:left w:val="none" w:sz="0" w:space="0" w:color="auto"/>
        <w:bottom w:val="none" w:sz="0" w:space="0" w:color="auto"/>
        <w:right w:val="none" w:sz="0" w:space="0" w:color="auto"/>
      </w:divBdr>
    </w:div>
    <w:div w:id="788553405">
      <w:bodyDiv w:val="1"/>
      <w:marLeft w:val="0"/>
      <w:marRight w:val="0"/>
      <w:marTop w:val="0"/>
      <w:marBottom w:val="0"/>
      <w:divBdr>
        <w:top w:val="none" w:sz="0" w:space="0" w:color="auto"/>
        <w:left w:val="none" w:sz="0" w:space="0" w:color="auto"/>
        <w:bottom w:val="none" w:sz="0" w:space="0" w:color="auto"/>
        <w:right w:val="none" w:sz="0" w:space="0" w:color="auto"/>
      </w:divBdr>
    </w:div>
    <w:div w:id="1155297683">
      <w:bodyDiv w:val="1"/>
      <w:marLeft w:val="0"/>
      <w:marRight w:val="0"/>
      <w:marTop w:val="0"/>
      <w:marBottom w:val="0"/>
      <w:divBdr>
        <w:top w:val="none" w:sz="0" w:space="0" w:color="auto"/>
        <w:left w:val="none" w:sz="0" w:space="0" w:color="auto"/>
        <w:bottom w:val="none" w:sz="0" w:space="0" w:color="auto"/>
        <w:right w:val="none" w:sz="0" w:space="0" w:color="auto"/>
      </w:divBdr>
    </w:div>
    <w:div w:id="1687555587">
      <w:bodyDiv w:val="1"/>
      <w:marLeft w:val="0"/>
      <w:marRight w:val="0"/>
      <w:marTop w:val="0"/>
      <w:marBottom w:val="0"/>
      <w:divBdr>
        <w:top w:val="none" w:sz="0" w:space="0" w:color="auto"/>
        <w:left w:val="none" w:sz="0" w:space="0" w:color="auto"/>
        <w:bottom w:val="none" w:sz="0" w:space="0" w:color="auto"/>
        <w:right w:val="none" w:sz="0" w:space="0" w:color="auto"/>
      </w:divBdr>
    </w:div>
    <w:div w:id="17557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4774B-8916-4172-B849-1499C0B3F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945</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dhpalenque</dc:creator>
  <cp:lastModifiedBy>dhpalenque</cp:lastModifiedBy>
  <cp:revision>7</cp:revision>
  <dcterms:created xsi:type="dcterms:W3CDTF">2015-01-17T18:22:00Z</dcterms:created>
  <dcterms:modified xsi:type="dcterms:W3CDTF">2015-01-17T20:37:00Z</dcterms:modified>
</cp:coreProperties>
</file>