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2329" w:rsidRPr="00622A76" w:rsidRDefault="007E2329" w:rsidP="00622A76">
      <w:pPr>
        <w:spacing w:line="360" w:lineRule="auto"/>
        <w:rPr>
          <w:rFonts w:ascii="Arial" w:hAnsi="Arial" w:cs="Arial"/>
        </w:rPr>
      </w:pPr>
    </w:p>
    <w:p w:rsidR="00736D4C" w:rsidRPr="00622A76" w:rsidRDefault="00736D4C" w:rsidP="00622A76">
      <w:pPr>
        <w:spacing w:line="360" w:lineRule="auto"/>
        <w:rPr>
          <w:rFonts w:ascii="Arial" w:hAnsi="Arial" w:cs="Arial"/>
        </w:rPr>
      </w:pPr>
    </w:p>
    <w:p w:rsidR="00736D4C" w:rsidRPr="00622A76" w:rsidRDefault="00736D4C" w:rsidP="00622A76">
      <w:pPr>
        <w:spacing w:line="360" w:lineRule="auto"/>
        <w:rPr>
          <w:rFonts w:ascii="Arial" w:hAnsi="Arial" w:cs="Arial"/>
        </w:rPr>
      </w:pPr>
    </w:p>
    <w:p w:rsidR="008C5EDA" w:rsidRPr="00622A76" w:rsidRDefault="00622A76" w:rsidP="00622A76">
      <w:pPr>
        <w:spacing w:line="360" w:lineRule="auto"/>
        <w:jc w:val="center"/>
        <w:rPr>
          <w:rFonts w:ascii="Arial" w:hAnsi="Arial" w:cs="Arial"/>
          <w:b/>
        </w:rPr>
      </w:pPr>
      <w:r w:rsidRPr="00622A76">
        <w:rPr>
          <w:rFonts w:ascii="Arial" w:hAnsi="Arial" w:cs="Arial"/>
          <w:b/>
        </w:rPr>
        <w:t>REPORTE DE</w:t>
      </w:r>
      <w:r w:rsidR="008C75A5">
        <w:rPr>
          <w:rFonts w:ascii="Arial" w:hAnsi="Arial" w:cs="Arial"/>
          <w:b/>
        </w:rPr>
        <w:t xml:space="preserve"> LECTURA: METODO ELECTRA</w:t>
      </w:r>
    </w:p>
    <w:p w:rsidR="007E2329" w:rsidRPr="00622A76" w:rsidRDefault="007E2329" w:rsidP="00622A76">
      <w:pPr>
        <w:spacing w:line="360" w:lineRule="auto"/>
        <w:jc w:val="center"/>
        <w:rPr>
          <w:rFonts w:ascii="Arial" w:hAnsi="Arial" w:cs="Arial"/>
          <w:b/>
        </w:rPr>
      </w:pPr>
    </w:p>
    <w:p w:rsidR="007E2329" w:rsidRPr="00622A76" w:rsidRDefault="00736D4C" w:rsidP="00622A76">
      <w:pPr>
        <w:spacing w:line="360" w:lineRule="auto"/>
        <w:jc w:val="center"/>
        <w:rPr>
          <w:rFonts w:ascii="Arial" w:hAnsi="Arial" w:cs="Arial"/>
          <w:b/>
        </w:rPr>
      </w:pPr>
      <w:r w:rsidRPr="00622A76">
        <w:rPr>
          <w:rFonts w:ascii="Arial" w:hAnsi="Arial" w:cs="Arial"/>
          <w:b/>
        </w:rPr>
        <w:t>MAESTRANTE</w:t>
      </w:r>
      <w:r w:rsidR="007E2329" w:rsidRPr="00622A76">
        <w:rPr>
          <w:rFonts w:ascii="Arial" w:hAnsi="Arial" w:cs="Arial"/>
          <w:b/>
        </w:rPr>
        <w:t>: C.P. ISAAC MANUEL GERÓ</w:t>
      </w:r>
      <w:r w:rsidRPr="00622A76">
        <w:rPr>
          <w:rFonts w:ascii="Arial" w:hAnsi="Arial" w:cs="Arial"/>
          <w:b/>
        </w:rPr>
        <w:t>NIMO PEÑA</w:t>
      </w:r>
    </w:p>
    <w:p w:rsidR="00736D4C" w:rsidRDefault="00736D4C" w:rsidP="00622A76">
      <w:pPr>
        <w:spacing w:line="360" w:lineRule="auto"/>
        <w:jc w:val="center"/>
        <w:rPr>
          <w:rFonts w:ascii="Arial" w:hAnsi="Arial" w:cs="Arial"/>
          <w:b/>
        </w:rPr>
      </w:pPr>
    </w:p>
    <w:p w:rsidR="00622A76" w:rsidRPr="00622A76" w:rsidRDefault="00622A76" w:rsidP="00622A76">
      <w:pPr>
        <w:spacing w:line="360" w:lineRule="auto"/>
        <w:jc w:val="center"/>
        <w:rPr>
          <w:rFonts w:ascii="Arial" w:hAnsi="Arial" w:cs="Arial"/>
          <w:b/>
        </w:rPr>
      </w:pPr>
    </w:p>
    <w:p w:rsidR="000C0C89" w:rsidRPr="00622A76" w:rsidRDefault="00622A76" w:rsidP="00622A76">
      <w:pPr>
        <w:spacing w:line="360" w:lineRule="auto"/>
        <w:jc w:val="center"/>
        <w:rPr>
          <w:rFonts w:ascii="Arial" w:hAnsi="Arial" w:cs="Arial"/>
          <w:b/>
        </w:rPr>
      </w:pPr>
      <w:r w:rsidRPr="00622A76">
        <w:rPr>
          <w:rFonts w:ascii="Arial" w:hAnsi="Arial" w:cs="Arial"/>
          <w:b/>
        </w:rPr>
        <w:t>MAESTRO: DRA. C. ODALYS PEÑATE LOPEZ</w:t>
      </w:r>
    </w:p>
    <w:p w:rsidR="007E2329" w:rsidRDefault="007E2329" w:rsidP="00622A76">
      <w:pPr>
        <w:spacing w:line="360" w:lineRule="auto"/>
        <w:jc w:val="center"/>
        <w:rPr>
          <w:rFonts w:ascii="Arial" w:hAnsi="Arial" w:cs="Arial"/>
          <w:b/>
        </w:rPr>
      </w:pPr>
    </w:p>
    <w:p w:rsidR="00622A76" w:rsidRPr="00622A76" w:rsidRDefault="00622A76" w:rsidP="00622A76">
      <w:pPr>
        <w:spacing w:line="360" w:lineRule="auto"/>
        <w:jc w:val="center"/>
        <w:rPr>
          <w:rFonts w:ascii="Arial" w:hAnsi="Arial" w:cs="Arial"/>
          <w:b/>
        </w:rPr>
      </w:pPr>
    </w:p>
    <w:p w:rsidR="007E2329" w:rsidRPr="00622A76" w:rsidRDefault="007E2329" w:rsidP="00622A76">
      <w:pPr>
        <w:spacing w:line="360" w:lineRule="auto"/>
        <w:jc w:val="center"/>
        <w:rPr>
          <w:rFonts w:ascii="Arial" w:hAnsi="Arial" w:cs="Arial"/>
          <w:b/>
        </w:rPr>
      </w:pPr>
      <w:r w:rsidRPr="00622A76">
        <w:rPr>
          <w:rFonts w:ascii="Arial" w:hAnsi="Arial" w:cs="Arial"/>
          <w:b/>
        </w:rPr>
        <w:t>MATERIA</w:t>
      </w:r>
      <w:r w:rsidR="00622A76" w:rsidRPr="00622A76">
        <w:rPr>
          <w:rFonts w:ascii="Arial" w:hAnsi="Arial" w:cs="Arial"/>
          <w:b/>
        </w:rPr>
        <w:t>: ANALISIS Y DISEÑO DE LAS POLITICAS PUBLICAS</w:t>
      </w:r>
    </w:p>
    <w:p w:rsidR="00736D4C" w:rsidRPr="00622A76" w:rsidRDefault="00736D4C" w:rsidP="00622A76">
      <w:pPr>
        <w:spacing w:line="360" w:lineRule="auto"/>
        <w:jc w:val="center"/>
        <w:rPr>
          <w:rFonts w:ascii="Arial" w:hAnsi="Arial" w:cs="Arial"/>
          <w:b/>
        </w:rPr>
      </w:pPr>
    </w:p>
    <w:p w:rsidR="00736D4C" w:rsidRPr="00622A76" w:rsidRDefault="00736D4C" w:rsidP="00622A76">
      <w:pPr>
        <w:spacing w:line="360" w:lineRule="auto"/>
        <w:jc w:val="center"/>
        <w:rPr>
          <w:rFonts w:ascii="Arial" w:hAnsi="Arial" w:cs="Arial"/>
          <w:b/>
        </w:rPr>
      </w:pPr>
    </w:p>
    <w:p w:rsidR="007E2329" w:rsidRPr="00622A76" w:rsidRDefault="007E2329" w:rsidP="00622A76">
      <w:pPr>
        <w:spacing w:line="360" w:lineRule="auto"/>
        <w:jc w:val="center"/>
        <w:rPr>
          <w:rFonts w:ascii="Arial" w:hAnsi="Arial" w:cs="Arial"/>
          <w:b/>
        </w:rPr>
      </w:pPr>
      <w:r w:rsidRPr="00622A76">
        <w:rPr>
          <w:rFonts w:ascii="Arial" w:hAnsi="Arial" w:cs="Arial"/>
          <w:b/>
        </w:rPr>
        <w:t>MAESTRIA: ADMINISTRACIÓN Y POLÍTICAS PÚBLICAS</w:t>
      </w:r>
    </w:p>
    <w:p w:rsidR="007E2329" w:rsidRPr="00622A76" w:rsidRDefault="007E2329" w:rsidP="00622A76">
      <w:pPr>
        <w:spacing w:line="360" w:lineRule="auto"/>
        <w:rPr>
          <w:rFonts w:ascii="Arial" w:hAnsi="Arial" w:cs="Arial"/>
          <w:b/>
        </w:rPr>
      </w:pPr>
    </w:p>
    <w:p w:rsidR="007E2329" w:rsidRPr="00622A76" w:rsidRDefault="007E2329" w:rsidP="00622A76">
      <w:pPr>
        <w:spacing w:line="360" w:lineRule="auto"/>
        <w:rPr>
          <w:rFonts w:ascii="Arial" w:hAnsi="Arial" w:cs="Arial"/>
          <w:b/>
        </w:rPr>
      </w:pPr>
    </w:p>
    <w:p w:rsidR="00716716" w:rsidRPr="00622A76" w:rsidRDefault="00716716" w:rsidP="00622A76">
      <w:pPr>
        <w:spacing w:line="360" w:lineRule="auto"/>
        <w:rPr>
          <w:rFonts w:ascii="Arial" w:hAnsi="Arial" w:cs="Arial"/>
          <w:b/>
        </w:rPr>
      </w:pPr>
    </w:p>
    <w:p w:rsidR="007E2329" w:rsidRPr="00622A76" w:rsidRDefault="007E2329" w:rsidP="00622A76">
      <w:pPr>
        <w:spacing w:line="360" w:lineRule="auto"/>
        <w:rPr>
          <w:rFonts w:ascii="Arial" w:hAnsi="Arial" w:cs="Arial"/>
          <w:b/>
        </w:rPr>
      </w:pPr>
    </w:p>
    <w:p w:rsidR="007E2329" w:rsidRPr="00622A76" w:rsidRDefault="008C75A5" w:rsidP="00622A76">
      <w:pPr>
        <w:spacing w:line="36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PALENQUE, CHIAPAS; 22</w:t>
      </w:r>
      <w:r w:rsidR="00622A76" w:rsidRPr="00622A76">
        <w:rPr>
          <w:rFonts w:ascii="Arial" w:hAnsi="Arial" w:cs="Arial"/>
          <w:b/>
        </w:rPr>
        <w:t xml:space="preserve"> DE MAYO</w:t>
      </w:r>
      <w:r w:rsidR="007E2329" w:rsidRPr="00622A76">
        <w:rPr>
          <w:rFonts w:ascii="Arial" w:hAnsi="Arial" w:cs="Arial"/>
          <w:b/>
        </w:rPr>
        <w:t xml:space="preserve"> DE 2015</w:t>
      </w:r>
    </w:p>
    <w:p w:rsidR="007C03DE" w:rsidRPr="00622A76" w:rsidRDefault="007C03DE" w:rsidP="00622A76">
      <w:pPr>
        <w:spacing w:line="360" w:lineRule="auto"/>
        <w:jc w:val="center"/>
        <w:rPr>
          <w:rFonts w:ascii="Arial" w:hAnsi="Arial" w:cs="Arial"/>
        </w:rPr>
      </w:pPr>
    </w:p>
    <w:p w:rsidR="008C1120" w:rsidRDefault="008C1120" w:rsidP="00622A76">
      <w:pPr>
        <w:pStyle w:val="Ttulo3"/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8C1120" w:rsidRDefault="008C1120" w:rsidP="00622A76">
      <w:pPr>
        <w:pStyle w:val="Ttulo3"/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8C1120" w:rsidRDefault="008C1120" w:rsidP="008C75A5">
      <w:pPr>
        <w:pStyle w:val="Ttulo3"/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El método </w:t>
      </w:r>
      <w:r w:rsidR="008C75A5">
        <w:rPr>
          <w:rFonts w:ascii="Arial" w:hAnsi="Arial" w:cs="Arial"/>
          <w:sz w:val="22"/>
          <w:szCs w:val="22"/>
        </w:rPr>
        <w:t>ELECTRA que en español de las siglas en francés significa: “discriminación y elección que traduce la realidad”, es empleado cuando existen muchos criterios y desprovistos de métrica, pues facilita la selección tomando en cuenta todos los factores, para emplearlo es necesario seguir una guía de pasos que son los siguientes:</w:t>
      </w:r>
    </w:p>
    <w:p w:rsidR="00737F14" w:rsidRDefault="008C75A5" w:rsidP="008C75A5">
      <w:pPr>
        <w:pStyle w:val="Ttulo3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8C75A5">
        <w:rPr>
          <w:rFonts w:ascii="Arial" w:hAnsi="Arial" w:cs="Arial"/>
          <w:sz w:val="22"/>
          <w:szCs w:val="22"/>
          <w:u w:val="single"/>
        </w:rPr>
        <w:t>Definición y Delimitación del Problema</w:t>
      </w:r>
      <w:r w:rsidR="00737F14">
        <w:rPr>
          <w:rFonts w:ascii="Arial" w:hAnsi="Arial" w:cs="Arial"/>
          <w:sz w:val="22"/>
          <w:szCs w:val="22"/>
          <w:u w:val="single"/>
        </w:rPr>
        <w:t>.</w:t>
      </w:r>
      <w:r w:rsidR="00737F14" w:rsidRPr="00737F14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Consiste en ubicar y determinar con precisión el problema y l</w:t>
      </w:r>
      <w:r w:rsidR="00737F14">
        <w:rPr>
          <w:rFonts w:ascii="Arial" w:hAnsi="Arial" w:cs="Arial"/>
          <w:sz w:val="22"/>
          <w:szCs w:val="22"/>
        </w:rPr>
        <w:t>as ramificaciones</w:t>
      </w:r>
      <w:r>
        <w:rPr>
          <w:rFonts w:ascii="Arial" w:hAnsi="Arial" w:cs="Arial"/>
          <w:sz w:val="22"/>
          <w:szCs w:val="22"/>
        </w:rPr>
        <w:t xml:space="preserve"> que tiene, de tal forma que se tiene un amplio contexto de lo que se persigue sin dejar cabos suelto</w:t>
      </w:r>
      <w:r w:rsidR="00737F14">
        <w:rPr>
          <w:rFonts w:ascii="Arial" w:hAnsi="Arial" w:cs="Arial"/>
          <w:sz w:val="22"/>
          <w:szCs w:val="22"/>
        </w:rPr>
        <w:t>. Para ello se trabaja con equipos interdisciplinarios y políticamente heterogéneos.</w:t>
      </w:r>
    </w:p>
    <w:p w:rsidR="008C75A5" w:rsidRDefault="00737F14" w:rsidP="008C75A5">
      <w:pPr>
        <w:pStyle w:val="Ttulo3"/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u w:val="single"/>
        </w:rPr>
        <w:t>Forjar consenso.</w:t>
      </w:r>
      <w:r>
        <w:rPr>
          <w:rFonts w:ascii="Arial" w:hAnsi="Arial" w:cs="Arial"/>
          <w:sz w:val="22"/>
          <w:szCs w:val="22"/>
        </w:rPr>
        <w:t xml:space="preserve"> Consiste en realizar un cabildeo con las dependencias involucradas en el problema a tratar, hacerles conciencia del hecho para buscar alianzas entre los mismos y tomar una decisión.</w:t>
      </w:r>
    </w:p>
    <w:p w:rsidR="00737F14" w:rsidRDefault="00737F14" w:rsidP="008C75A5">
      <w:pPr>
        <w:pStyle w:val="Ttulo3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737F14">
        <w:rPr>
          <w:rFonts w:ascii="Arial" w:hAnsi="Arial" w:cs="Arial"/>
          <w:sz w:val="22"/>
          <w:szCs w:val="22"/>
          <w:u w:val="single"/>
        </w:rPr>
        <w:t>Localizaci</w:t>
      </w:r>
      <w:r>
        <w:rPr>
          <w:rFonts w:ascii="Arial" w:hAnsi="Arial" w:cs="Arial"/>
          <w:sz w:val="22"/>
          <w:szCs w:val="22"/>
          <w:u w:val="single"/>
        </w:rPr>
        <w:t>ón de los grupos afectados.</w:t>
      </w:r>
      <w:r>
        <w:rPr>
          <w:rFonts w:ascii="Arial" w:hAnsi="Arial" w:cs="Arial"/>
          <w:sz w:val="22"/>
          <w:szCs w:val="22"/>
        </w:rPr>
        <w:t xml:space="preserve"> Trata de ubicar las poblaciones que serían afectadas por la decisión tomada.</w:t>
      </w:r>
    </w:p>
    <w:p w:rsidR="00737F14" w:rsidRDefault="00737F14" w:rsidP="008C75A5">
      <w:pPr>
        <w:pStyle w:val="Ttulo3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737F14">
        <w:rPr>
          <w:rFonts w:ascii="Arial" w:hAnsi="Arial" w:cs="Arial"/>
          <w:sz w:val="22"/>
          <w:szCs w:val="22"/>
          <w:u w:val="single"/>
        </w:rPr>
        <w:t>Ubicación de los centros de decisión no institucionales.</w:t>
      </w:r>
      <w:r>
        <w:rPr>
          <w:rFonts w:ascii="Arial" w:hAnsi="Arial" w:cs="Arial"/>
          <w:sz w:val="22"/>
          <w:szCs w:val="22"/>
        </w:rPr>
        <w:t xml:space="preserve"> Ubica la fibra sensible de las organizaciones de grupos sociales para contar con el apoyo en la toma de decisión.</w:t>
      </w:r>
    </w:p>
    <w:p w:rsidR="00737F14" w:rsidRPr="000A5325" w:rsidRDefault="00737F14" w:rsidP="008C75A5">
      <w:pPr>
        <w:pStyle w:val="Ttulo3"/>
        <w:spacing w:line="360" w:lineRule="auto"/>
        <w:jc w:val="both"/>
        <w:rPr>
          <w:rFonts w:ascii="Arial" w:hAnsi="Arial" w:cs="Arial"/>
          <w:sz w:val="22"/>
          <w:szCs w:val="22"/>
          <w:u w:val="single"/>
        </w:rPr>
      </w:pPr>
      <w:r w:rsidRPr="00737F14">
        <w:rPr>
          <w:rFonts w:ascii="Arial" w:hAnsi="Arial" w:cs="Arial"/>
          <w:sz w:val="22"/>
          <w:szCs w:val="22"/>
          <w:u w:val="single"/>
        </w:rPr>
        <w:t>Evaluación de los medios, los costos y la aceptación social de la alternativa.</w:t>
      </w:r>
      <w:r w:rsidRPr="00737F14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Realiza una estimación del alcance de la propuesta mediante medios de medición de opiniones tales como: encuestas, entrevistas, foros de consulta etc. </w:t>
      </w:r>
      <w:r w:rsidR="000A5325">
        <w:rPr>
          <w:rFonts w:ascii="Arial" w:hAnsi="Arial" w:cs="Arial"/>
          <w:sz w:val="22"/>
          <w:szCs w:val="22"/>
        </w:rPr>
        <w:t>De igual forma se evalúan los recursos disponibles con que se cuenta y la fuerza política que los sostiene.</w:t>
      </w:r>
    </w:p>
    <w:p w:rsidR="000A5325" w:rsidRDefault="000A5325" w:rsidP="008C75A5">
      <w:pPr>
        <w:pStyle w:val="Ttulo3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0A5325">
        <w:rPr>
          <w:rFonts w:ascii="Arial" w:hAnsi="Arial" w:cs="Arial"/>
          <w:sz w:val="22"/>
          <w:szCs w:val="22"/>
          <w:u w:val="single"/>
        </w:rPr>
        <w:t>Evaluación, en forma cruzada, de la importancia del problema con la capacidad de solución del mismo.</w:t>
      </w:r>
      <w:r>
        <w:rPr>
          <w:rFonts w:ascii="Arial" w:hAnsi="Arial" w:cs="Arial"/>
          <w:sz w:val="22"/>
          <w:szCs w:val="22"/>
        </w:rPr>
        <w:t xml:space="preserve"> Consiste en realizar una análisis tipo FODA, que es muy útil para quienes deben tomar decisiones políticas en tiempos próximos a una elección, se realiza un cuadrante con dos directrices la relevancia del problema y la capacidad de solución, dependiendo el cuadrante en que se ubique la situación es la decisión que debe tomarse.</w:t>
      </w:r>
    </w:p>
    <w:p w:rsidR="000A5325" w:rsidRDefault="000A5325" w:rsidP="008C75A5">
      <w:pPr>
        <w:pStyle w:val="Ttulo3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0A5325">
        <w:rPr>
          <w:rFonts w:ascii="Arial" w:hAnsi="Arial" w:cs="Arial"/>
          <w:sz w:val="22"/>
          <w:szCs w:val="22"/>
          <w:u w:val="single"/>
        </w:rPr>
        <w:lastRenderedPageBreak/>
        <w:t>Ponderación de las ventajas de cada opción.</w:t>
      </w:r>
      <w:r>
        <w:rPr>
          <w:rFonts w:ascii="Arial" w:hAnsi="Arial" w:cs="Arial"/>
          <w:sz w:val="22"/>
          <w:szCs w:val="22"/>
          <w:u w:val="single"/>
        </w:rPr>
        <w:t xml:space="preserve"> </w:t>
      </w:r>
      <w:r>
        <w:rPr>
          <w:rFonts w:ascii="Arial" w:hAnsi="Arial" w:cs="Arial"/>
          <w:sz w:val="22"/>
          <w:szCs w:val="22"/>
        </w:rPr>
        <w:t>Consiste en realizar un análisis empírico</w:t>
      </w:r>
      <w:r w:rsidR="002B6DD6">
        <w:rPr>
          <w:rFonts w:ascii="Arial" w:hAnsi="Arial" w:cs="Arial"/>
          <w:sz w:val="22"/>
          <w:szCs w:val="22"/>
        </w:rPr>
        <w:t xml:space="preserve"> o intuitivo para valorar cada ventaja.</w:t>
      </w:r>
    </w:p>
    <w:p w:rsidR="002B6DD6" w:rsidRDefault="002B6DD6" w:rsidP="008C75A5">
      <w:pPr>
        <w:pStyle w:val="Ttulo3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2B6DD6">
        <w:rPr>
          <w:rFonts w:ascii="Arial" w:hAnsi="Arial" w:cs="Arial"/>
          <w:sz w:val="22"/>
          <w:szCs w:val="22"/>
          <w:u w:val="single"/>
        </w:rPr>
        <w:t>Ubicación de la naturaleza del problema en la línea temporal.</w:t>
      </w:r>
      <w:r>
        <w:rPr>
          <w:rFonts w:ascii="Arial" w:hAnsi="Arial" w:cs="Arial"/>
          <w:sz w:val="22"/>
          <w:szCs w:val="22"/>
        </w:rPr>
        <w:t xml:space="preserve"> Consiste en ponderar la incidencia de cada una de las fuerzas actoras, teniendo como tal 3 clasificaciones para ello: Estructural, </w:t>
      </w:r>
      <w:proofErr w:type="spellStart"/>
      <w:r>
        <w:rPr>
          <w:rFonts w:ascii="Arial" w:hAnsi="Arial" w:cs="Arial"/>
          <w:sz w:val="22"/>
          <w:szCs w:val="22"/>
        </w:rPr>
        <w:t>Semiestructural</w:t>
      </w:r>
      <w:proofErr w:type="spellEnd"/>
      <w:r>
        <w:rPr>
          <w:rFonts w:ascii="Arial" w:hAnsi="Arial" w:cs="Arial"/>
          <w:sz w:val="22"/>
          <w:szCs w:val="22"/>
        </w:rPr>
        <w:t xml:space="preserve"> y Coyuntural. </w:t>
      </w:r>
    </w:p>
    <w:p w:rsidR="002B6DD6" w:rsidRDefault="002B6DD6" w:rsidP="008C75A5">
      <w:pPr>
        <w:pStyle w:val="Ttulo3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2B6DD6">
        <w:rPr>
          <w:rFonts w:ascii="Arial" w:hAnsi="Arial" w:cs="Arial"/>
          <w:sz w:val="22"/>
          <w:szCs w:val="22"/>
          <w:u w:val="single"/>
        </w:rPr>
        <w:t>Aproximación al futuro con la herramienta adecuada.</w:t>
      </w:r>
      <w:r w:rsidR="003F5E3D">
        <w:rPr>
          <w:rFonts w:ascii="Arial" w:hAnsi="Arial" w:cs="Arial"/>
          <w:sz w:val="22"/>
          <w:szCs w:val="22"/>
        </w:rPr>
        <w:t xml:space="preserve"> Consiste en aplicar métodos cuantitativos y cualitativos, dependiendo del tipo de problema que se afronte para realizar proyecciones a futuro en la toma de decisiones.</w:t>
      </w:r>
    </w:p>
    <w:p w:rsidR="003F5E3D" w:rsidRDefault="003F5E3D" w:rsidP="008C75A5">
      <w:pPr>
        <w:pStyle w:val="Ttulo3"/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3F5E3D" w:rsidRPr="003F5E3D" w:rsidRDefault="003F5E3D" w:rsidP="008C75A5">
      <w:pPr>
        <w:pStyle w:val="Ttulo3"/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En conclusión el método ELECTRA es demasiado completo cuando se tienen tantas variantes para poder decidir, de su  correcto análisis y aplicación permitirá tomar la mejor decisión para la generación de una óptima</w:t>
      </w:r>
      <w:bookmarkStart w:id="0" w:name="_GoBack"/>
      <w:bookmarkEnd w:id="0"/>
      <w:r>
        <w:rPr>
          <w:rFonts w:ascii="Arial" w:hAnsi="Arial" w:cs="Arial"/>
          <w:sz w:val="22"/>
          <w:szCs w:val="22"/>
        </w:rPr>
        <w:t xml:space="preserve"> política pública.</w:t>
      </w:r>
    </w:p>
    <w:p w:rsidR="00737F14" w:rsidRPr="00737F14" w:rsidRDefault="00737F14" w:rsidP="008C75A5">
      <w:pPr>
        <w:pStyle w:val="Ttulo3"/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737F14" w:rsidRDefault="00737F14" w:rsidP="008C75A5">
      <w:pPr>
        <w:pStyle w:val="Ttulo3"/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737F14" w:rsidRPr="008C75A5" w:rsidRDefault="00737F14" w:rsidP="008C75A5">
      <w:pPr>
        <w:pStyle w:val="Ttulo3"/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8C75A5" w:rsidRPr="00622A76" w:rsidRDefault="008C75A5" w:rsidP="008C75A5">
      <w:pPr>
        <w:pStyle w:val="Ttulo3"/>
        <w:spacing w:line="360" w:lineRule="auto"/>
        <w:jc w:val="both"/>
        <w:rPr>
          <w:rFonts w:ascii="Arial" w:hAnsi="Arial" w:cs="Arial"/>
          <w:sz w:val="22"/>
          <w:szCs w:val="22"/>
        </w:rPr>
      </w:pPr>
    </w:p>
    <w:sectPr w:rsidR="008C75A5" w:rsidRPr="00622A76" w:rsidSect="00622A76">
      <w:headerReference w:type="default" r:id="rId9"/>
      <w:footerReference w:type="default" r:id="rId10"/>
      <w:pgSz w:w="12240" w:h="15840"/>
      <w:pgMar w:top="1418" w:right="1418" w:bottom="1418" w:left="1418" w:header="709" w:footer="709" w:gutter="0"/>
      <w:pgBorders w:offsetFrom="page">
        <w:top w:val="double" w:sz="4" w:space="24" w:color="00B050"/>
        <w:left w:val="double" w:sz="4" w:space="24" w:color="00B050"/>
        <w:bottom w:val="double" w:sz="4" w:space="24" w:color="00B050"/>
        <w:right w:val="double" w:sz="4" w:space="24" w:color="00B05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47E5" w:rsidRDefault="006047E5" w:rsidP="007C03DE">
      <w:pPr>
        <w:spacing w:after="0" w:line="240" w:lineRule="auto"/>
      </w:pPr>
      <w:r>
        <w:separator/>
      </w:r>
    </w:p>
  </w:endnote>
  <w:endnote w:type="continuationSeparator" w:id="0">
    <w:p w:rsidR="006047E5" w:rsidRDefault="006047E5" w:rsidP="007C03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84787745"/>
      <w:docPartObj>
        <w:docPartGallery w:val="Page Numbers (Bottom of Page)"/>
        <w:docPartUnique/>
      </w:docPartObj>
    </w:sdtPr>
    <w:sdtEndPr/>
    <w:sdtContent>
      <w:p w:rsidR="000A031F" w:rsidRDefault="006047E5">
        <w:pPr>
          <w:pStyle w:val="Piedepgina"/>
        </w:pPr>
        <w:r>
          <w:rPr>
            <w:noProof/>
          </w:rPr>
          <w:pict>
            <v:shapetype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<v:formulas>
                <v:f eqn="val #0"/>
                <v:f eqn="val #1"/>
                <v:f eqn="val #2"/>
                <v:f eqn="val width"/>
                <v:f eqn="val height"/>
                <v:f eqn="prod width 1 8"/>
                <v:f eqn="prod width 1 2"/>
                <v:f eqn="prod width 7 8"/>
                <v:f eqn="prod width 3 2"/>
                <v:f eqn="sum 0 0 @6"/>
                <v:f eqn="sum height 0 #2"/>
                <v:f eqn="prod @10 30573 4096"/>
                <v:f eqn="prod @11 2 1"/>
                <v:f eqn="sum height 0 @12"/>
                <v:f eqn="sum @11 #2 0"/>
                <v:f eqn="sum @11 height #1"/>
                <v:f eqn="sum height 0 #1"/>
                <v:f eqn="prod @16 1 2"/>
                <v:f eqn="sum @11 @17 0"/>
                <v:f eqn="sum @14 #1 height"/>
                <v:f eqn="sum #0 @5 0"/>
                <v:f eqn="sum width 0 @20"/>
                <v:f eqn="sum width 0 #0"/>
                <v:f eqn="sum @6 0 #0"/>
                <v:f eqn="ellipse @23 width @11"/>
                <v:f eqn="sum @24 height @11"/>
                <v:f eqn="sum @25 @11 @19"/>
                <v:f eqn="sum #2 @11 @19"/>
                <v:f eqn="prod @11 2391 32768"/>
                <v:f eqn="sum @6 0 @20"/>
                <v:f eqn="ellipse @29 width @11"/>
                <v:f eqn="sum #1 @30 @11"/>
                <v:f eqn="sum @25 #1 height"/>
                <v:f eqn="sum height @30 @14"/>
                <v:f eqn="sum @11 @14 0"/>
                <v:f eqn="sum height 0 @34"/>
                <v:f eqn="sum @35 @19 @11"/>
                <v:f eqn="sum @10 @15 @11"/>
                <v:f eqn="sum @35 @15 @11"/>
                <v:f eqn="sum @28 @14 @18"/>
                <v:f eqn="sum height 0 @39"/>
                <v:f eqn="sum @19 0 @18"/>
                <v:f eqn="prod @41 2 3"/>
                <v:f eqn="sum #1 0 @42"/>
                <v:f eqn="sum #2 0 @42"/>
                <v:f eqn="min @44 20925"/>
                <v:f eqn="prod width 3 8"/>
                <v:f eqn="sum @46 0 4"/>
              </v:formulas>
              <v:path o:extrusionok="f" o:connecttype="custom" o:connectlocs="@6,@1;@5,@40;@6,@4;@7,@40" o:connectangles="270,180,90,0" textboxrect="@0,@1,@22,@25"/>
              <v:handles>
                <v:h position="#0,bottomRight" xrange="@5,@47"/>
                <v:h position="center,#1" yrange="@10,@43"/>
                <v:h position="topLeft,#2" yrange="@27,@45"/>
              </v:handles>
              <o:complex v:ext="view"/>
            </v:shapetype>
            <v:shape id="Autoforma 13" o:spid="_x0000_s2049" type="#_x0000_t107" style="position:absolute;margin-left:0;margin-top:0;width:101pt;height:27.0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" filled="f" fillcolor="#17365d" strokecolor="#71a0dc">
              <v:textbox>
                <w:txbxContent>
                  <w:p w:rsidR="000A031F" w:rsidRDefault="000A031F">
                    <w:pPr>
                      <w:jc w:val="center"/>
                      <w:rPr>
                        <w:color w:val="4F81BD" w:themeColor="accent1"/>
                      </w:rPr>
                    </w:pPr>
                    <w:r>
                      <w:fldChar w:fldCharType="begin"/>
                    </w:r>
                    <w:r>
                      <w:instrText>PAGE    \* MERGEFORMAT</w:instrText>
                    </w:r>
                    <w:r>
                      <w:fldChar w:fldCharType="separate"/>
                    </w:r>
                    <w:r w:rsidR="003F5E3D" w:rsidRPr="003F5E3D">
                      <w:rPr>
                        <w:noProof/>
                        <w:color w:val="4F81BD" w:themeColor="accent1"/>
                        <w:lang w:val="es-ES"/>
                      </w:rPr>
                      <w:t>1</w:t>
                    </w:r>
                    <w:r>
                      <w:rPr>
                        <w:color w:val="4F81BD" w:themeColor="accent1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47E5" w:rsidRDefault="006047E5" w:rsidP="007C03DE">
      <w:pPr>
        <w:spacing w:after="0" w:line="240" w:lineRule="auto"/>
      </w:pPr>
      <w:r>
        <w:separator/>
      </w:r>
    </w:p>
  </w:footnote>
  <w:footnote w:type="continuationSeparator" w:id="0">
    <w:p w:rsidR="006047E5" w:rsidRDefault="006047E5" w:rsidP="007C03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03DE" w:rsidRDefault="007C03DE" w:rsidP="007C03DE">
    <w:pPr>
      <w:pStyle w:val="Encabezado"/>
      <w:jc w:val="center"/>
    </w:pPr>
    <w:r>
      <w:rPr>
        <w:noProof/>
        <w:lang w:eastAsia="es-MX"/>
      </w:rPr>
      <w:drawing>
        <wp:inline distT="0" distB="0" distL="0" distR="0" wp14:anchorId="090EB872" wp14:editId="14C69910">
          <wp:extent cx="4146698" cy="935666"/>
          <wp:effectExtent l="0" t="0" r="6350" b="0"/>
          <wp:docPr id="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png21-300x11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160521" cy="9387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541B2"/>
    <w:multiLevelType w:val="hybridMultilevel"/>
    <w:tmpl w:val="37AAD40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9C4508"/>
    <w:multiLevelType w:val="hybridMultilevel"/>
    <w:tmpl w:val="2EF2574C"/>
    <w:lvl w:ilvl="0" w:tplc="1E364262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DE435E"/>
    <w:multiLevelType w:val="hybridMultilevel"/>
    <w:tmpl w:val="842C046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D213FB"/>
    <w:multiLevelType w:val="hybridMultilevel"/>
    <w:tmpl w:val="729E76D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D33EB8"/>
    <w:multiLevelType w:val="hybridMultilevel"/>
    <w:tmpl w:val="9C841C26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7170FAB"/>
    <w:multiLevelType w:val="hybridMultilevel"/>
    <w:tmpl w:val="6AFE021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4F03297"/>
    <w:multiLevelType w:val="hybridMultilevel"/>
    <w:tmpl w:val="F2F40D7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5A13960"/>
    <w:multiLevelType w:val="hybridMultilevel"/>
    <w:tmpl w:val="6CB28B7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AC33762"/>
    <w:multiLevelType w:val="hybridMultilevel"/>
    <w:tmpl w:val="F3E2BCF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1B04C7B"/>
    <w:multiLevelType w:val="hybridMultilevel"/>
    <w:tmpl w:val="BE880AA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C2A2C20"/>
    <w:multiLevelType w:val="hybridMultilevel"/>
    <w:tmpl w:val="24D4661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3"/>
  </w:num>
  <w:num w:numId="6">
    <w:abstractNumId w:val="5"/>
  </w:num>
  <w:num w:numId="7">
    <w:abstractNumId w:val="8"/>
  </w:num>
  <w:num w:numId="8">
    <w:abstractNumId w:val="6"/>
  </w:num>
  <w:num w:numId="9">
    <w:abstractNumId w:val="10"/>
  </w:num>
  <w:num w:numId="10">
    <w:abstractNumId w:val="2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C03DE"/>
    <w:rsid w:val="00053B11"/>
    <w:rsid w:val="000A031F"/>
    <w:rsid w:val="000A5325"/>
    <w:rsid w:val="000C0C89"/>
    <w:rsid w:val="00167327"/>
    <w:rsid w:val="002565F6"/>
    <w:rsid w:val="002B6DD6"/>
    <w:rsid w:val="0032298A"/>
    <w:rsid w:val="00345E61"/>
    <w:rsid w:val="003A09A6"/>
    <w:rsid w:val="003A22E1"/>
    <w:rsid w:val="003D4FD1"/>
    <w:rsid w:val="003F5E3D"/>
    <w:rsid w:val="004A3FCA"/>
    <w:rsid w:val="005A4182"/>
    <w:rsid w:val="006047E5"/>
    <w:rsid w:val="00622A76"/>
    <w:rsid w:val="0067061C"/>
    <w:rsid w:val="006A7BFB"/>
    <w:rsid w:val="006B0860"/>
    <w:rsid w:val="00716716"/>
    <w:rsid w:val="00736D4C"/>
    <w:rsid w:val="00737F14"/>
    <w:rsid w:val="007C03DE"/>
    <w:rsid w:val="007E2329"/>
    <w:rsid w:val="008C1120"/>
    <w:rsid w:val="008C5EDA"/>
    <w:rsid w:val="008C75A5"/>
    <w:rsid w:val="009625E0"/>
    <w:rsid w:val="009D2ABB"/>
    <w:rsid w:val="00AF38FA"/>
    <w:rsid w:val="00C94AFB"/>
    <w:rsid w:val="00CF4FAD"/>
    <w:rsid w:val="00E3097B"/>
    <w:rsid w:val="00E33CF6"/>
    <w:rsid w:val="00E759AC"/>
    <w:rsid w:val="00EB47DC"/>
    <w:rsid w:val="00F66E5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59AC"/>
  </w:style>
  <w:style w:type="paragraph" w:styleId="Ttulo3">
    <w:name w:val="heading 3"/>
    <w:basedOn w:val="Normal"/>
    <w:link w:val="Ttulo3Car"/>
    <w:uiPriority w:val="9"/>
    <w:unhideWhenUsed/>
    <w:qFormat/>
    <w:rsid w:val="000A031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C03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C03DE"/>
  </w:style>
  <w:style w:type="paragraph" w:styleId="Piedepgina">
    <w:name w:val="footer"/>
    <w:basedOn w:val="Normal"/>
    <w:link w:val="PiedepginaCar"/>
    <w:uiPriority w:val="99"/>
    <w:unhideWhenUsed/>
    <w:rsid w:val="007C03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C03DE"/>
  </w:style>
  <w:style w:type="paragraph" w:styleId="Textodeglobo">
    <w:name w:val="Balloon Text"/>
    <w:basedOn w:val="Normal"/>
    <w:link w:val="TextodegloboCar"/>
    <w:uiPriority w:val="99"/>
    <w:semiHidden/>
    <w:unhideWhenUsed/>
    <w:rsid w:val="007C03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C03D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3D4FD1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0A031F"/>
    <w:rPr>
      <w:rFonts w:ascii="Times New Roman" w:eastAsia="Times New Roman" w:hAnsi="Times New Roman" w:cs="Times New Roman"/>
      <w:b/>
      <w:bCs/>
      <w:sz w:val="27"/>
      <w:szCs w:val="27"/>
      <w:lang w:eastAsia="es-MX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960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9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5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3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697EDD-44A2-4AE7-83BA-479D616306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1</Pages>
  <Words>456</Words>
  <Characters>2512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dhpalenque</dc:creator>
  <cp:lastModifiedBy>Tapachula</cp:lastModifiedBy>
  <cp:revision>16</cp:revision>
  <dcterms:created xsi:type="dcterms:W3CDTF">2015-01-17T18:22:00Z</dcterms:created>
  <dcterms:modified xsi:type="dcterms:W3CDTF">2015-05-22T20:02:00Z</dcterms:modified>
</cp:coreProperties>
</file>