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5D8" w:rsidRPr="00EC7656" w:rsidRDefault="003865D8" w:rsidP="003865D8">
      <w:pPr>
        <w:shd w:val="clear" w:color="auto" w:fill="FFFFFF"/>
        <w:spacing w:after="0" w:line="360" w:lineRule="auto"/>
        <w:ind w:firstLine="709"/>
        <w:jc w:val="both"/>
        <w:rPr>
          <w:rFonts w:ascii="Arial" w:eastAsia="Times New Roman" w:hAnsi="Arial" w:cs="Arial"/>
          <w:color w:val="222222"/>
          <w:lang w:eastAsia="es-MX"/>
        </w:rPr>
      </w:pPr>
    </w:p>
    <w:p w:rsidR="003865D8" w:rsidRPr="00EC7656" w:rsidRDefault="003865D8" w:rsidP="003865D8">
      <w:pPr>
        <w:shd w:val="clear" w:color="auto" w:fill="FFFFFF"/>
        <w:spacing w:after="0" w:line="360" w:lineRule="auto"/>
        <w:ind w:firstLine="709"/>
        <w:jc w:val="both"/>
        <w:rPr>
          <w:rFonts w:ascii="Arial" w:eastAsia="Times New Roman" w:hAnsi="Arial" w:cs="Arial"/>
          <w:color w:val="222222"/>
          <w:lang w:eastAsia="es-MX"/>
        </w:rPr>
      </w:pPr>
    </w:p>
    <w:p w:rsidR="003865D8" w:rsidRPr="00EC7656" w:rsidRDefault="003865D8" w:rsidP="003865D8">
      <w:pPr>
        <w:shd w:val="clear" w:color="auto" w:fill="FFFFFF"/>
        <w:spacing w:after="0" w:line="360" w:lineRule="auto"/>
        <w:ind w:firstLine="709"/>
        <w:jc w:val="both"/>
        <w:rPr>
          <w:rFonts w:ascii="Arial" w:eastAsia="Times New Roman" w:hAnsi="Arial" w:cs="Arial"/>
          <w:color w:val="222222"/>
          <w:lang w:eastAsia="es-MX"/>
        </w:rPr>
      </w:pPr>
    </w:p>
    <w:p w:rsidR="003865D8" w:rsidRPr="00EC7656" w:rsidRDefault="003865D8" w:rsidP="003865D8">
      <w:pPr>
        <w:shd w:val="clear" w:color="auto" w:fill="FFFFFF"/>
        <w:spacing w:after="0" w:line="360" w:lineRule="auto"/>
        <w:ind w:firstLine="709"/>
        <w:jc w:val="both"/>
        <w:rPr>
          <w:rFonts w:ascii="Arial" w:eastAsia="Times New Roman" w:hAnsi="Arial" w:cs="Arial"/>
          <w:color w:val="222222"/>
          <w:sz w:val="90"/>
          <w:szCs w:val="90"/>
          <w:lang w:eastAsia="es-MX"/>
        </w:rPr>
      </w:pPr>
    </w:p>
    <w:p w:rsidR="003865D8" w:rsidRPr="00713194" w:rsidRDefault="003865D8" w:rsidP="003865D8">
      <w:pPr>
        <w:shd w:val="clear" w:color="auto" w:fill="FFFFFF"/>
        <w:spacing w:after="0" w:line="360" w:lineRule="auto"/>
        <w:jc w:val="center"/>
        <w:rPr>
          <w:rFonts w:ascii="Arial" w:eastAsia="Times New Roman" w:hAnsi="Arial" w:cs="Arial"/>
          <w:lang w:eastAsia="es-MX"/>
        </w:rPr>
      </w:pPr>
      <w:r w:rsidRPr="00713194">
        <w:rPr>
          <w:rFonts w:ascii="Arial" w:eastAsia="Times New Roman" w:hAnsi="Arial" w:cs="Arial"/>
          <w:b/>
          <w:noProof/>
          <w:lang w:eastAsia="es-MX"/>
        </w:rPr>
        <w:drawing>
          <wp:anchor distT="0" distB="0" distL="114300" distR="114300" simplePos="0" relativeHeight="251658240" behindDoc="0" locked="0" layoutInCell="1" allowOverlap="1" wp14:anchorId="03DB30EE" wp14:editId="0AF0CBEB">
            <wp:simplePos x="1352550" y="904875"/>
            <wp:positionH relativeFrom="margin">
              <wp:align>left</wp:align>
            </wp:positionH>
            <wp:positionV relativeFrom="margin">
              <wp:align>top</wp:align>
            </wp:positionV>
            <wp:extent cx="2743200" cy="676275"/>
            <wp:effectExtent l="0" t="0" r="0" b="9525"/>
            <wp:wrapSquare wrapText="bothSides"/>
            <wp:docPr id="1" name="Imagen 1" descr="C:\Users\Antonio\Desktop\PLANEACION ESTRATEGICA, Dr. ANTONIO PEREZ GOMEZ, antonio@imagenidea.com.mx\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PLANEACION ESTRATEGICA, Dr. ANTONIO PEREZ GOMEZ, antonio@imagenidea.com.mx\logo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676275"/>
                    </a:xfrm>
                    <a:prstGeom prst="rect">
                      <a:avLst/>
                    </a:prstGeom>
                    <a:noFill/>
                    <a:ln>
                      <a:noFill/>
                    </a:ln>
                  </pic:spPr>
                </pic:pic>
              </a:graphicData>
            </a:graphic>
          </wp:anchor>
        </w:drawing>
      </w:r>
      <w:r w:rsidRPr="00713194">
        <w:rPr>
          <w:rFonts w:ascii="Arial" w:eastAsia="Times New Roman" w:hAnsi="Arial" w:cs="Arial"/>
          <w:b/>
          <w:lang w:eastAsia="es-MX"/>
        </w:rPr>
        <w:t>Maestría en Administración y Políticas Públicas</w:t>
      </w:r>
    </w:p>
    <w:p w:rsidR="003865D8" w:rsidRPr="00713194" w:rsidRDefault="003865D8" w:rsidP="003865D8">
      <w:pPr>
        <w:shd w:val="clear" w:color="auto" w:fill="FFFFFF"/>
        <w:spacing w:after="0" w:line="360" w:lineRule="auto"/>
        <w:jc w:val="both"/>
        <w:rPr>
          <w:rFonts w:ascii="Arial" w:eastAsia="Times New Roman" w:hAnsi="Arial" w:cs="Arial"/>
          <w:sz w:val="90"/>
          <w:szCs w:val="90"/>
          <w:lang w:eastAsia="es-MX"/>
        </w:rPr>
      </w:pPr>
    </w:p>
    <w:p w:rsidR="003865D8" w:rsidRPr="00713194" w:rsidRDefault="003865D8" w:rsidP="003865D8">
      <w:pPr>
        <w:shd w:val="clear" w:color="auto" w:fill="FFFFFF"/>
        <w:spacing w:after="0" w:line="360" w:lineRule="auto"/>
        <w:jc w:val="both"/>
        <w:rPr>
          <w:rFonts w:ascii="Arial" w:eastAsia="Times New Roman" w:hAnsi="Arial" w:cs="Arial"/>
          <w:lang w:eastAsia="es-MX"/>
        </w:rPr>
      </w:pPr>
      <w:r w:rsidRPr="00713194">
        <w:rPr>
          <w:rFonts w:ascii="Arial" w:eastAsia="Times New Roman" w:hAnsi="Arial" w:cs="Arial"/>
          <w:lang w:eastAsia="es-MX"/>
        </w:rPr>
        <w:t xml:space="preserve">Materia: </w:t>
      </w:r>
      <w:r w:rsidR="002B2F3D" w:rsidRPr="00713194">
        <w:rPr>
          <w:rFonts w:ascii="Arial" w:eastAsia="Times New Roman" w:hAnsi="Arial" w:cs="Arial"/>
          <w:b/>
          <w:lang w:eastAsia="es-MX"/>
        </w:rPr>
        <w:t>Fundamentos Jurídicos De La Administración Pública</w:t>
      </w:r>
    </w:p>
    <w:p w:rsidR="003865D8" w:rsidRPr="00713194" w:rsidRDefault="003865D8" w:rsidP="003865D8">
      <w:pPr>
        <w:shd w:val="clear" w:color="auto" w:fill="FFFFFF"/>
        <w:spacing w:after="0" w:line="360" w:lineRule="auto"/>
        <w:jc w:val="both"/>
        <w:rPr>
          <w:rFonts w:ascii="Arial" w:eastAsia="Times New Roman" w:hAnsi="Arial" w:cs="Arial"/>
          <w:sz w:val="90"/>
          <w:szCs w:val="90"/>
          <w:lang w:eastAsia="es-MX"/>
        </w:rPr>
      </w:pPr>
    </w:p>
    <w:p w:rsidR="003865D8" w:rsidRPr="00713194" w:rsidRDefault="003865D8" w:rsidP="003865D8">
      <w:pPr>
        <w:shd w:val="clear" w:color="auto" w:fill="FFFFFF"/>
        <w:spacing w:after="0" w:line="360" w:lineRule="auto"/>
        <w:jc w:val="both"/>
        <w:rPr>
          <w:rFonts w:ascii="Arial" w:eastAsia="Times New Roman" w:hAnsi="Arial" w:cs="Arial"/>
          <w:lang w:eastAsia="es-MX"/>
        </w:rPr>
      </w:pPr>
      <w:r w:rsidRPr="00713194">
        <w:rPr>
          <w:rFonts w:ascii="Arial" w:eastAsia="Times New Roman" w:hAnsi="Arial" w:cs="Arial"/>
          <w:lang w:eastAsia="es-MX"/>
        </w:rPr>
        <w:t>Doctor</w:t>
      </w:r>
      <w:r w:rsidR="002B2F3D" w:rsidRPr="00713194">
        <w:rPr>
          <w:rFonts w:ascii="Arial" w:eastAsia="Times New Roman" w:hAnsi="Arial" w:cs="Arial"/>
          <w:lang w:eastAsia="es-MX"/>
        </w:rPr>
        <w:t>a</w:t>
      </w:r>
      <w:r w:rsidRPr="00713194">
        <w:rPr>
          <w:rFonts w:ascii="Arial" w:eastAsia="Times New Roman" w:hAnsi="Arial" w:cs="Arial"/>
          <w:lang w:eastAsia="es-MX"/>
        </w:rPr>
        <w:t xml:space="preserve">: </w:t>
      </w:r>
      <w:r w:rsidR="002B2F3D" w:rsidRPr="00713194">
        <w:rPr>
          <w:rFonts w:ascii="Arial" w:eastAsia="Times New Roman" w:hAnsi="Arial" w:cs="Arial"/>
          <w:b/>
          <w:lang w:eastAsia="es-MX"/>
        </w:rPr>
        <w:t>Lucía Guadalupe Alfonso Ontiveros</w:t>
      </w:r>
    </w:p>
    <w:p w:rsidR="003865D8" w:rsidRPr="00713194" w:rsidRDefault="003865D8" w:rsidP="003865D8">
      <w:pPr>
        <w:shd w:val="clear" w:color="auto" w:fill="FFFFFF"/>
        <w:spacing w:after="0" w:line="360" w:lineRule="auto"/>
        <w:jc w:val="both"/>
        <w:rPr>
          <w:rFonts w:ascii="Arial" w:eastAsia="Times New Roman" w:hAnsi="Arial" w:cs="Arial"/>
          <w:sz w:val="90"/>
          <w:szCs w:val="90"/>
          <w:lang w:eastAsia="es-MX"/>
        </w:rPr>
      </w:pPr>
    </w:p>
    <w:p w:rsidR="003865D8" w:rsidRPr="00713194" w:rsidRDefault="002B2F3D" w:rsidP="003865D8">
      <w:pPr>
        <w:shd w:val="clear" w:color="auto" w:fill="FFFFFF"/>
        <w:spacing w:after="0" w:line="360" w:lineRule="auto"/>
        <w:jc w:val="both"/>
        <w:rPr>
          <w:rFonts w:ascii="Arial" w:eastAsia="Times New Roman" w:hAnsi="Arial" w:cs="Arial"/>
          <w:b/>
          <w:lang w:eastAsia="es-MX"/>
        </w:rPr>
      </w:pPr>
      <w:r w:rsidRPr="00713194">
        <w:rPr>
          <w:rFonts w:ascii="Arial" w:eastAsia="Times New Roman" w:hAnsi="Arial" w:cs="Arial"/>
          <w:b/>
          <w:bCs/>
          <w:lang w:eastAsia="es-MX"/>
        </w:rPr>
        <w:t xml:space="preserve">Actividad 2, análisis y preguntas. </w:t>
      </w:r>
    </w:p>
    <w:p w:rsidR="003865D8" w:rsidRPr="00713194" w:rsidRDefault="003865D8" w:rsidP="003865D8">
      <w:pPr>
        <w:shd w:val="clear" w:color="auto" w:fill="FFFFFF"/>
        <w:spacing w:after="0" w:line="360" w:lineRule="auto"/>
        <w:jc w:val="both"/>
        <w:rPr>
          <w:rFonts w:ascii="Arial" w:eastAsia="Times New Roman" w:hAnsi="Arial" w:cs="Arial"/>
          <w:sz w:val="90"/>
          <w:szCs w:val="90"/>
          <w:lang w:eastAsia="es-MX"/>
        </w:rPr>
      </w:pPr>
    </w:p>
    <w:p w:rsidR="003865D8" w:rsidRPr="00713194" w:rsidRDefault="003865D8" w:rsidP="003865D8">
      <w:pPr>
        <w:shd w:val="clear" w:color="auto" w:fill="FFFFFF"/>
        <w:spacing w:after="0" w:line="360" w:lineRule="auto"/>
        <w:jc w:val="both"/>
        <w:rPr>
          <w:rFonts w:ascii="Arial" w:eastAsia="Times New Roman" w:hAnsi="Arial" w:cs="Arial"/>
          <w:lang w:eastAsia="es-MX"/>
        </w:rPr>
      </w:pPr>
      <w:r w:rsidRPr="00713194">
        <w:rPr>
          <w:rFonts w:ascii="Arial" w:eastAsia="Times New Roman" w:hAnsi="Arial" w:cs="Arial"/>
          <w:lang w:eastAsia="es-MX"/>
        </w:rPr>
        <w:t xml:space="preserve">Maestrante: </w:t>
      </w:r>
      <w:r w:rsidR="002B2F3D" w:rsidRPr="00713194">
        <w:rPr>
          <w:rFonts w:ascii="Arial" w:eastAsia="Times New Roman" w:hAnsi="Arial" w:cs="Arial"/>
          <w:b/>
          <w:lang w:eastAsia="es-MX"/>
        </w:rPr>
        <w:t>C.P. M</w:t>
      </w:r>
      <w:r w:rsidRPr="00713194">
        <w:rPr>
          <w:rFonts w:ascii="Arial" w:eastAsia="Times New Roman" w:hAnsi="Arial" w:cs="Arial"/>
          <w:b/>
          <w:lang w:eastAsia="es-MX"/>
        </w:rPr>
        <w:t>arco Antonio Cortes Velarde</w:t>
      </w:r>
    </w:p>
    <w:p w:rsidR="003865D8" w:rsidRPr="00713194" w:rsidRDefault="003865D8" w:rsidP="003865D8">
      <w:pPr>
        <w:shd w:val="clear" w:color="auto" w:fill="FFFFFF"/>
        <w:spacing w:after="0" w:line="360" w:lineRule="auto"/>
        <w:jc w:val="both"/>
        <w:rPr>
          <w:rFonts w:ascii="Arial" w:eastAsia="Times New Roman" w:hAnsi="Arial" w:cs="Arial"/>
          <w:sz w:val="90"/>
          <w:szCs w:val="90"/>
          <w:lang w:eastAsia="es-MX"/>
        </w:rPr>
      </w:pPr>
    </w:p>
    <w:p w:rsidR="002B2F3D" w:rsidRPr="00713194" w:rsidRDefault="003865D8" w:rsidP="002B2F3D">
      <w:pPr>
        <w:shd w:val="clear" w:color="auto" w:fill="FFFFFF"/>
        <w:spacing w:after="0" w:line="360" w:lineRule="auto"/>
        <w:jc w:val="right"/>
        <w:rPr>
          <w:rFonts w:ascii="Arial" w:eastAsia="Times New Roman" w:hAnsi="Arial" w:cs="Arial"/>
          <w:lang w:eastAsia="es-MX"/>
        </w:rPr>
      </w:pPr>
      <w:r w:rsidRPr="00713194">
        <w:rPr>
          <w:rFonts w:ascii="Arial" w:eastAsia="Times New Roman" w:hAnsi="Arial" w:cs="Arial"/>
          <w:lang w:eastAsia="es-MX"/>
        </w:rPr>
        <w:t xml:space="preserve">Tapachula, Chiapas, México a, </w:t>
      </w:r>
      <w:r w:rsidR="002B2F3D" w:rsidRPr="00713194">
        <w:rPr>
          <w:rFonts w:ascii="Arial" w:eastAsia="Times New Roman" w:hAnsi="Arial" w:cs="Arial"/>
          <w:b/>
          <w:u w:val="single"/>
          <w:lang w:eastAsia="es-MX"/>
        </w:rPr>
        <w:t>28</w:t>
      </w:r>
      <w:r w:rsidRPr="00713194">
        <w:rPr>
          <w:rFonts w:ascii="Arial" w:eastAsia="Times New Roman" w:hAnsi="Arial" w:cs="Arial"/>
          <w:lang w:eastAsia="es-MX"/>
        </w:rPr>
        <w:t xml:space="preserve"> de </w:t>
      </w:r>
      <w:r w:rsidR="002B2F3D" w:rsidRPr="00713194">
        <w:rPr>
          <w:rFonts w:ascii="Arial" w:eastAsia="Times New Roman" w:hAnsi="Arial" w:cs="Arial"/>
          <w:b/>
          <w:u w:val="single"/>
          <w:lang w:eastAsia="es-MX"/>
        </w:rPr>
        <w:t>Dic</w:t>
      </w:r>
      <w:r w:rsidRPr="00713194">
        <w:rPr>
          <w:rFonts w:ascii="Arial" w:eastAsia="Times New Roman" w:hAnsi="Arial" w:cs="Arial"/>
          <w:b/>
          <w:u w:val="single"/>
          <w:lang w:eastAsia="es-MX"/>
        </w:rPr>
        <w:t>iembre</w:t>
      </w:r>
      <w:r w:rsidRPr="00713194">
        <w:rPr>
          <w:rFonts w:ascii="Arial" w:eastAsia="Times New Roman" w:hAnsi="Arial" w:cs="Arial"/>
          <w:lang w:eastAsia="es-MX"/>
        </w:rPr>
        <w:t xml:space="preserve"> de </w:t>
      </w:r>
      <w:r w:rsidRPr="00713194">
        <w:rPr>
          <w:rFonts w:ascii="Arial" w:eastAsia="Times New Roman" w:hAnsi="Arial" w:cs="Arial"/>
          <w:b/>
          <w:u w:val="single"/>
          <w:lang w:eastAsia="es-MX"/>
        </w:rPr>
        <w:t>2014</w:t>
      </w:r>
      <w:r w:rsidRPr="00713194">
        <w:rPr>
          <w:rFonts w:ascii="Arial" w:eastAsia="Times New Roman" w:hAnsi="Arial" w:cs="Arial"/>
          <w:lang w:eastAsia="es-MX"/>
        </w:rPr>
        <w:t>.</w:t>
      </w:r>
    </w:p>
    <w:p w:rsidR="002B2F3D" w:rsidRDefault="002B2F3D" w:rsidP="00EC7656">
      <w:pPr>
        <w:spacing w:line="360" w:lineRule="auto"/>
        <w:jc w:val="center"/>
        <w:rPr>
          <w:rFonts w:ascii="Arial" w:eastAsia="Times New Roman" w:hAnsi="Arial" w:cs="Arial"/>
          <w:b/>
          <w:lang w:eastAsia="es-MX"/>
        </w:rPr>
      </w:pPr>
      <w:r w:rsidRPr="00713194">
        <w:rPr>
          <w:rFonts w:ascii="Arial" w:eastAsia="Times New Roman" w:hAnsi="Arial" w:cs="Arial"/>
          <w:lang w:eastAsia="es-MX"/>
        </w:rPr>
        <w:br w:type="page"/>
      </w:r>
      <w:r w:rsidRPr="00713194">
        <w:rPr>
          <w:rFonts w:ascii="Arial" w:eastAsia="Times New Roman" w:hAnsi="Arial" w:cs="Arial"/>
          <w:b/>
          <w:lang w:eastAsia="es-MX"/>
        </w:rPr>
        <w:lastRenderedPageBreak/>
        <w:t>Tabla de contenido</w:t>
      </w:r>
    </w:p>
    <w:p w:rsidR="008217A4" w:rsidRPr="00713194" w:rsidRDefault="008217A4" w:rsidP="00EC7656">
      <w:pPr>
        <w:spacing w:line="360" w:lineRule="auto"/>
        <w:jc w:val="center"/>
        <w:rPr>
          <w:rFonts w:ascii="Arial" w:eastAsia="Times New Roman" w:hAnsi="Arial" w:cs="Arial"/>
          <w:b/>
          <w:lang w:eastAsia="es-MX"/>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9"/>
        <w:gridCol w:w="461"/>
      </w:tblGrid>
      <w:tr w:rsidR="00713194" w:rsidRPr="00713194" w:rsidTr="00C1730E">
        <w:tc>
          <w:tcPr>
            <w:tcW w:w="0" w:type="auto"/>
          </w:tcPr>
          <w:p w:rsidR="002B2F3D" w:rsidRPr="00713194" w:rsidRDefault="002B2F3D" w:rsidP="00EC7656">
            <w:pPr>
              <w:spacing w:line="360" w:lineRule="auto"/>
              <w:jc w:val="both"/>
              <w:rPr>
                <w:rFonts w:ascii="Arial" w:eastAsia="Times New Roman" w:hAnsi="Arial" w:cs="Arial"/>
                <w:lang w:eastAsia="es-MX"/>
              </w:rPr>
            </w:pPr>
            <w:r w:rsidRPr="00713194">
              <w:rPr>
                <w:rFonts w:ascii="Arial" w:eastAsia="Times New Roman" w:hAnsi="Arial" w:cs="Arial"/>
                <w:lang w:eastAsia="es-MX"/>
              </w:rPr>
              <w:t>Portada</w:t>
            </w:r>
            <w:r w:rsidR="00C1730E" w:rsidRPr="00713194">
              <w:rPr>
                <w:rFonts w:ascii="Arial" w:eastAsia="Times New Roman" w:hAnsi="Arial" w:cs="Arial"/>
                <w:lang w:eastAsia="es-MX"/>
              </w:rPr>
              <w:t>…………………………………………………………………………………………………</w:t>
            </w:r>
          </w:p>
        </w:tc>
        <w:tc>
          <w:tcPr>
            <w:tcW w:w="0" w:type="auto"/>
            <w:vAlign w:val="bottom"/>
          </w:tcPr>
          <w:p w:rsidR="002B2F3D" w:rsidRPr="00713194" w:rsidRDefault="002B2F3D" w:rsidP="00EC7656">
            <w:pPr>
              <w:spacing w:line="360" w:lineRule="auto"/>
              <w:jc w:val="both"/>
              <w:rPr>
                <w:rFonts w:ascii="Arial" w:eastAsia="Times New Roman" w:hAnsi="Arial" w:cs="Arial"/>
                <w:lang w:eastAsia="es-MX"/>
              </w:rPr>
            </w:pPr>
            <w:r w:rsidRPr="00713194">
              <w:rPr>
                <w:rFonts w:ascii="Arial" w:eastAsia="Times New Roman" w:hAnsi="Arial" w:cs="Arial"/>
                <w:lang w:eastAsia="es-MX"/>
              </w:rPr>
              <w:t>01</w:t>
            </w:r>
          </w:p>
        </w:tc>
      </w:tr>
      <w:tr w:rsidR="00713194" w:rsidRPr="00713194" w:rsidTr="00C1730E">
        <w:tc>
          <w:tcPr>
            <w:tcW w:w="0" w:type="auto"/>
          </w:tcPr>
          <w:p w:rsidR="008217A4" w:rsidRDefault="008217A4" w:rsidP="00EC7656">
            <w:pPr>
              <w:spacing w:line="360" w:lineRule="auto"/>
              <w:jc w:val="both"/>
              <w:rPr>
                <w:rFonts w:ascii="Arial" w:eastAsia="Times New Roman" w:hAnsi="Arial" w:cs="Arial"/>
                <w:lang w:eastAsia="es-MX"/>
              </w:rPr>
            </w:pPr>
          </w:p>
          <w:p w:rsidR="002B2F3D" w:rsidRPr="00713194" w:rsidRDefault="002B2F3D" w:rsidP="00EC7656">
            <w:pPr>
              <w:spacing w:line="360" w:lineRule="auto"/>
              <w:jc w:val="both"/>
              <w:rPr>
                <w:rFonts w:ascii="Arial" w:eastAsia="Times New Roman" w:hAnsi="Arial" w:cs="Arial"/>
                <w:lang w:eastAsia="es-MX"/>
              </w:rPr>
            </w:pPr>
            <w:r w:rsidRPr="00713194">
              <w:rPr>
                <w:rFonts w:ascii="Arial" w:eastAsia="Times New Roman" w:hAnsi="Arial" w:cs="Arial"/>
                <w:lang w:eastAsia="es-MX"/>
              </w:rPr>
              <w:t>Tabla de contenido</w:t>
            </w:r>
            <w:r w:rsidR="00C1730E" w:rsidRPr="00713194">
              <w:rPr>
                <w:rFonts w:ascii="Arial" w:eastAsia="Times New Roman" w:hAnsi="Arial" w:cs="Arial"/>
                <w:lang w:eastAsia="es-MX"/>
              </w:rPr>
              <w:t>……………………………………………………………………………………</w:t>
            </w:r>
          </w:p>
        </w:tc>
        <w:tc>
          <w:tcPr>
            <w:tcW w:w="0" w:type="auto"/>
            <w:vAlign w:val="bottom"/>
          </w:tcPr>
          <w:p w:rsidR="002B2F3D" w:rsidRPr="00713194" w:rsidRDefault="002B2F3D" w:rsidP="00EC7656">
            <w:pPr>
              <w:spacing w:line="360" w:lineRule="auto"/>
              <w:jc w:val="both"/>
              <w:rPr>
                <w:rFonts w:ascii="Arial" w:eastAsia="Times New Roman" w:hAnsi="Arial" w:cs="Arial"/>
                <w:lang w:eastAsia="es-MX"/>
              </w:rPr>
            </w:pPr>
            <w:r w:rsidRPr="00713194">
              <w:rPr>
                <w:rFonts w:ascii="Arial" w:eastAsia="Times New Roman" w:hAnsi="Arial" w:cs="Arial"/>
                <w:lang w:eastAsia="es-MX"/>
              </w:rPr>
              <w:t>02</w:t>
            </w:r>
          </w:p>
        </w:tc>
      </w:tr>
      <w:tr w:rsidR="00713194" w:rsidRPr="00713194" w:rsidTr="00C1730E">
        <w:tc>
          <w:tcPr>
            <w:tcW w:w="0" w:type="auto"/>
          </w:tcPr>
          <w:p w:rsidR="008217A4" w:rsidRDefault="008217A4" w:rsidP="00EC7656">
            <w:pPr>
              <w:spacing w:line="360" w:lineRule="auto"/>
              <w:jc w:val="both"/>
              <w:rPr>
                <w:rFonts w:ascii="Arial" w:eastAsia="Times New Roman" w:hAnsi="Arial" w:cs="Arial"/>
                <w:lang w:eastAsia="es-MX"/>
              </w:rPr>
            </w:pPr>
          </w:p>
          <w:p w:rsidR="002B2F3D" w:rsidRPr="00713194" w:rsidRDefault="002B2F3D" w:rsidP="00EC7656">
            <w:pPr>
              <w:spacing w:line="360" w:lineRule="auto"/>
              <w:jc w:val="both"/>
              <w:rPr>
                <w:rFonts w:ascii="Arial" w:eastAsia="Times New Roman" w:hAnsi="Arial" w:cs="Arial"/>
                <w:lang w:eastAsia="es-MX"/>
              </w:rPr>
            </w:pPr>
            <w:r w:rsidRPr="00713194">
              <w:rPr>
                <w:rFonts w:ascii="Arial" w:eastAsia="Times New Roman" w:hAnsi="Arial" w:cs="Arial"/>
                <w:lang w:eastAsia="es-MX"/>
              </w:rPr>
              <w:t xml:space="preserve">Análisis: La </w:t>
            </w:r>
            <w:r w:rsidR="00C1730E" w:rsidRPr="00713194">
              <w:rPr>
                <w:rFonts w:ascii="Arial" w:eastAsia="Times New Roman" w:hAnsi="Arial" w:cs="Arial"/>
                <w:lang w:eastAsia="es-MX"/>
              </w:rPr>
              <w:t>Administración Pú</w:t>
            </w:r>
            <w:r w:rsidRPr="00713194">
              <w:rPr>
                <w:rFonts w:ascii="Arial" w:eastAsia="Times New Roman" w:hAnsi="Arial" w:cs="Arial"/>
                <w:lang w:eastAsia="es-MX"/>
              </w:rPr>
              <w:t>blica</w:t>
            </w:r>
            <w:r w:rsidR="00C1730E" w:rsidRPr="00713194">
              <w:rPr>
                <w:rFonts w:ascii="Arial" w:eastAsia="Times New Roman" w:hAnsi="Arial" w:cs="Arial"/>
                <w:lang w:eastAsia="es-MX"/>
              </w:rPr>
              <w:t>…………………………………………………………………</w:t>
            </w:r>
          </w:p>
        </w:tc>
        <w:tc>
          <w:tcPr>
            <w:tcW w:w="0" w:type="auto"/>
            <w:vAlign w:val="bottom"/>
          </w:tcPr>
          <w:p w:rsidR="002B2F3D" w:rsidRPr="00713194" w:rsidRDefault="002B2F3D" w:rsidP="00EC7656">
            <w:pPr>
              <w:spacing w:line="360" w:lineRule="auto"/>
              <w:jc w:val="both"/>
              <w:rPr>
                <w:rFonts w:ascii="Arial" w:eastAsia="Times New Roman" w:hAnsi="Arial" w:cs="Arial"/>
                <w:lang w:eastAsia="es-MX"/>
              </w:rPr>
            </w:pPr>
            <w:r w:rsidRPr="00713194">
              <w:rPr>
                <w:rFonts w:ascii="Arial" w:eastAsia="Times New Roman" w:hAnsi="Arial" w:cs="Arial"/>
                <w:lang w:eastAsia="es-MX"/>
              </w:rPr>
              <w:t>03</w:t>
            </w:r>
          </w:p>
        </w:tc>
      </w:tr>
      <w:tr w:rsidR="00713194" w:rsidRPr="00713194" w:rsidTr="00C1730E">
        <w:tc>
          <w:tcPr>
            <w:tcW w:w="0" w:type="auto"/>
          </w:tcPr>
          <w:p w:rsidR="008217A4" w:rsidRDefault="008217A4" w:rsidP="00EC7656">
            <w:pPr>
              <w:spacing w:line="360" w:lineRule="auto"/>
              <w:jc w:val="both"/>
              <w:rPr>
                <w:rFonts w:ascii="Arial" w:eastAsia="Times New Roman" w:hAnsi="Arial" w:cs="Arial"/>
                <w:lang w:eastAsia="es-MX"/>
              </w:rPr>
            </w:pPr>
          </w:p>
          <w:p w:rsidR="002B2F3D" w:rsidRPr="00713194" w:rsidRDefault="002B2F3D" w:rsidP="00EC7656">
            <w:pPr>
              <w:spacing w:line="360" w:lineRule="auto"/>
              <w:jc w:val="both"/>
              <w:rPr>
                <w:rFonts w:ascii="Arial" w:eastAsia="Times New Roman" w:hAnsi="Arial" w:cs="Arial"/>
                <w:lang w:eastAsia="es-MX"/>
              </w:rPr>
            </w:pPr>
            <w:r w:rsidRPr="00713194">
              <w:rPr>
                <w:rFonts w:ascii="Arial" w:eastAsia="Times New Roman" w:hAnsi="Arial" w:cs="Arial"/>
                <w:lang w:eastAsia="es-MX"/>
              </w:rPr>
              <w:t>Análisis: El Estado</w:t>
            </w:r>
            <w:r w:rsidR="00C1730E" w:rsidRPr="00713194">
              <w:rPr>
                <w:rFonts w:ascii="Arial" w:eastAsia="Times New Roman" w:hAnsi="Arial" w:cs="Arial"/>
                <w:lang w:eastAsia="es-MX"/>
              </w:rPr>
              <w:t xml:space="preserve"> de las reformas del Estado en América Latina……………………………...</w:t>
            </w:r>
          </w:p>
        </w:tc>
        <w:tc>
          <w:tcPr>
            <w:tcW w:w="0" w:type="auto"/>
            <w:vAlign w:val="bottom"/>
          </w:tcPr>
          <w:p w:rsidR="002B2F3D" w:rsidRPr="00713194" w:rsidRDefault="00C1730E" w:rsidP="00EC7656">
            <w:pPr>
              <w:spacing w:line="360" w:lineRule="auto"/>
              <w:jc w:val="both"/>
              <w:rPr>
                <w:rFonts w:ascii="Arial" w:eastAsia="Times New Roman" w:hAnsi="Arial" w:cs="Arial"/>
                <w:lang w:eastAsia="es-MX"/>
              </w:rPr>
            </w:pPr>
            <w:r w:rsidRPr="00713194">
              <w:rPr>
                <w:rFonts w:ascii="Arial" w:eastAsia="Times New Roman" w:hAnsi="Arial" w:cs="Arial"/>
                <w:lang w:eastAsia="es-MX"/>
              </w:rPr>
              <w:t>04</w:t>
            </w:r>
          </w:p>
        </w:tc>
      </w:tr>
      <w:tr w:rsidR="00713194" w:rsidRPr="00713194" w:rsidTr="00C1730E">
        <w:tc>
          <w:tcPr>
            <w:tcW w:w="0" w:type="auto"/>
          </w:tcPr>
          <w:p w:rsidR="008217A4" w:rsidRDefault="008217A4" w:rsidP="00EC7656">
            <w:pPr>
              <w:spacing w:line="360" w:lineRule="auto"/>
              <w:jc w:val="both"/>
              <w:rPr>
                <w:rFonts w:ascii="Arial" w:eastAsia="Times New Roman" w:hAnsi="Arial" w:cs="Arial"/>
                <w:lang w:eastAsia="es-MX"/>
              </w:rPr>
            </w:pPr>
          </w:p>
          <w:p w:rsidR="002B2F3D" w:rsidRPr="00713194" w:rsidRDefault="00C1730E" w:rsidP="00EC7656">
            <w:pPr>
              <w:spacing w:line="360" w:lineRule="auto"/>
              <w:jc w:val="both"/>
              <w:rPr>
                <w:rFonts w:ascii="Arial" w:eastAsia="Times New Roman" w:hAnsi="Arial" w:cs="Arial"/>
                <w:lang w:eastAsia="es-MX"/>
              </w:rPr>
            </w:pPr>
            <w:r w:rsidRPr="00713194">
              <w:rPr>
                <w:rFonts w:ascii="Arial" w:eastAsia="Times New Roman" w:hAnsi="Arial" w:cs="Arial"/>
                <w:lang w:eastAsia="es-MX"/>
              </w:rPr>
              <w:t>Respuesta a la pregunta, ¿Por qué se precisa señalar que aunque la estructura y la actividad e la Administración Pública se ubican en el ámbito del Poder Ejecutivo, no impide que esté presente en los órganos Legislativo y Judicial?.........................................................</w:t>
            </w:r>
          </w:p>
        </w:tc>
        <w:tc>
          <w:tcPr>
            <w:tcW w:w="0" w:type="auto"/>
            <w:vAlign w:val="bottom"/>
          </w:tcPr>
          <w:p w:rsidR="002B2F3D" w:rsidRPr="00713194" w:rsidRDefault="00C1730E" w:rsidP="00EC7656">
            <w:pPr>
              <w:spacing w:line="360" w:lineRule="auto"/>
              <w:jc w:val="both"/>
              <w:rPr>
                <w:rFonts w:ascii="Arial" w:eastAsia="Times New Roman" w:hAnsi="Arial" w:cs="Arial"/>
                <w:lang w:eastAsia="es-MX"/>
              </w:rPr>
            </w:pPr>
            <w:r w:rsidRPr="00713194">
              <w:rPr>
                <w:rFonts w:ascii="Arial" w:eastAsia="Times New Roman" w:hAnsi="Arial" w:cs="Arial"/>
                <w:lang w:eastAsia="es-MX"/>
              </w:rPr>
              <w:t>05</w:t>
            </w:r>
          </w:p>
        </w:tc>
      </w:tr>
      <w:tr w:rsidR="00713194" w:rsidRPr="00713194" w:rsidTr="00C1730E">
        <w:tc>
          <w:tcPr>
            <w:tcW w:w="0" w:type="auto"/>
          </w:tcPr>
          <w:p w:rsidR="008217A4" w:rsidRDefault="008217A4" w:rsidP="00EC7656">
            <w:pPr>
              <w:spacing w:line="360" w:lineRule="auto"/>
              <w:jc w:val="both"/>
              <w:rPr>
                <w:rFonts w:ascii="Arial" w:eastAsia="Times New Roman" w:hAnsi="Arial" w:cs="Arial"/>
                <w:lang w:eastAsia="es-MX"/>
              </w:rPr>
            </w:pPr>
          </w:p>
          <w:p w:rsidR="002B2F3D" w:rsidRPr="00713194" w:rsidRDefault="00C1730E" w:rsidP="00EC7656">
            <w:pPr>
              <w:spacing w:line="360" w:lineRule="auto"/>
              <w:jc w:val="both"/>
              <w:rPr>
                <w:rFonts w:ascii="Arial" w:eastAsia="Times New Roman" w:hAnsi="Arial" w:cs="Arial"/>
                <w:lang w:eastAsia="es-MX"/>
              </w:rPr>
            </w:pPr>
            <w:r w:rsidRPr="00713194">
              <w:rPr>
                <w:rFonts w:ascii="Arial" w:eastAsia="Times New Roman" w:hAnsi="Arial" w:cs="Arial"/>
                <w:lang w:eastAsia="es-MX"/>
              </w:rPr>
              <w:t>Respuesta a la pregunta, ¿Cuáles son las forma de organización administrativa?.................</w:t>
            </w:r>
          </w:p>
        </w:tc>
        <w:tc>
          <w:tcPr>
            <w:tcW w:w="0" w:type="auto"/>
            <w:vAlign w:val="bottom"/>
          </w:tcPr>
          <w:p w:rsidR="002B2F3D" w:rsidRPr="00713194" w:rsidRDefault="00C1730E" w:rsidP="00EC7656">
            <w:pPr>
              <w:spacing w:line="360" w:lineRule="auto"/>
              <w:jc w:val="both"/>
              <w:rPr>
                <w:rFonts w:ascii="Arial" w:eastAsia="Times New Roman" w:hAnsi="Arial" w:cs="Arial"/>
                <w:lang w:eastAsia="es-MX"/>
              </w:rPr>
            </w:pPr>
            <w:r w:rsidRPr="00713194">
              <w:rPr>
                <w:rFonts w:ascii="Arial" w:eastAsia="Times New Roman" w:hAnsi="Arial" w:cs="Arial"/>
                <w:lang w:eastAsia="es-MX"/>
              </w:rPr>
              <w:t>05</w:t>
            </w:r>
          </w:p>
        </w:tc>
      </w:tr>
      <w:tr w:rsidR="00713194" w:rsidRPr="00713194" w:rsidTr="00C1730E">
        <w:tc>
          <w:tcPr>
            <w:tcW w:w="0" w:type="auto"/>
          </w:tcPr>
          <w:p w:rsidR="008217A4" w:rsidRDefault="008217A4" w:rsidP="00EC7656">
            <w:pPr>
              <w:spacing w:line="360" w:lineRule="auto"/>
              <w:jc w:val="both"/>
              <w:rPr>
                <w:rFonts w:ascii="Arial" w:eastAsia="Times New Roman" w:hAnsi="Arial" w:cs="Arial"/>
                <w:lang w:eastAsia="es-MX"/>
              </w:rPr>
            </w:pPr>
          </w:p>
          <w:p w:rsidR="002B2F3D" w:rsidRPr="00713194" w:rsidRDefault="00C1730E" w:rsidP="00EC7656">
            <w:pPr>
              <w:spacing w:line="360" w:lineRule="auto"/>
              <w:jc w:val="both"/>
              <w:rPr>
                <w:rFonts w:ascii="Arial" w:eastAsia="Times New Roman" w:hAnsi="Arial" w:cs="Arial"/>
                <w:lang w:eastAsia="es-MX"/>
              </w:rPr>
            </w:pPr>
            <w:r w:rsidRPr="00713194">
              <w:rPr>
                <w:rFonts w:ascii="Arial" w:eastAsia="Times New Roman" w:hAnsi="Arial" w:cs="Arial"/>
                <w:lang w:eastAsia="es-MX"/>
              </w:rPr>
              <w:t>Respuesta a la pregunta, ¿Mencione las modalidades de la descentralización?....................</w:t>
            </w:r>
          </w:p>
        </w:tc>
        <w:tc>
          <w:tcPr>
            <w:tcW w:w="0" w:type="auto"/>
            <w:vAlign w:val="bottom"/>
          </w:tcPr>
          <w:p w:rsidR="002B2F3D" w:rsidRPr="00713194" w:rsidRDefault="00C1730E" w:rsidP="00EC7656">
            <w:pPr>
              <w:spacing w:line="360" w:lineRule="auto"/>
              <w:jc w:val="both"/>
              <w:rPr>
                <w:rFonts w:ascii="Arial" w:eastAsia="Times New Roman" w:hAnsi="Arial" w:cs="Arial"/>
                <w:lang w:eastAsia="es-MX"/>
              </w:rPr>
            </w:pPr>
            <w:r w:rsidRPr="00713194">
              <w:rPr>
                <w:rFonts w:ascii="Arial" w:eastAsia="Times New Roman" w:hAnsi="Arial" w:cs="Arial"/>
                <w:lang w:eastAsia="es-MX"/>
              </w:rPr>
              <w:t>05</w:t>
            </w:r>
          </w:p>
        </w:tc>
      </w:tr>
      <w:tr w:rsidR="00713194" w:rsidRPr="00713194" w:rsidTr="00C1730E">
        <w:tc>
          <w:tcPr>
            <w:tcW w:w="0" w:type="auto"/>
          </w:tcPr>
          <w:p w:rsidR="008217A4" w:rsidRDefault="008217A4" w:rsidP="00EC7656">
            <w:pPr>
              <w:spacing w:line="360" w:lineRule="auto"/>
              <w:jc w:val="both"/>
              <w:rPr>
                <w:rFonts w:ascii="Arial" w:eastAsia="Times New Roman" w:hAnsi="Arial" w:cs="Arial"/>
                <w:lang w:eastAsia="es-MX"/>
              </w:rPr>
            </w:pPr>
          </w:p>
          <w:p w:rsidR="002B2F3D" w:rsidRPr="00713194" w:rsidRDefault="00C1730E" w:rsidP="00EC7656">
            <w:pPr>
              <w:spacing w:line="360" w:lineRule="auto"/>
              <w:jc w:val="both"/>
              <w:rPr>
                <w:rFonts w:ascii="Arial" w:eastAsia="Times New Roman" w:hAnsi="Arial" w:cs="Arial"/>
                <w:lang w:eastAsia="es-MX"/>
              </w:rPr>
            </w:pPr>
            <w:r w:rsidRPr="00713194">
              <w:rPr>
                <w:rFonts w:ascii="Arial" w:eastAsia="Times New Roman" w:hAnsi="Arial" w:cs="Arial"/>
                <w:lang w:eastAsia="es-MX"/>
              </w:rPr>
              <w:t>Bibliografía…………………………………………………………………………………………….</w:t>
            </w:r>
          </w:p>
        </w:tc>
        <w:tc>
          <w:tcPr>
            <w:tcW w:w="0" w:type="auto"/>
            <w:vAlign w:val="bottom"/>
          </w:tcPr>
          <w:p w:rsidR="002B2F3D" w:rsidRPr="00713194" w:rsidRDefault="00C1730E" w:rsidP="00EC7656">
            <w:pPr>
              <w:spacing w:line="360" w:lineRule="auto"/>
              <w:jc w:val="both"/>
              <w:rPr>
                <w:rFonts w:ascii="Arial" w:eastAsia="Times New Roman" w:hAnsi="Arial" w:cs="Arial"/>
                <w:lang w:eastAsia="es-MX"/>
              </w:rPr>
            </w:pPr>
            <w:r w:rsidRPr="00713194">
              <w:rPr>
                <w:rFonts w:ascii="Arial" w:eastAsia="Times New Roman" w:hAnsi="Arial" w:cs="Arial"/>
                <w:lang w:eastAsia="es-MX"/>
              </w:rPr>
              <w:t>06</w:t>
            </w:r>
          </w:p>
        </w:tc>
      </w:tr>
    </w:tbl>
    <w:p w:rsidR="00C1730E" w:rsidRPr="00713194" w:rsidRDefault="00C1730E">
      <w:pPr>
        <w:rPr>
          <w:rFonts w:ascii="Arial" w:eastAsia="Times New Roman" w:hAnsi="Arial" w:cs="Arial"/>
          <w:lang w:eastAsia="es-MX"/>
        </w:rPr>
      </w:pPr>
      <w:r w:rsidRPr="00713194">
        <w:rPr>
          <w:rFonts w:ascii="Arial" w:eastAsia="Times New Roman" w:hAnsi="Arial" w:cs="Arial"/>
          <w:lang w:eastAsia="es-MX"/>
        </w:rPr>
        <w:br w:type="page"/>
      </w:r>
    </w:p>
    <w:p w:rsidR="00C1730E" w:rsidRPr="00713194" w:rsidRDefault="00C1730E" w:rsidP="00EC7656">
      <w:pPr>
        <w:spacing w:after="0" w:line="360" w:lineRule="auto"/>
        <w:jc w:val="center"/>
        <w:rPr>
          <w:rFonts w:ascii="Arial" w:eastAsia="Times New Roman" w:hAnsi="Arial" w:cs="Arial"/>
          <w:b/>
          <w:lang w:eastAsia="es-MX"/>
        </w:rPr>
      </w:pPr>
      <w:r w:rsidRPr="00713194">
        <w:rPr>
          <w:rFonts w:ascii="Arial" w:eastAsia="Times New Roman" w:hAnsi="Arial" w:cs="Arial"/>
          <w:b/>
          <w:lang w:eastAsia="es-MX"/>
        </w:rPr>
        <w:lastRenderedPageBreak/>
        <w:t>Análisis: La Administración Pública</w:t>
      </w:r>
    </w:p>
    <w:p w:rsidR="00175814" w:rsidRDefault="00175814" w:rsidP="00175814">
      <w:pPr>
        <w:spacing w:after="0" w:line="360" w:lineRule="auto"/>
        <w:jc w:val="both"/>
        <w:rPr>
          <w:rFonts w:ascii="Arial" w:eastAsia="Times New Roman" w:hAnsi="Arial" w:cs="Arial"/>
          <w:lang w:eastAsia="es-MX"/>
        </w:rPr>
      </w:pPr>
    </w:p>
    <w:p w:rsidR="00024A50" w:rsidRDefault="00175814" w:rsidP="005E12F9">
      <w:pPr>
        <w:spacing w:after="0" w:line="360" w:lineRule="auto"/>
        <w:ind w:firstLine="709"/>
        <w:jc w:val="both"/>
        <w:rPr>
          <w:rFonts w:ascii="Arial" w:eastAsia="Times New Roman" w:hAnsi="Arial" w:cs="Arial"/>
          <w:lang w:eastAsia="es-MX"/>
        </w:rPr>
      </w:pPr>
      <w:r>
        <w:rPr>
          <w:rFonts w:ascii="Arial" w:eastAsia="Times New Roman" w:hAnsi="Arial" w:cs="Arial"/>
          <w:lang w:eastAsia="es-MX"/>
        </w:rPr>
        <w:t>La administración publica forma parte del Poder Ejecutivo; es regulada por el Derecho administrativo tanto en su organización como en su actividad.</w:t>
      </w:r>
    </w:p>
    <w:p w:rsidR="00024A50" w:rsidRDefault="00024A50" w:rsidP="005E12F9">
      <w:pPr>
        <w:spacing w:after="0" w:line="360" w:lineRule="auto"/>
        <w:ind w:firstLine="709"/>
        <w:jc w:val="both"/>
        <w:rPr>
          <w:rFonts w:ascii="Arial" w:eastAsia="Times New Roman" w:hAnsi="Arial" w:cs="Arial"/>
          <w:lang w:eastAsia="es-MX"/>
        </w:rPr>
      </w:pPr>
    </w:p>
    <w:p w:rsidR="00024A50" w:rsidRDefault="00024A50" w:rsidP="005E12F9">
      <w:pPr>
        <w:spacing w:after="0" w:line="360" w:lineRule="auto"/>
        <w:ind w:firstLine="709"/>
        <w:jc w:val="both"/>
        <w:rPr>
          <w:rFonts w:ascii="Arial" w:eastAsia="Times New Roman" w:hAnsi="Arial" w:cs="Arial"/>
          <w:lang w:eastAsia="es-MX"/>
        </w:rPr>
      </w:pPr>
      <w:r>
        <w:rPr>
          <w:rFonts w:ascii="Arial" w:eastAsia="Times New Roman" w:hAnsi="Arial" w:cs="Arial"/>
          <w:lang w:eastAsia="es-MX"/>
        </w:rPr>
        <w:t xml:space="preserve">El fundamento jurídico de la administración </w:t>
      </w:r>
      <w:r w:rsidR="005E12F9">
        <w:rPr>
          <w:rFonts w:ascii="Arial" w:eastAsia="Times New Roman" w:hAnsi="Arial" w:cs="Arial"/>
          <w:lang w:eastAsia="es-MX"/>
        </w:rPr>
        <w:t>pública</w:t>
      </w:r>
      <w:r>
        <w:rPr>
          <w:rFonts w:ascii="Arial" w:eastAsia="Times New Roman" w:hAnsi="Arial" w:cs="Arial"/>
          <w:lang w:eastAsia="es-MX"/>
        </w:rPr>
        <w:t xml:space="preserve"> federal se encuentra en el </w:t>
      </w:r>
      <w:r w:rsidR="005E12F9">
        <w:rPr>
          <w:rFonts w:ascii="Arial" w:eastAsia="Times New Roman" w:hAnsi="Arial" w:cs="Arial"/>
          <w:lang w:eastAsia="es-MX"/>
        </w:rPr>
        <w:t>artículo</w:t>
      </w:r>
      <w:r>
        <w:rPr>
          <w:rFonts w:ascii="Arial" w:eastAsia="Times New Roman" w:hAnsi="Arial" w:cs="Arial"/>
          <w:lang w:eastAsia="es-MX"/>
        </w:rPr>
        <w:t xml:space="preserve"> 90 de nuestra </w:t>
      </w:r>
      <w:r w:rsidR="005E12F9">
        <w:rPr>
          <w:rFonts w:ascii="Arial" w:eastAsia="Times New Roman" w:hAnsi="Arial" w:cs="Arial"/>
          <w:lang w:eastAsia="es-MX"/>
        </w:rPr>
        <w:t>Constitución</w:t>
      </w:r>
      <w:r>
        <w:rPr>
          <w:rFonts w:ascii="Arial" w:eastAsia="Times New Roman" w:hAnsi="Arial" w:cs="Arial"/>
          <w:lang w:eastAsia="es-MX"/>
        </w:rPr>
        <w:t xml:space="preserve"> Federal, mismo que establece: la administración </w:t>
      </w:r>
      <w:r w:rsidR="005E12F9">
        <w:rPr>
          <w:rFonts w:ascii="Arial" w:eastAsia="Times New Roman" w:hAnsi="Arial" w:cs="Arial"/>
          <w:lang w:eastAsia="es-MX"/>
        </w:rPr>
        <w:t>pública</w:t>
      </w:r>
      <w:r>
        <w:rPr>
          <w:rFonts w:ascii="Arial" w:eastAsia="Times New Roman" w:hAnsi="Arial" w:cs="Arial"/>
          <w:lang w:eastAsia="es-MX"/>
        </w:rPr>
        <w:t xml:space="preserve"> federal es centralizada y paraestatal. De manera </w:t>
      </w:r>
      <w:r w:rsidR="005E12F9">
        <w:rPr>
          <w:rFonts w:ascii="Arial" w:eastAsia="Times New Roman" w:hAnsi="Arial" w:cs="Arial"/>
          <w:lang w:eastAsia="es-MX"/>
        </w:rPr>
        <w:t>más</w:t>
      </w:r>
      <w:r>
        <w:rPr>
          <w:rFonts w:ascii="Arial" w:eastAsia="Times New Roman" w:hAnsi="Arial" w:cs="Arial"/>
          <w:lang w:eastAsia="es-MX"/>
        </w:rPr>
        <w:t xml:space="preserve"> detallada encontramos en el </w:t>
      </w:r>
      <w:r w:rsidR="005E12F9">
        <w:rPr>
          <w:rFonts w:ascii="Arial" w:eastAsia="Times New Roman" w:hAnsi="Arial" w:cs="Arial"/>
          <w:lang w:eastAsia="es-MX"/>
        </w:rPr>
        <w:t>artículo</w:t>
      </w:r>
      <w:r>
        <w:rPr>
          <w:rFonts w:ascii="Arial" w:eastAsia="Times New Roman" w:hAnsi="Arial" w:cs="Arial"/>
          <w:lang w:eastAsia="es-MX"/>
        </w:rPr>
        <w:t xml:space="preserve"> 1° de la Ley </w:t>
      </w:r>
      <w:r w:rsidR="005E12F9">
        <w:rPr>
          <w:rFonts w:ascii="Arial" w:eastAsia="Times New Roman" w:hAnsi="Arial" w:cs="Arial"/>
          <w:lang w:eastAsia="es-MX"/>
        </w:rPr>
        <w:t>Orgánica</w:t>
      </w:r>
      <w:r>
        <w:rPr>
          <w:rFonts w:ascii="Arial" w:eastAsia="Times New Roman" w:hAnsi="Arial" w:cs="Arial"/>
          <w:lang w:eastAsia="es-MX"/>
        </w:rPr>
        <w:t xml:space="preserve">  de la </w:t>
      </w:r>
      <w:r w:rsidR="005E12F9">
        <w:rPr>
          <w:rFonts w:ascii="Arial" w:eastAsia="Times New Roman" w:hAnsi="Arial" w:cs="Arial"/>
          <w:lang w:eastAsia="es-MX"/>
        </w:rPr>
        <w:t>Administración</w:t>
      </w:r>
      <w:r>
        <w:rPr>
          <w:rFonts w:ascii="Arial" w:eastAsia="Times New Roman" w:hAnsi="Arial" w:cs="Arial"/>
          <w:lang w:eastAsia="es-MX"/>
        </w:rPr>
        <w:t xml:space="preserve"> Publica Federal, su estructura e integración.</w:t>
      </w:r>
    </w:p>
    <w:p w:rsidR="00024A50" w:rsidRDefault="00024A50" w:rsidP="005E12F9">
      <w:pPr>
        <w:spacing w:after="0" w:line="360" w:lineRule="auto"/>
        <w:ind w:firstLine="709"/>
        <w:jc w:val="both"/>
        <w:rPr>
          <w:rFonts w:ascii="Arial" w:eastAsia="Times New Roman" w:hAnsi="Arial" w:cs="Arial"/>
          <w:lang w:eastAsia="es-MX"/>
        </w:rPr>
      </w:pPr>
    </w:p>
    <w:p w:rsidR="005E12F9" w:rsidRDefault="005E12F9" w:rsidP="005E12F9">
      <w:pPr>
        <w:spacing w:after="0" w:line="360" w:lineRule="auto"/>
        <w:ind w:firstLine="709"/>
        <w:jc w:val="both"/>
        <w:rPr>
          <w:rFonts w:ascii="Arial" w:eastAsia="Times New Roman" w:hAnsi="Arial" w:cs="Arial"/>
          <w:lang w:eastAsia="es-MX"/>
        </w:rPr>
      </w:pPr>
      <w:r>
        <w:rPr>
          <w:rFonts w:ascii="Arial" w:eastAsia="Times New Roman" w:hAnsi="Arial" w:cs="Arial"/>
          <w:lang w:eastAsia="es-MX"/>
        </w:rPr>
        <w:t xml:space="preserve">Para desarrollar el análisis de las diversas formas de organización administrativa, es necesario aludir a su concepto, que puede ser entendida como un </w:t>
      </w:r>
      <w:r>
        <w:rPr>
          <w:rFonts w:ascii="Arial" w:eastAsia="Times New Roman" w:hAnsi="Arial" w:cs="Arial"/>
          <w:i/>
          <w:lang w:eastAsia="es-MX"/>
        </w:rPr>
        <w:t>fenómeno a través del cual se estructura la administración pública</w:t>
      </w:r>
      <w:r>
        <w:rPr>
          <w:rFonts w:ascii="Arial" w:eastAsia="Times New Roman" w:hAnsi="Arial" w:cs="Arial"/>
          <w:lang w:eastAsia="es-MX"/>
        </w:rPr>
        <w:t>, para que se ejecute de manera eficaz la actividad administrativa del Estado; nótese de la existencia de una organización administrativa, resulta indispensable y de gran importancia, pues ante la ausencia de esta, resultaría imposible alcanzar los fines de eficacia de la administración pública. Esta organización administrativa se presenta en diversas formas destacando, la concentración, la desconcentración, la descentralización y la centralización administrativas.</w:t>
      </w:r>
    </w:p>
    <w:p w:rsidR="005E12F9" w:rsidRDefault="005E12F9" w:rsidP="005E12F9">
      <w:pPr>
        <w:spacing w:after="0" w:line="360" w:lineRule="auto"/>
        <w:ind w:firstLine="709"/>
        <w:jc w:val="both"/>
        <w:rPr>
          <w:rFonts w:ascii="Arial" w:eastAsia="Times New Roman" w:hAnsi="Arial" w:cs="Arial"/>
          <w:lang w:eastAsia="es-MX"/>
        </w:rPr>
      </w:pPr>
    </w:p>
    <w:p w:rsidR="008217A4" w:rsidRDefault="008217A4" w:rsidP="005E12F9">
      <w:pPr>
        <w:spacing w:after="0" w:line="360" w:lineRule="auto"/>
        <w:ind w:firstLine="709"/>
        <w:jc w:val="both"/>
        <w:rPr>
          <w:rFonts w:ascii="Arial" w:eastAsia="Times New Roman" w:hAnsi="Arial" w:cs="Arial"/>
          <w:lang w:eastAsia="es-MX"/>
        </w:rPr>
      </w:pPr>
      <w:r>
        <w:rPr>
          <w:rFonts w:ascii="Arial" w:eastAsia="Times New Roman" w:hAnsi="Arial" w:cs="Arial"/>
          <w:lang w:eastAsia="es-MX"/>
        </w:rPr>
        <w:t xml:space="preserve">El esquema de la centralización administrativa descansa en una organización </w:t>
      </w:r>
      <w:r w:rsidR="00622CA5">
        <w:rPr>
          <w:rFonts w:ascii="Arial" w:eastAsia="Times New Roman" w:hAnsi="Arial" w:cs="Arial"/>
          <w:lang w:eastAsia="es-MX"/>
        </w:rPr>
        <w:t>jerárquica</w:t>
      </w:r>
      <w:r>
        <w:rPr>
          <w:rFonts w:ascii="Arial" w:eastAsia="Times New Roman" w:hAnsi="Arial" w:cs="Arial"/>
          <w:lang w:eastAsia="es-MX"/>
        </w:rPr>
        <w:t xml:space="preserve"> estructurada piramidalmente, contando el que se encuentra en la cima de la propia pirámide con ciertas facultades que a continuación presentamos:</w:t>
      </w:r>
    </w:p>
    <w:p w:rsidR="008217A4" w:rsidRDefault="008217A4" w:rsidP="008217A4">
      <w:pPr>
        <w:pStyle w:val="Prrafodelista"/>
        <w:numPr>
          <w:ilvl w:val="0"/>
          <w:numId w:val="13"/>
        </w:numPr>
        <w:spacing w:after="0" w:line="360" w:lineRule="auto"/>
        <w:ind w:left="357" w:hanging="357"/>
        <w:jc w:val="both"/>
        <w:rPr>
          <w:rFonts w:ascii="Arial" w:eastAsia="Times New Roman" w:hAnsi="Arial" w:cs="Arial"/>
          <w:lang w:eastAsia="es-MX"/>
        </w:rPr>
      </w:pPr>
      <w:r w:rsidRPr="008217A4">
        <w:rPr>
          <w:rFonts w:ascii="Arial" w:eastAsia="Times New Roman" w:hAnsi="Arial" w:cs="Arial"/>
          <w:u w:val="single"/>
          <w:lang w:eastAsia="es-MX"/>
        </w:rPr>
        <w:t>Poder de nombramiento</w:t>
      </w:r>
      <w:r>
        <w:rPr>
          <w:rFonts w:ascii="Arial" w:eastAsia="Times New Roman" w:hAnsi="Arial" w:cs="Arial"/>
          <w:lang w:eastAsia="es-MX"/>
        </w:rPr>
        <w:t xml:space="preserve">: es la facultad atribuida al titular de la administración </w:t>
      </w:r>
      <w:r w:rsidR="00622CA5">
        <w:rPr>
          <w:rFonts w:ascii="Arial" w:eastAsia="Times New Roman" w:hAnsi="Arial" w:cs="Arial"/>
          <w:lang w:eastAsia="es-MX"/>
        </w:rPr>
        <w:t>pública</w:t>
      </w:r>
      <w:r>
        <w:rPr>
          <w:rFonts w:ascii="Arial" w:eastAsia="Times New Roman" w:hAnsi="Arial" w:cs="Arial"/>
          <w:lang w:eastAsia="es-MX"/>
        </w:rPr>
        <w:t xml:space="preserve"> para designar discrecionalmente a sus colaboradores.</w:t>
      </w:r>
    </w:p>
    <w:p w:rsidR="008217A4" w:rsidRDefault="008217A4" w:rsidP="008217A4">
      <w:pPr>
        <w:pStyle w:val="Prrafodelista"/>
        <w:numPr>
          <w:ilvl w:val="0"/>
          <w:numId w:val="13"/>
        </w:numPr>
        <w:spacing w:after="0" w:line="360" w:lineRule="auto"/>
        <w:ind w:left="357" w:hanging="357"/>
        <w:jc w:val="both"/>
        <w:rPr>
          <w:rFonts w:ascii="Arial" w:eastAsia="Times New Roman" w:hAnsi="Arial" w:cs="Arial"/>
          <w:lang w:eastAsia="es-MX"/>
        </w:rPr>
      </w:pPr>
      <w:r w:rsidRPr="008217A4">
        <w:rPr>
          <w:rFonts w:ascii="Arial" w:eastAsia="Times New Roman" w:hAnsi="Arial" w:cs="Arial"/>
          <w:u w:val="single"/>
          <w:lang w:eastAsia="es-MX"/>
        </w:rPr>
        <w:t>Poder de remoción</w:t>
      </w:r>
      <w:r>
        <w:rPr>
          <w:rFonts w:ascii="Arial" w:eastAsia="Times New Roman" w:hAnsi="Arial" w:cs="Arial"/>
          <w:lang w:eastAsia="es-MX"/>
        </w:rPr>
        <w:t xml:space="preserve">: es la facultad del titular de la administración </w:t>
      </w:r>
      <w:r w:rsidR="00622CA5">
        <w:rPr>
          <w:rFonts w:ascii="Arial" w:eastAsia="Times New Roman" w:hAnsi="Arial" w:cs="Arial"/>
          <w:lang w:eastAsia="es-MX"/>
        </w:rPr>
        <w:t>pública</w:t>
      </w:r>
      <w:r>
        <w:rPr>
          <w:rFonts w:ascii="Arial" w:eastAsia="Times New Roman" w:hAnsi="Arial" w:cs="Arial"/>
          <w:lang w:eastAsia="es-MX"/>
        </w:rPr>
        <w:t xml:space="preserve"> federal, que consiste en cesar a sus colaboradores libremente, si él </w:t>
      </w:r>
      <w:r w:rsidR="00622CA5">
        <w:rPr>
          <w:rFonts w:ascii="Arial" w:eastAsia="Times New Roman" w:hAnsi="Arial" w:cs="Arial"/>
          <w:lang w:eastAsia="es-MX"/>
        </w:rPr>
        <w:t>así</w:t>
      </w:r>
      <w:r>
        <w:rPr>
          <w:rFonts w:ascii="Arial" w:eastAsia="Times New Roman" w:hAnsi="Arial" w:cs="Arial"/>
          <w:lang w:eastAsia="es-MX"/>
        </w:rPr>
        <w:t xml:space="preserve"> lo considera necesario.</w:t>
      </w:r>
    </w:p>
    <w:p w:rsidR="008217A4" w:rsidRDefault="008217A4" w:rsidP="008217A4">
      <w:pPr>
        <w:pStyle w:val="Prrafodelista"/>
        <w:numPr>
          <w:ilvl w:val="0"/>
          <w:numId w:val="13"/>
        </w:numPr>
        <w:spacing w:after="0" w:line="360" w:lineRule="auto"/>
        <w:ind w:left="357" w:hanging="357"/>
        <w:jc w:val="both"/>
        <w:rPr>
          <w:rFonts w:ascii="Arial" w:eastAsia="Times New Roman" w:hAnsi="Arial" w:cs="Arial"/>
          <w:lang w:eastAsia="es-MX"/>
        </w:rPr>
      </w:pPr>
      <w:r w:rsidRPr="008217A4">
        <w:rPr>
          <w:rFonts w:ascii="Arial" w:eastAsia="Times New Roman" w:hAnsi="Arial" w:cs="Arial"/>
          <w:u w:val="single"/>
          <w:lang w:eastAsia="es-MX"/>
        </w:rPr>
        <w:t>Poder de mando</w:t>
      </w:r>
      <w:r>
        <w:rPr>
          <w:rFonts w:ascii="Arial" w:eastAsia="Times New Roman" w:hAnsi="Arial" w:cs="Arial"/>
          <w:lang w:eastAsia="es-MX"/>
        </w:rPr>
        <w:t xml:space="preserve">: es la facultad del titular de la administración </w:t>
      </w:r>
      <w:r w:rsidR="00622CA5">
        <w:rPr>
          <w:rFonts w:ascii="Arial" w:eastAsia="Times New Roman" w:hAnsi="Arial" w:cs="Arial"/>
          <w:lang w:eastAsia="es-MX"/>
        </w:rPr>
        <w:t>pública</w:t>
      </w:r>
      <w:r>
        <w:rPr>
          <w:rFonts w:ascii="Arial" w:eastAsia="Times New Roman" w:hAnsi="Arial" w:cs="Arial"/>
          <w:lang w:eastAsia="es-MX"/>
        </w:rPr>
        <w:t xml:space="preserve"> de dirigir e impulsar la actividad de los subordinados por medio de </w:t>
      </w:r>
      <w:r w:rsidR="00622CA5">
        <w:rPr>
          <w:rFonts w:ascii="Arial" w:eastAsia="Times New Roman" w:hAnsi="Arial" w:cs="Arial"/>
          <w:lang w:eastAsia="es-MX"/>
        </w:rPr>
        <w:t>órdenes</w:t>
      </w:r>
      <w:r>
        <w:rPr>
          <w:rFonts w:ascii="Arial" w:eastAsia="Times New Roman" w:hAnsi="Arial" w:cs="Arial"/>
          <w:lang w:eastAsia="es-MX"/>
        </w:rPr>
        <w:t xml:space="preserve"> o instrucciones expresas o tacitas.</w:t>
      </w:r>
    </w:p>
    <w:p w:rsidR="008217A4" w:rsidRDefault="008217A4" w:rsidP="008217A4">
      <w:pPr>
        <w:pStyle w:val="Prrafodelista"/>
        <w:numPr>
          <w:ilvl w:val="0"/>
          <w:numId w:val="13"/>
        </w:numPr>
        <w:spacing w:after="0" w:line="360" w:lineRule="auto"/>
        <w:ind w:left="357" w:hanging="357"/>
        <w:jc w:val="both"/>
        <w:rPr>
          <w:rFonts w:ascii="Arial" w:eastAsia="Times New Roman" w:hAnsi="Arial" w:cs="Arial"/>
          <w:lang w:eastAsia="es-MX"/>
        </w:rPr>
      </w:pPr>
      <w:r w:rsidRPr="008217A4">
        <w:rPr>
          <w:rFonts w:ascii="Arial" w:eastAsia="Times New Roman" w:hAnsi="Arial" w:cs="Arial"/>
          <w:u w:val="single"/>
          <w:lang w:eastAsia="es-MX"/>
        </w:rPr>
        <w:t>Poder de decisión</w:t>
      </w:r>
      <w:r>
        <w:rPr>
          <w:rFonts w:ascii="Arial" w:eastAsia="Times New Roman" w:hAnsi="Arial" w:cs="Arial"/>
          <w:lang w:eastAsia="es-MX"/>
        </w:rPr>
        <w:t xml:space="preserve">: es el de mayor amplitud debido a que puede optar el titular de la administración </w:t>
      </w:r>
      <w:r w:rsidR="00622CA5">
        <w:rPr>
          <w:rFonts w:ascii="Arial" w:eastAsia="Times New Roman" w:hAnsi="Arial" w:cs="Arial"/>
          <w:lang w:eastAsia="es-MX"/>
        </w:rPr>
        <w:t>pública</w:t>
      </w:r>
      <w:r>
        <w:rPr>
          <w:rFonts w:ascii="Arial" w:eastAsia="Times New Roman" w:hAnsi="Arial" w:cs="Arial"/>
          <w:lang w:eastAsia="es-MX"/>
        </w:rPr>
        <w:t xml:space="preserve"> entre varias alternativas de resolución.</w:t>
      </w:r>
    </w:p>
    <w:p w:rsidR="008217A4" w:rsidRDefault="008217A4" w:rsidP="008217A4">
      <w:pPr>
        <w:pStyle w:val="Prrafodelista"/>
        <w:numPr>
          <w:ilvl w:val="0"/>
          <w:numId w:val="13"/>
        </w:numPr>
        <w:spacing w:after="0" w:line="360" w:lineRule="auto"/>
        <w:ind w:left="357" w:hanging="357"/>
        <w:jc w:val="both"/>
        <w:rPr>
          <w:rFonts w:ascii="Arial" w:eastAsia="Times New Roman" w:hAnsi="Arial" w:cs="Arial"/>
          <w:lang w:eastAsia="es-MX"/>
        </w:rPr>
      </w:pPr>
      <w:r w:rsidRPr="008217A4">
        <w:rPr>
          <w:rFonts w:ascii="Arial" w:eastAsia="Times New Roman" w:hAnsi="Arial" w:cs="Arial"/>
          <w:u w:val="single"/>
          <w:lang w:eastAsia="es-MX"/>
        </w:rPr>
        <w:t>Poder de vigilancia</w:t>
      </w:r>
      <w:r>
        <w:rPr>
          <w:rFonts w:ascii="Arial" w:eastAsia="Times New Roman" w:hAnsi="Arial" w:cs="Arial"/>
          <w:lang w:eastAsia="es-MX"/>
        </w:rPr>
        <w:t xml:space="preserve">: por medio de este poder el titular de la administración </w:t>
      </w:r>
      <w:r w:rsidR="00622CA5">
        <w:rPr>
          <w:rFonts w:ascii="Arial" w:eastAsia="Times New Roman" w:hAnsi="Arial" w:cs="Arial"/>
          <w:lang w:eastAsia="es-MX"/>
        </w:rPr>
        <w:t>pública</w:t>
      </w:r>
      <w:r>
        <w:rPr>
          <w:rFonts w:ascii="Arial" w:eastAsia="Times New Roman" w:hAnsi="Arial" w:cs="Arial"/>
          <w:lang w:eastAsia="es-MX"/>
        </w:rPr>
        <w:t xml:space="preserve"> tiene la facultad de conocer a detalle los actos realizados por los inferiores.</w:t>
      </w:r>
    </w:p>
    <w:p w:rsidR="00C1730E" w:rsidRPr="008217A4" w:rsidRDefault="008217A4" w:rsidP="008217A4">
      <w:pPr>
        <w:pStyle w:val="Prrafodelista"/>
        <w:numPr>
          <w:ilvl w:val="0"/>
          <w:numId w:val="13"/>
        </w:numPr>
        <w:spacing w:after="0" w:line="360" w:lineRule="auto"/>
        <w:ind w:left="357" w:hanging="357"/>
        <w:jc w:val="both"/>
        <w:rPr>
          <w:rFonts w:ascii="Arial" w:eastAsia="Times New Roman" w:hAnsi="Arial" w:cs="Arial"/>
          <w:lang w:eastAsia="es-MX"/>
        </w:rPr>
      </w:pPr>
      <w:r w:rsidRPr="008217A4">
        <w:rPr>
          <w:rFonts w:ascii="Arial" w:eastAsia="Times New Roman" w:hAnsi="Arial" w:cs="Arial"/>
          <w:u w:val="single"/>
          <w:lang w:eastAsia="es-MX"/>
        </w:rPr>
        <w:t>Poder disciplinario</w:t>
      </w:r>
      <w:r>
        <w:rPr>
          <w:rFonts w:ascii="Arial" w:eastAsia="Times New Roman" w:hAnsi="Arial" w:cs="Arial"/>
          <w:lang w:eastAsia="es-MX"/>
        </w:rPr>
        <w:t>:</w:t>
      </w:r>
      <w:r w:rsidRPr="008217A4">
        <w:rPr>
          <w:rFonts w:ascii="Arial" w:eastAsia="Times New Roman" w:hAnsi="Arial" w:cs="Arial"/>
          <w:lang w:eastAsia="es-MX"/>
        </w:rPr>
        <w:t xml:space="preserve"> </w:t>
      </w:r>
      <w:r>
        <w:rPr>
          <w:rFonts w:ascii="Arial" w:eastAsia="Times New Roman" w:hAnsi="Arial" w:cs="Arial"/>
          <w:lang w:eastAsia="es-MX"/>
        </w:rPr>
        <w:t xml:space="preserve">se apoya en los poderes de vigilancia y de revisión; siendo </w:t>
      </w:r>
      <w:r w:rsidR="00622CA5">
        <w:rPr>
          <w:rFonts w:ascii="Arial" w:eastAsia="Times New Roman" w:hAnsi="Arial" w:cs="Arial"/>
          <w:lang w:eastAsia="es-MX"/>
        </w:rPr>
        <w:t>facultad del titular de la administración de reprimir o sancionar administrativamente a los colaboradores.</w:t>
      </w:r>
      <w:r w:rsidR="00C1730E" w:rsidRPr="008217A4">
        <w:rPr>
          <w:rFonts w:ascii="Arial" w:eastAsia="Times New Roman" w:hAnsi="Arial" w:cs="Arial"/>
          <w:lang w:eastAsia="es-MX"/>
        </w:rPr>
        <w:br w:type="page"/>
      </w:r>
    </w:p>
    <w:p w:rsidR="00C1730E" w:rsidRDefault="00C1730E" w:rsidP="00EC7656">
      <w:pPr>
        <w:spacing w:after="0" w:line="360" w:lineRule="auto"/>
        <w:jc w:val="center"/>
        <w:rPr>
          <w:rFonts w:ascii="Arial" w:eastAsia="Times New Roman" w:hAnsi="Arial" w:cs="Arial"/>
          <w:b/>
          <w:lang w:eastAsia="es-MX"/>
        </w:rPr>
      </w:pPr>
      <w:r w:rsidRPr="00713194">
        <w:rPr>
          <w:rFonts w:ascii="Arial" w:eastAsia="Times New Roman" w:hAnsi="Arial" w:cs="Arial"/>
          <w:b/>
          <w:lang w:eastAsia="es-MX"/>
        </w:rPr>
        <w:lastRenderedPageBreak/>
        <w:t>Análisis: El Estado de las reformas del Estado en América Latina</w:t>
      </w:r>
    </w:p>
    <w:p w:rsidR="00582D40" w:rsidRDefault="00582D40" w:rsidP="00582D40">
      <w:pPr>
        <w:spacing w:after="0" w:line="360" w:lineRule="auto"/>
        <w:jc w:val="both"/>
        <w:rPr>
          <w:rFonts w:ascii="Arial" w:eastAsia="Times New Roman" w:hAnsi="Arial" w:cs="Arial"/>
          <w:lang w:eastAsia="es-MX"/>
        </w:rPr>
      </w:pPr>
    </w:p>
    <w:p w:rsidR="00582D40" w:rsidRDefault="00F0772F" w:rsidP="00582D40">
      <w:pPr>
        <w:spacing w:after="0" w:line="360" w:lineRule="auto"/>
        <w:ind w:firstLine="709"/>
        <w:jc w:val="both"/>
        <w:rPr>
          <w:rFonts w:ascii="Arial" w:eastAsia="Times New Roman" w:hAnsi="Arial" w:cs="Arial"/>
          <w:lang w:eastAsia="es-MX"/>
        </w:rPr>
      </w:pPr>
      <w:r>
        <w:rPr>
          <w:rFonts w:ascii="Arial" w:eastAsia="Times New Roman" w:hAnsi="Arial" w:cs="Arial"/>
          <w:lang w:eastAsia="es-MX"/>
        </w:rPr>
        <w:t xml:space="preserve">Dentro del contexto de democratización y liberación económica, las reformas buscaron lograr sistemas judiciales </w:t>
      </w:r>
      <w:r w:rsidR="000B5867">
        <w:rPr>
          <w:rFonts w:ascii="Arial" w:eastAsia="Times New Roman" w:hAnsi="Arial" w:cs="Arial"/>
          <w:lang w:eastAsia="es-MX"/>
        </w:rPr>
        <w:t>más</w:t>
      </w:r>
      <w:r>
        <w:rPr>
          <w:rFonts w:ascii="Arial" w:eastAsia="Times New Roman" w:hAnsi="Arial" w:cs="Arial"/>
          <w:lang w:eastAsia="es-MX"/>
        </w:rPr>
        <w:t xml:space="preserve"> eficaces, independientes y responsables, mediante medidas tales como la incorporación de nuevas tecnologías y sistemas de información, la implementación de métodos de capacitación para la profesionalización de los estrados judiciales, la modernización de códigos y la creación de nuevos tribunales </w:t>
      </w:r>
      <w:r w:rsidR="00D63686">
        <w:rPr>
          <w:rFonts w:ascii="Arial" w:eastAsia="Times New Roman" w:hAnsi="Arial" w:cs="Arial"/>
          <w:lang w:eastAsia="es-MX"/>
        </w:rPr>
        <w:t>(Messick, 1999). En algunos casos se alcanzaron con rapidez los objetivos perseguidos.</w:t>
      </w:r>
    </w:p>
    <w:p w:rsidR="00D63686" w:rsidRDefault="00D63686" w:rsidP="00582D40">
      <w:pPr>
        <w:spacing w:after="0" w:line="360" w:lineRule="auto"/>
        <w:ind w:firstLine="709"/>
        <w:jc w:val="both"/>
        <w:rPr>
          <w:rFonts w:ascii="Arial" w:eastAsia="Times New Roman" w:hAnsi="Arial" w:cs="Arial"/>
          <w:lang w:eastAsia="es-MX"/>
        </w:rPr>
      </w:pPr>
    </w:p>
    <w:p w:rsidR="00D63686" w:rsidRDefault="00D63686" w:rsidP="00582D40">
      <w:pPr>
        <w:spacing w:after="0" w:line="360" w:lineRule="auto"/>
        <w:ind w:firstLine="709"/>
        <w:jc w:val="both"/>
        <w:rPr>
          <w:rFonts w:ascii="Arial" w:eastAsia="Times New Roman" w:hAnsi="Arial" w:cs="Arial"/>
          <w:lang w:eastAsia="es-MX"/>
        </w:rPr>
      </w:pPr>
      <w:r>
        <w:rPr>
          <w:rFonts w:ascii="Arial" w:eastAsia="Times New Roman" w:hAnsi="Arial" w:cs="Arial"/>
          <w:lang w:eastAsia="es-MX"/>
        </w:rPr>
        <w:t>Los esfuerzos para reformar el sector judicial equivalen a un proceso en curso de cambios acumulativos en la ley misma (reformas de tipo I), en instituciones relacionadas con la ley (reformas de tipo II) y en el papel del sistema judicial como actor independiente en el proceso de diseño de políticas (reformas de tipo III) (Carothers, 1998).</w:t>
      </w:r>
    </w:p>
    <w:p w:rsidR="00D63686" w:rsidRDefault="00D63686" w:rsidP="00582D40">
      <w:pPr>
        <w:spacing w:after="0" w:line="360" w:lineRule="auto"/>
        <w:ind w:firstLine="709"/>
        <w:jc w:val="both"/>
        <w:rPr>
          <w:rFonts w:ascii="Arial" w:eastAsia="Times New Roman" w:hAnsi="Arial" w:cs="Arial"/>
          <w:lang w:eastAsia="es-MX"/>
        </w:rPr>
      </w:pPr>
    </w:p>
    <w:p w:rsidR="00D63686" w:rsidRDefault="00D63686" w:rsidP="00582D40">
      <w:pPr>
        <w:spacing w:after="0" w:line="360" w:lineRule="auto"/>
        <w:ind w:firstLine="709"/>
        <w:jc w:val="both"/>
        <w:rPr>
          <w:rFonts w:ascii="Arial" w:eastAsia="Times New Roman" w:hAnsi="Arial" w:cs="Arial"/>
          <w:lang w:eastAsia="es-MX"/>
        </w:rPr>
      </w:pPr>
      <w:r>
        <w:rPr>
          <w:rFonts w:ascii="Arial" w:eastAsia="Times New Roman" w:hAnsi="Arial" w:cs="Arial"/>
          <w:lang w:eastAsia="es-MX"/>
        </w:rPr>
        <w:t xml:space="preserve">A pesar </w:t>
      </w:r>
      <w:r w:rsidR="000B5867">
        <w:rPr>
          <w:rFonts w:ascii="Arial" w:eastAsia="Times New Roman" w:hAnsi="Arial" w:cs="Arial"/>
          <w:lang w:eastAsia="es-MX"/>
        </w:rPr>
        <w:t>de los numerosos desafíos</w:t>
      </w:r>
      <w:r>
        <w:rPr>
          <w:rFonts w:ascii="Arial" w:eastAsia="Times New Roman" w:hAnsi="Arial" w:cs="Arial"/>
          <w:lang w:eastAsia="es-MX"/>
        </w:rPr>
        <w:t xml:space="preserve">, la búsqueda de los principales factores del éxito de la reforma judicial en </w:t>
      </w:r>
      <w:r w:rsidR="000B5867">
        <w:rPr>
          <w:rFonts w:ascii="Arial" w:eastAsia="Times New Roman" w:hAnsi="Arial" w:cs="Arial"/>
          <w:lang w:eastAsia="es-MX"/>
        </w:rPr>
        <w:t>América</w:t>
      </w:r>
      <w:r>
        <w:rPr>
          <w:rFonts w:ascii="Arial" w:eastAsia="Times New Roman" w:hAnsi="Arial" w:cs="Arial"/>
          <w:lang w:eastAsia="es-MX"/>
        </w:rPr>
        <w:t xml:space="preserve"> Latina es </w:t>
      </w:r>
      <w:r w:rsidR="006E3897">
        <w:rPr>
          <w:rFonts w:ascii="Arial" w:eastAsia="Times New Roman" w:hAnsi="Arial" w:cs="Arial"/>
          <w:lang w:eastAsia="es-MX"/>
        </w:rPr>
        <w:t xml:space="preserve">extremamente valiosa. Aunque sea difícil transferir el contenido de una reforma judicial exitosa de un país a otro, se pueden sacar muchas lecciones del análisis de experiencias compartidas a través de las fronteras, lo cual es en particular pertinente para que los países latinoamericanos eviten repetir errores y en cambio promuevan mejoras adicionales tanto en </w:t>
      </w:r>
      <w:r w:rsidR="000B5867">
        <w:rPr>
          <w:rFonts w:ascii="Arial" w:eastAsia="Times New Roman" w:hAnsi="Arial" w:cs="Arial"/>
          <w:lang w:eastAsia="es-MX"/>
        </w:rPr>
        <w:t>el</w:t>
      </w:r>
      <w:r w:rsidR="006E3897">
        <w:rPr>
          <w:rFonts w:ascii="Arial" w:eastAsia="Times New Roman" w:hAnsi="Arial" w:cs="Arial"/>
          <w:lang w:eastAsia="es-MX"/>
        </w:rPr>
        <w:t xml:space="preserve"> desempeño de sus sistemas judiciales como en la calidad de su autoridad democrática.</w:t>
      </w:r>
    </w:p>
    <w:p w:rsidR="006E3897" w:rsidRDefault="006E3897" w:rsidP="00582D40">
      <w:pPr>
        <w:spacing w:after="0" w:line="360" w:lineRule="auto"/>
        <w:ind w:firstLine="709"/>
        <w:jc w:val="both"/>
        <w:rPr>
          <w:rFonts w:ascii="Arial" w:eastAsia="Times New Roman" w:hAnsi="Arial" w:cs="Arial"/>
          <w:lang w:eastAsia="es-MX"/>
        </w:rPr>
      </w:pPr>
    </w:p>
    <w:p w:rsidR="00582D40" w:rsidRPr="00713194" w:rsidRDefault="006E3897" w:rsidP="006E3897">
      <w:pPr>
        <w:spacing w:after="0" w:line="360" w:lineRule="auto"/>
        <w:ind w:firstLine="709"/>
        <w:jc w:val="both"/>
        <w:rPr>
          <w:rFonts w:ascii="Arial" w:eastAsia="Times New Roman" w:hAnsi="Arial" w:cs="Arial"/>
          <w:lang w:eastAsia="es-MX"/>
        </w:rPr>
      </w:pPr>
      <w:r>
        <w:rPr>
          <w:rFonts w:ascii="Arial" w:eastAsia="Times New Roman" w:hAnsi="Arial" w:cs="Arial"/>
          <w:lang w:eastAsia="es-MX"/>
        </w:rPr>
        <w:t xml:space="preserve">Los factores de la reforma judicial son: capacitación judicial, proceso de selección y nombramiento, educación legal permanente, revisión judicial de la legislación, supervisión judicial de la </w:t>
      </w:r>
      <w:r w:rsidR="000B5867">
        <w:rPr>
          <w:rFonts w:ascii="Arial" w:eastAsia="Times New Roman" w:hAnsi="Arial" w:cs="Arial"/>
          <w:lang w:eastAsia="es-MX"/>
        </w:rPr>
        <w:t>práctica</w:t>
      </w:r>
      <w:r>
        <w:rPr>
          <w:rFonts w:ascii="Arial" w:eastAsia="Times New Roman" w:hAnsi="Arial" w:cs="Arial"/>
          <w:lang w:eastAsia="es-MX"/>
        </w:rPr>
        <w:t xml:space="preserve"> administrativa, jurisdicción judicial sobre libertades civiles, desacato, citaciones y poderes de aplicación, insumos presupuestarios, suficiencia de los salarios judiciales, ocupación garantizada, criterios objetivos de avance judicial, destitución y disciplina de jueces, </w:t>
      </w:r>
      <w:r w:rsidR="000B5867">
        <w:rPr>
          <w:rFonts w:ascii="Arial" w:eastAsia="Times New Roman" w:hAnsi="Arial" w:cs="Arial"/>
          <w:lang w:eastAsia="es-MX"/>
        </w:rPr>
        <w:t>asignación</w:t>
      </w:r>
      <w:r>
        <w:rPr>
          <w:rFonts w:ascii="Arial" w:eastAsia="Times New Roman" w:hAnsi="Arial" w:cs="Arial"/>
          <w:lang w:eastAsia="es-MX"/>
        </w:rPr>
        <w:t xml:space="preserve"> de casos, asociaciones judiciales, decisiones judiciales e influencia impropia, código de ética, proceso de quejas de conducta judicial, acceso al </w:t>
      </w:r>
      <w:r w:rsidR="000B5867">
        <w:rPr>
          <w:rFonts w:ascii="Arial" w:eastAsia="Times New Roman" w:hAnsi="Arial" w:cs="Arial"/>
          <w:lang w:eastAsia="es-MX"/>
        </w:rPr>
        <w:t>público</w:t>
      </w:r>
      <w:r>
        <w:rPr>
          <w:rFonts w:ascii="Arial" w:eastAsia="Times New Roman" w:hAnsi="Arial" w:cs="Arial"/>
          <w:lang w:eastAsia="es-MX"/>
        </w:rPr>
        <w:t xml:space="preserve"> y de los demás medios a las audiencias, publicaciones de decisiones judiciales, mantenimiento de los registros de los juicios, personal de apoyo a la Corte, posiciones judiciales, archivo de casos y sistemas de seguimiento, computadores y equipos de oficina, distribución e </w:t>
      </w:r>
      <w:r w:rsidR="000B5867">
        <w:rPr>
          <w:rFonts w:ascii="Arial" w:eastAsia="Times New Roman" w:hAnsi="Arial" w:cs="Arial"/>
          <w:lang w:eastAsia="es-MX"/>
        </w:rPr>
        <w:t>indexación</w:t>
      </w:r>
      <w:r>
        <w:rPr>
          <w:rFonts w:ascii="Arial" w:eastAsia="Times New Roman" w:hAnsi="Arial" w:cs="Arial"/>
          <w:lang w:eastAsia="es-MX"/>
        </w:rPr>
        <w:t xml:space="preserve"> de las leyes actuales.</w:t>
      </w:r>
      <w:r w:rsidR="00C1730E" w:rsidRPr="00713194">
        <w:rPr>
          <w:rFonts w:ascii="Arial" w:eastAsia="Times New Roman" w:hAnsi="Arial" w:cs="Arial"/>
          <w:lang w:eastAsia="es-MX"/>
        </w:rPr>
        <w:br w:type="page"/>
      </w:r>
    </w:p>
    <w:p w:rsidR="00C1730E" w:rsidRPr="00713194" w:rsidRDefault="00C1730E" w:rsidP="00EC7656">
      <w:pPr>
        <w:spacing w:after="0" w:line="360" w:lineRule="auto"/>
        <w:jc w:val="both"/>
        <w:rPr>
          <w:rFonts w:ascii="Arial" w:eastAsia="Times New Roman" w:hAnsi="Arial" w:cs="Arial"/>
          <w:b/>
          <w:lang w:eastAsia="es-MX"/>
        </w:rPr>
      </w:pPr>
      <w:r w:rsidRPr="00713194">
        <w:rPr>
          <w:rFonts w:ascii="Arial" w:eastAsia="Times New Roman" w:hAnsi="Arial" w:cs="Arial"/>
          <w:b/>
          <w:lang w:eastAsia="es-MX"/>
        </w:rPr>
        <w:lastRenderedPageBreak/>
        <w:t xml:space="preserve">¿Por qué se precisa señalar que aunque la estructura y la actividad </w:t>
      </w:r>
      <w:r w:rsidR="007E5316" w:rsidRPr="00713194">
        <w:rPr>
          <w:rFonts w:ascii="Arial" w:eastAsia="Times New Roman" w:hAnsi="Arial" w:cs="Arial"/>
          <w:b/>
          <w:lang w:eastAsia="es-MX"/>
        </w:rPr>
        <w:t>de</w:t>
      </w:r>
      <w:r w:rsidRPr="00713194">
        <w:rPr>
          <w:rFonts w:ascii="Arial" w:eastAsia="Times New Roman" w:hAnsi="Arial" w:cs="Arial"/>
          <w:b/>
          <w:lang w:eastAsia="es-MX"/>
        </w:rPr>
        <w:t xml:space="preserve"> la Administración Pública se ubican en el ámbito del Poder Ejecutivo, no impide que esté presente en los órganos Legislativo y Judicial?</w:t>
      </w:r>
    </w:p>
    <w:p w:rsidR="00713194" w:rsidRDefault="009D40F6" w:rsidP="003B1A2B">
      <w:pPr>
        <w:spacing w:after="0" w:line="360" w:lineRule="auto"/>
        <w:jc w:val="both"/>
        <w:rPr>
          <w:rFonts w:ascii="Arial" w:eastAsia="Times New Roman" w:hAnsi="Arial" w:cs="Arial"/>
          <w:lang w:eastAsia="es-MX"/>
        </w:rPr>
      </w:pPr>
      <w:r>
        <w:rPr>
          <w:rFonts w:ascii="Arial" w:eastAsia="Times New Roman" w:hAnsi="Arial" w:cs="Arial"/>
          <w:lang w:eastAsia="es-MX"/>
        </w:rPr>
        <w:tab/>
      </w:r>
      <w:r w:rsidR="00024A50">
        <w:rPr>
          <w:rFonts w:ascii="Arial" w:eastAsia="Times New Roman" w:hAnsi="Arial" w:cs="Arial"/>
          <w:lang w:eastAsia="es-MX"/>
        </w:rPr>
        <w:t>Porque la administración pública es una unidad concreta y continuada a la organización administrativa del Estado con el fin de satisfacer a los intereses de forma directa e inmediata</w:t>
      </w:r>
      <w:r>
        <w:rPr>
          <w:rFonts w:ascii="Arial" w:eastAsia="Times New Roman" w:hAnsi="Arial" w:cs="Arial"/>
          <w:lang w:eastAsia="es-MX"/>
        </w:rPr>
        <w:t>.</w:t>
      </w:r>
    </w:p>
    <w:p w:rsidR="00024A50" w:rsidRPr="00713194" w:rsidRDefault="00024A50" w:rsidP="003B1A2B">
      <w:pPr>
        <w:spacing w:after="0" w:line="360" w:lineRule="auto"/>
        <w:jc w:val="both"/>
        <w:rPr>
          <w:rFonts w:ascii="Arial" w:eastAsia="Times New Roman" w:hAnsi="Arial" w:cs="Arial"/>
          <w:lang w:eastAsia="es-MX"/>
        </w:rPr>
      </w:pPr>
    </w:p>
    <w:p w:rsidR="00C1730E" w:rsidRPr="00713194" w:rsidRDefault="00C1730E" w:rsidP="00EC7656">
      <w:pPr>
        <w:spacing w:after="0" w:line="360" w:lineRule="auto"/>
        <w:jc w:val="both"/>
        <w:rPr>
          <w:rFonts w:ascii="Arial" w:eastAsia="Times New Roman" w:hAnsi="Arial" w:cs="Arial"/>
          <w:b/>
          <w:lang w:eastAsia="es-MX"/>
        </w:rPr>
      </w:pPr>
      <w:r w:rsidRPr="00713194">
        <w:rPr>
          <w:rFonts w:ascii="Arial" w:eastAsia="Times New Roman" w:hAnsi="Arial" w:cs="Arial"/>
          <w:b/>
          <w:lang w:eastAsia="es-MX"/>
        </w:rPr>
        <w:t xml:space="preserve">¿Cuáles son </w:t>
      </w:r>
      <w:r w:rsidR="00713194" w:rsidRPr="00713194">
        <w:rPr>
          <w:rFonts w:ascii="Arial" w:eastAsia="Times New Roman" w:hAnsi="Arial" w:cs="Arial"/>
          <w:b/>
          <w:lang w:eastAsia="es-MX"/>
        </w:rPr>
        <w:t>las formas</w:t>
      </w:r>
      <w:r w:rsidRPr="00713194">
        <w:rPr>
          <w:rFonts w:ascii="Arial" w:eastAsia="Times New Roman" w:hAnsi="Arial" w:cs="Arial"/>
          <w:b/>
          <w:lang w:eastAsia="es-MX"/>
        </w:rPr>
        <w:t xml:space="preserve"> de organización administrativa?</w:t>
      </w:r>
    </w:p>
    <w:p w:rsidR="00713194" w:rsidRDefault="00713194" w:rsidP="00713194">
      <w:pPr>
        <w:pStyle w:val="Prrafodelista"/>
        <w:numPr>
          <w:ilvl w:val="0"/>
          <w:numId w:val="10"/>
        </w:numPr>
        <w:spacing w:after="0" w:line="360" w:lineRule="auto"/>
        <w:ind w:left="357" w:hanging="357"/>
        <w:jc w:val="both"/>
        <w:rPr>
          <w:rFonts w:ascii="Arial" w:eastAsia="Times New Roman" w:hAnsi="Arial" w:cs="Arial"/>
          <w:lang w:eastAsia="es-MX"/>
        </w:rPr>
      </w:pPr>
      <w:r w:rsidRPr="008217A4">
        <w:rPr>
          <w:rFonts w:ascii="Arial" w:eastAsia="Times New Roman" w:hAnsi="Arial" w:cs="Arial"/>
          <w:u w:val="single"/>
          <w:lang w:eastAsia="es-MX"/>
        </w:rPr>
        <w:t>La concentración administrativa</w:t>
      </w:r>
      <w:r>
        <w:rPr>
          <w:rFonts w:ascii="Arial" w:eastAsia="Times New Roman" w:hAnsi="Arial" w:cs="Arial"/>
          <w:lang w:eastAsia="es-MX"/>
        </w:rPr>
        <w:t>: aglutina en un área geográfica gestora de la administración pública, reuniendo en los órganos superiores facultades decisorias que se encuentran reunidas en la administración central.</w:t>
      </w:r>
    </w:p>
    <w:p w:rsidR="00713194" w:rsidRPr="000B5867" w:rsidRDefault="00713194" w:rsidP="00713194">
      <w:pPr>
        <w:pStyle w:val="Prrafodelista"/>
        <w:numPr>
          <w:ilvl w:val="0"/>
          <w:numId w:val="10"/>
        </w:numPr>
        <w:spacing w:after="0" w:line="360" w:lineRule="auto"/>
        <w:ind w:left="357" w:hanging="357"/>
        <w:jc w:val="both"/>
        <w:rPr>
          <w:rFonts w:ascii="Arial" w:eastAsia="Times New Roman" w:hAnsi="Arial" w:cs="Arial"/>
          <w:lang w:eastAsia="es-MX"/>
        </w:rPr>
      </w:pPr>
      <w:r w:rsidRPr="008217A4">
        <w:rPr>
          <w:rFonts w:ascii="Arial" w:eastAsia="Times New Roman" w:hAnsi="Arial" w:cs="Arial"/>
          <w:u w:val="single"/>
          <w:lang w:eastAsia="es-MX"/>
        </w:rPr>
        <w:t>La desconcentración administrativa</w:t>
      </w:r>
      <w:r>
        <w:rPr>
          <w:rFonts w:ascii="Arial" w:eastAsia="Times New Roman" w:hAnsi="Arial" w:cs="Arial"/>
          <w:lang w:eastAsia="es-MX"/>
        </w:rPr>
        <w:t>: consiste en el traslado parcial de la competencia y el poder de un órgano superior a uno inferior; ya sea preexistente o de nueva creación, dentro de una relación de jerarquía entre ambos, por cuya raz</w:t>
      </w:r>
      <w:r w:rsidRPr="000B5867">
        <w:rPr>
          <w:rFonts w:ascii="Arial" w:eastAsia="Times New Roman" w:hAnsi="Arial" w:cs="Arial"/>
          <w:lang w:eastAsia="es-MX"/>
        </w:rPr>
        <w:t xml:space="preserve">ón, el órgano desconcentrado se manifieste en la estructura de la </w:t>
      </w:r>
      <w:r w:rsidR="008848FE" w:rsidRPr="000B5867">
        <w:rPr>
          <w:rFonts w:ascii="Arial" w:eastAsia="Times New Roman" w:hAnsi="Arial" w:cs="Arial"/>
          <w:lang w:eastAsia="es-MX"/>
        </w:rPr>
        <w:t>administración</w:t>
      </w:r>
      <w:r w:rsidRPr="000B5867">
        <w:rPr>
          <w:rFonts w:ascii="Arial" w:eastAsia="Times New Roman" w:hAnsi="Arial" w:cs="Arial"/>
          <w:lang w:eastAsia="es-MX"/>
        </w:rPr>
        <w:t xml:space="preserve"> centralizada</w:t>
      </w:r>
      <w:r w:rsidR="008848FE" w:rsidRPr="000B5867">
        <w:rPr>
          <w:rFonts w:ascii="Arial" w:eastAsia="Times New Roman" w:hAnsi="Arial" w:cs="Arial"/>
          <w:lang w:eastAsia="es-MX"/>
        </w:rPr>
        <w:t>.</w:t>
      </w:r>
      <w:r w:rsidR="008848FE" w:rsidRPr="000B5867">
        <w:rPr>
          <w:rFonts w:ascii="Arial" w:eastAsia="Times New Roman" w:hAnsi="Arial" w:cs="Arial"/>
          <w:sz w:val="16"/>
          <w:szCs w:val="16"/>
          <w:lang w:eastAsia="es-MX"/>
        </w:rPr>
        <w:t>1</w:t>
      </w:r>
    </w:p>
    <w:p w:rsidR="00713194" w:rsidRPr="000B5867" w:rsidRDefault="00713194" w:rsidP="00713194">
      <w:pPr>
        <w:pStyle w:val="Prrafodelista"/>
        <w:numPr>
          <w:ilvl w:val="0"/>
          <w:numId w:val="10"/>
        </w:numPr>
        <w:spacing w:after="0" w:line="360" w:lineRule="auto"/>
        <w:ind w:left="357" w:hanging="357"/>
        <w:jc w:val="both"/>
        <w:rPr>
          <w:rFonts w:ascii="Arial" w:eastAsia="Times New Roman" w:hAnsi="Arial" w:cs="Arial"/>
          <w:lang w:eastAsia="es-MX"/>
        </w:rPr>
      </w:pPr>
      <w:r w:rsidRPr="000B5867">
        <w:rPr>
          <w:rFonts w:ascii="Arial" w:eastAsia="Times New Roman" w:hAnsi="Arial" w:cs="Arial"/>
          <w:u w:val="single"/>
          <w:lang w:eastAsia="es-MX"/>
        </w:rPr>
        <w:t>La descentralización administrativa</w:t>
      </w:r>
      <w:r w:rsidRPr="000B5867">
        <w:rPr>
          <w:rFonts w:ascii="Arial" w:eastAsia="Times New Roman" w:hAnsi="Arial" w:cs="Arial"/>
          <w:lang w:eastAsia="es-MX"/>
        </w:rPr>
        <w:t>:</w:t>
      </w:r>
      <w:r w:rsidR="000D3C41" w:rsidRPr="000B5867">
        <w:rPr>
          <w:rFonts w:ascii="Arial" w:eastAsia="Times New Roman" w:hAnsi="Arial" w:cs="Arial"/>
          <w:lang w:eastAsia="es-MX"/>
        </w:rPr>
        <w:t xml:space="preserve"> </w:t>
      </w:r>
      <w:r w:rsidR="009D40F6" w:rsidRPr="000B5867">
        <w:rPr>
          <w:rFonts w:ascii="Arial" w:eastAsia="Times New Roman" w:hAnsi="Arial" w:cs="Arial"/>
          <w:lang w:eastAsia="es-MX"/>
        </w:rPr>
        <w:t>es</w:t>
      </w:r>
      <w:r w:rsidR="000D3C41" w:rsidRPr="000B5867">
        <w:rPr>
          <w:rFonts w:ascii="Arial" w:eastAsia="Times New Roman" w:hAnsi="Arial" w:cs="Arial"/>
          <w:lang w:eastAsia="es-MX"/>
        </w:rPr>
        <w:t xml:space="preserve"> la acción como el efecto de descentralizar para transferir a diversas corporaciones</w:t>
      </w:r>
      <w:r w:rsidR="003B1A2B" w:rsidRPr="000B5867">
        <w:rPr>
          <w:rFonts w:ascii="Arial" w:eastAsia="Times New Roman" w:hAnsi="Arial" w:cs="Arial"/>
          <w:lang w:eastAsia="es-MX"/>
        </w:rPr>
        <w:t xml:space="preserve"> u oficios parte de la autoridad que antes ejercía el órgano supremo del Estado, es decir, la administración pública federal centralizada.</w:t>
      </w:r>
    </w:p>
    <w:p w:rsidR="00713194" w:rsidRPr="000B5867" w:rsidRDefault="00713194" w:rsidP="00713194">
      <w:pPr>
        <w:pStyle w:val="Prrafodelista"/>
        <w:numPr>
          <w:ilvl w:val="0"/>
          <w:numId w:val="10"/>
        </w:numPr>
        <w:spacing w:after="0" w:line="360" w:lineRule="auto"/>
        <w:ind w:left="357" w:hanging="357"/>
        <w:jc w:val="both"/>
        <w:rPr>
          <w:rFonts w:ascii="Arial" w:eastAsia="Times New Roman" w:hAnsi="Arial" w:cs="Arial"/>
          <w:lang w:eastAsia="es-MX"/>
        </w:rPr>
      </w:pPr>
      <w:r w:rsidRPr="000B5867">
        <w:rPr>
          <w:rFonts w:ascii="Arial" w:eastAsia="Times New Roman" w:hAnsi="Arial" w:cs="Arial"/>
          <w:u w:val="single"/>
          <w:lang w:eastAsia="es-MX"/>
        </w:rPr>
        <w:t>La centralización administrativa</w:t>
      </w:r>
      <w:r w:rsidRPr="000B5867">
        <w:rPr>
          <w:rFonts w:ascii="Arial" w:eastAsia="Times New Roman" w:hAnsi="Arial" w:cs="Arial"/>
          <w:lang w:eastAsia="es-MX"/>
        </w:rPr>
        <w:t>:</w:t>
      </w:r>
      <w:r w:rsidR="003B1A2B" w:rsidRPr="000B5867">
        <w:rPr>
          <w:rFonts w:ascii="Arial" w:eastAsia="Times New Roman" w:hAnsi="Arial" w:cs="Arial"/>
          <w:lang w:eastAsia="es-MX"/>
        </w:rPr>
        <w:t xml:space="preserve"> “es el </w:t>
      </w:r>
      <w:bookmarkStart w:id="0" w:name="_GoBack"/>
      <w:bookmarkEnd w:id="0"/>
      <w:r w:rsidR="003B1A2B" w:rsidRPr="000B5867">
        <w:rPr>
          <w:rFonts w:ascii="Arial" w:eastAsia="Times New Roman" w:hAnsi="Arial" w:cs="Arial"/>
          <w:lang w:eastAsia="es-MX"/>
        </w:rPr>
        <w:t>conjunto de órganos que desempeñan la función administrativa tienen que estar coordinados, tanto en estructura como en acción; ello se logra vinculando entre si diversas formas o maneras”.</w:t>
      </w:r>
      <w:r w:rsidR="003B1A2B" w:rsidRPr="000B5867">
        <w:rPr>
          <w:rFonts w:ascii="Arial" w:eastAsia="Times New Roman" w:hAnsi="Arial" w:cs="Arial"/>
          <w:sz w:val="16"/>
          <w:szCs w:val="16"/>
          <w:lang w:eastAsia="es-MX"/>
        </w:rPr>
        <w:t>2</w:t>
      </w:r>
    </w:p>
    <w:p w:rsidR="00024A50" w:rsidRDefault="00024A50" w:rsidP="00EC7656">
      <w:pPr>
        <w:spacing w:after="0" w:line="360" w:lineRule="auto"/>
        <w:jc w:val="both"/>
        <w:rPr>
          <w:rFonts w:ascii="Arial" w:eastAsia="Times New Roman" w:hAnsi="Arial" w:cs="Arial"/>
          <w:b/>
          <w:lang w:eastAsia="es-MX"/>
        </w:rPr>
      </w:pPr>
    </w:p>
    <w:p w:rsidR="00C1730E" w:rsidRPr="00713194" w:rsidRDefault="00C1730E" w:rsidP="00EC7656">
      <w:pPr>
        <w:spacing w:after="0" w:line="360" w:lineRule="auto"/>
        <w:jc w:val="both"/>
        <w:rPr>
          <w:rFonts w:ascii="Arial" w:eastAsia="Times New Roman" w:hAnsi="Arial" w:cs="Arial"/>
          <w:b/>
          <w:lang w:eastAsia="es-MX"/>
        </w:rPr>
      </w:pPr>
      <w:r w:rsidRPr="00713194">
        <w:rPr>
          <w:rFonts w:ascii="Arial" w:eastAsia="Times New Roman" w:hAnsi="Arial" w:cs="Arial"/>
          <w:b/>
          <w:lang w:eastAsia="es-MX"/>
        </w:rPr>
        <w:t>¿Mencione las modalidades de la descentralización?</w:t>
      </w:r>
    </w:p>
    <w:p w:rsidR="0032238E" w:rsidRPr="00713194" w:rsidRDefault="0032238E" w:rsidP="00713194">
      <w:pPr>
        <w:pStyle w:val="Prrafodelista"/>
        <w:numPr>
          <w:ilvl w:val="0"/>
          <w:numId w:val="11"/>
        </w:numPr>
        <w:spacing w:after="0" w:line="360" w:lineRule="auto"/>
        <w:ind w:left="357" w:hanging="357"/>
        <w:jc w:val="both"/>
        <w:rPr>
          <w:rFonts w:ascii="Arial" w:eastAsia="Times New Roman" w:hAnsi="Arial" w:cs="Arial"/>
          <w:lang w:eastAsia="es-MX"/>
        </w:rPr>
      </w:pPr>
      <w:r w:rsidRPr="008217A4">
        <w:rPr>
          <w:rFonts w:ascii="Arial" w:eastAsia="Times New Roman" w:hAnsi="Arial" w:cs="Arial"/>
          <w:u w:val="single"/>
          <w:lang w:eastAsia="es-MX"/>
        </w:rPr>
        <w:t>Descentralización</w:t>
      </w:r>
      <w:r w:rsidR="00EC7656" w:rsidRPr="008217A4">
        <w:rPr>
          <w:rFonts w:ascii="Arial" w:eastAsia="Times New Roman" w:hAnsi="Arial" w:cs="Arial"/>
          <w:u w:val="single"/>
          <w:lang w:eastAsia="es-MX"/>
        </w:rPr>
        <w:t xml:space="preserve"> por colaboración</w:t>
      </w:r>
      <w:r w:rsidR="00EC7656" w:rsidRPr="00713194">
        <w:rPr>
          <w:rFonts w:ascii="Arial" w:eastAsia="Times New Roman" w:hAnsi="Arial" w:cs="Arial"/>
          <w:lang w:eastAsia="es-MX"/>
        </w:rPr>
        <w:t xml:space="preserve">: </w:t>
      </w:r>
      <w:r w:rsidRPr="00713194">
        <w:rPr>
          <w:rFonts w:ascii="Arial" w:eastAsia="Times New Roman" w:hAnsi="Arial" w:cs="Arial"/>
          <w:lang w:eastAsia="es-MX"/>
        </w:rPr>
        <w:t xml:space="preserve">atribuye los servicios públicos a los particulares, servicios que pueden prestarse por medio de la administración </w:t>
      </w:r>
      <w:r w:rsidR="007E5316" w:rsidRPr="00713194">
        <w:rPr>
          <w:rFonts w:ascii="Arial" w:eastAsia="Times New Roman" w:hAnsi="Arial" w:cs="Arial"/>
          <w:lang w:eastAsia="es-MX"/>
        </w:rPr>
        <w:t>pública</w:t>
      </w:r>
      <w:r w:rsidRPr="00713194">
        <w:rPr>
          <w:rFonts w:ascii="Arial" w:eastAsia="Times New Roman" w:hAnsi="Arial" w:cs="Arial"/>
          <w:lang w:eastAsia="es-MX"/>
        </w:rPr>
        <w:t>, pero debido a la escasez de recursos que tiene la administración no puede prestar dichos servicios públicos, viéndose obligada a concesionar el servicio a los particulares.</w:t>
      </w:r>
    </w:p>
    <w:p w:rsidR="0032238E" w:rsidRPr="00713194" w:rsidRDefault="007E5316" w:rsidP="00713194">
      <w:pPr>
        <w:pStyle w:val="Prrafodelista"/>
        <w:numPr>
          <w:ilvl w:val="0"/>
          <w:numId w:val="11"/>
        </w:numPr>
        <w:spacing w:after="0" w:line="360" w:lineRule="auto"/>
        <w:ind w:left="357" w:hanging="357"/>
        <w:jc w:val="both"/>
        <w:rPr>
          <w:rFonts w:ascii="Arial" w:eastAsia="Times New Roman" w:hAnsi="Arial" w:cs="Arial"/>
          <w:lang w:eastAsia="es-MX"/>
        </w:rPr>
      </w:pPr>
      <w:r w:rsidRPr="008217A4">
        <w:rPr>
          <w:rFonts w:ascii="Arial" w:eastAsia="Times New Roman" w:hAnsi="Arial" w:cs="Arial"/>
          <w:u w:val="single"/>
          <w:lang w:eastAsia="es-MX"/>
        </w:rPr>
        <w:t>Descentralización</w:t>
      </w:r>
      <w:r w:rsidR="0032238E" w:rsidRPr="008217A4">
        <w:rPr>
          <w:rFonts w:ascii="Arial" w:eastAsia="Times New Roman" w:hAnsi="Arial" w:cs="Arial"/>
          <w:u w:val="single"/>
          <w:lang w:eastAsia="es-MX"/>
        </w:rPr>
        <w:t xml:space="preserve"> por región</w:t>
      </w:r>
      <w:r w:rsidR="0032238E" w:rsidRPr="00713194">
        <w:rPr>
          <w:rFonts w:ascii="Arial" w:eastAsia="Times New Roman" w:hAnsi="Arial" w:cs="Arial"/>
          <w:lang w:eastAsia="es-MX"/>
        </w:rPr>
        <w:t>: consiste en el establecimiento de una organización administrativa destinada a manejar los intereses colectivos que correspondan a la población radicada en una determinada circunscripción territorial.</w:t>
      </w:r>
    </w:p>
    <w:p w:rsidR="003B1A2B" w:rsidRDefault="007E5316" w:rsidP="003B1A2B">
      <w:pPr>
        <w:pStyle w:val="Prrafodelista"/>
        <w:numPr>
          <w:ilvl w:val="0"/>
          <w:numId w:val="11"/>
        </w:numPr>
        <w:spacing w:after="0" w:line="360" w:lineRule="auto"/>
        <w:ind w:left="357" w:hanging="357"/>
        <w:jc w:val="both"/>
        <w:rPr>
          <w:rFonts w:ascii="Arial" w:eastAsia="Times New Roman" w:hAnsi="Arial" w:cs="Arial"/>
          <w:lang w:eastAsia="es-MX"/>
        </w:rPr>
      </w:pPr>
      <w:r w:rsidRPr="008217A4">
        <w:rPr>
          <w:rFonts w:ascii="Arial" w:eastAsia="Times New Roman" w:hAnsi="Arial" w:cs="Arial"/>
          <w:u w:val="single"/>
          <w:lang w:eastAsia="es-MX"/>
        </w:rPr>
        <w:t>Descentralización</w:t>
      </w:r>
      <w:r w:rsidR="0032238E" w:rsidRPr="008217A4">
        <w:rPr>
          <w:rFonts w:ascii="Arial" w:eastAsia="Times New Roman" w:hAnsi="Arial" w:cs="Arial"/>
          <w:u w:val="single"/>
          <w:lang w:eastAsia="es-MX"/>
        </w:rPr>
        <w:t xml:space="preserve"> por servicio</w:t>
      </w:r>
      <w:r w:rsidR="0032238E" w:rsidRPr="009D40F6">
        <w:rPr>
          <w:rFonts w:ascii="Arial" w:eastAsia="Times New Roman" w:hAnsi="Arial" w:cs="Arial"/>
          <w:lang w:eastAsia="es-MX"/>
        </w:rPr>
        <w:t xml:space="preserve">: </w:t>
      </w:r>
      <w:r w:rsidRPr="009D40F6">
        <w:rPr>
          <w:rFonts w:ascii="Arial" w:eastAsia="Times New Roman" w:hAnsi="Arial" w:cs="Arial"/>
          <w:lang w:eastAsia="es-MX"/>
        </w:rPr>
        <w:t>está</w:t>
      </w:r>
      <w:r w:rsidR="0032238E" w:rsidRPr="009D40F6">
        <w:rPr>
          <w:rFonts w:ascii="Arial" w:eastAsia="Times New Roman" w:hAnsi="Arial" w:cs="Arial"/>
          <w:lang w:eastAsia="es-MX"/>
        </w:rPr>
        <w:t xml:space="preserve"> destinada a satisfacer una necesidad de carácter general</w:t>
      </w:r>
      <w:r w:rsidRPr="009D40F6">
        <w:rPr>
          <w:rFonts w:ascii="Arial" w:eastAsia="Times New Roman" w:hAnsi="Arial" w:cs="Arial"/>
          <w:lang w:eastAsia="es-MX"/>
        </w:rPr>
        <w:t xml:space="preserve"> con sujeción a un régimen que rebasa la obra del derecho.</w:t>
      </w:r>
    </w:p>
    <w:p w:rsidR="00175814" w:rsidRPr="00175814" w:rsidRDefault="00175814" w:rsidP="00175814">
      <w:pPr>
        <w:spacing w:after="0" w:line="360" w:lineRule="auto"/>
        <w:jc w:val="both"/>
        <w:rPr>
          <w:rFonts w:ascii="Arial" w:eastAsia="Times New Roman" w:hAnsi="Arial" w:cs="Arial"/>
          <w:lang w:eastAsia="es-MX"/>
        </w:rPr>
      </w:pPr>
      <w:r>
        <w:rPr>
          <w:rFonts w:ascii="Arial" w:eastAsia="Times New Roman" w:hAnsi="Arial" w:cs="Arial"/>
          <w:noProof/>
          <w:lang w:eastAsia="es-MX"/>
        </w:rPr>
        <mc:AlternateContent>
          <mc:Choice Requires="wps">
            <w:drawing>
              <wp:anchor distT="0" distB="0" distL="114300" distR="114300" simplePos="0" relativeHeight="251661312" behindDoc="0" locked="0" layoutInCell="1" allowOverlap="1" wp14:anchorId="15CAC799" wp14:editId="1F57E5E0">
                <wp:simplePos x="0" y="0"/>
                <wp:positionH relativeFrom="column">
                  <wp:posOffset>23495</wp:posOffset>
                </wp:positionH>
                <wp:positionV relativeFrom="paragraph">
                  <wp:posOffset>216535</wp:posOffset>
                </wp:positionV>
                <wp:extent cx="2627630" cy="0"/>
                <wp:effectExtent l="0" t="0" r="20320" b="19050"/>
                <wp:wrapNone/>
                <wp:docPr id="3" name="3 Conector recto"/>
                <wp:cNvGraphicFramePr/>
                <a:graphic xmlns:a="http://schemas.openxmlformats.org/drawingml/2006/main">
                  <a:graphicData uri="http://schemas.microsoft.com/office/word/2010/wordprocessingShape">
                    <wps:wsp>
                      <wps:cNvCnPr/>
                      <wps:spPr>
                        <a:xfrm>
                          <a:off x="0" y="0"/>
                          <a:ext cx="262763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17.05pt" to="208.7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" strokecolor="#4579b8 [3044]"/>
            </w:pict>
          </mc:Fallback>
        </mc:AlternateContent>
      </w:r>
    </w:p>
    <w:p w:rsidR="009D40F6" w:rsidRDefault="003B1A2B" w:rsidP="009D40F6">
      <w:pPr>
        <w:spacing w:line="240" w:lineRule="auto"/>
        <w:jc w:val="both"/>
        <w:rPr>
          <w:rFonts w:ascii="Arial" w:hAnsi="Arial" w:cs="Arial"/>
          <w:sz w:val="16"/>
          <w:szCs w:val="16"/>
        </w:rPr>
      </w:pPr>
      <w:r w:rsidRPr="009D40F6">
        <w:rPr>
          <w:rFonts w:ascii="Arial" w:hAnsi="Arial" w:cs="Arial"/>
          <w:noProof/>
          <w:sz w:val="16"/>
          <w:szCs w:val="16"/>
        </w:rPr>
        <mc:AlternateContent>
          <mc:Choice Requires="wps">
            <w:drawing>
              <wp:anchor distT="0" distB="0" distL="114300" distR="114300" simplePos="0" relativeHeight="251660288" behindDoc="0" locked="0" layoutInCell="1" allowOverlap="1" wp14:anchorId="293F9A88" wp14:editId="08182502">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Cuadro de texto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5867" w:rsidRDefault="000B5867" w:rsidP="003B1A2B">
                            <w:pPr>
                              <w:spacing w:after="0"/>
                              <w:jc w:val="center"/>
                              <w:rPr>
                                <w:color w:val="0F243E" w:themeColor="text2" w:themeShade="80"/>
                                <w:sz w:val="26"/>
                                <w:szCs w:val="26"/>
                              </w:rPr>
                            </w:pPr>
                            <w:r>
                              <w:rPr>
                                <w:color w:val="0F243E" w:themeColor="text2" w:themeShade="80"/>
                                <w:sz w:val="26"/>
                                <w:szCs w:val="26"/>
                              </w:rPr>
                              <w:t>5</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Cuadro de texto 49" o:spid="_x0000_s1026" type="#_x0000_t202" style="position:absolute;left:0;text-align:left;margin-left:0;margin-top:0;width:30.6pt;height:24.65pt;z-index:251660288;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" fillcolor="white [3201]" stroked="f" strokeweight=".5pt">
                <v:textbox style="mso-fit-shape-to-text:t" inset="0,,0">
                  <w:txbxContent>
                    <w:p w:rsidR="000B5867" w:rsidRDefault="000B5867" w:rsidP="003B1A2B">
                      <w:pPr>
                        <w:spacing w:after="0"/>
                        <w:jc w:val="center"/>
                        <w:rPr>
                          <w:color w:val="0F243E" w:themeColor="text2" w:themeShade="80"/>
                          <w:sz w:val="26"/>
                          <w:szCs w:val="26"/>
                        </w:rPr>
                      </w:pPr>
                      <w:r>
                        <w:rPr>
                          <w:color w:val="0F243E" w:themeColor="text2" w:themeShade="80"/>
                          <w:sz w:val="26"/>
                          <w:szCs w:val="26"/>
                        </w:rPr>
                        <w:t>5</w:t>
                      </w:r>
                    </w:p>
                  </w:txbxContent>
                </v:textbox>
                <w10:wrap anchorx="page" anchory="page"/>
              </v:shape>
            </w:pict>
          </mc:Fallback>
        </mc:AlternateContent>
      </w:r>
      <w:r w:rsidRPr="009D40F6">
        <w:rPr>
          <w:rFonts w:ascii="Arial" w:hAnsi="Arial" w:cs="Arial"/>
          <w:sz w:val="16"/>
          <w:szCs w:val="16"/>
        </w:rPr>
        <w:t>1 Fernández Ruiz, Jorge, op. Cit., nota 2, pp. 434-435.</w:t>
      </w:r>
    </w:p>
    <w:p w:rsidR="00C1730E" w:rsidRPr="00175814" w:rsidRDefault="003B1A2B" w:rsidP="00175814">
      <w:pPr>
        <w:spacing w:line="240" w:lineRule="auto"/>
        <w:jc w:val="both"/>
        <w:rPr>
          <w:rFonts w:ascii="Arial" w:hAnsi="Arial" w:cs="Arial"/>
          <w:sz w:val="16"/>
          <w:szCs w:val="16"/>
        </w:rPr>
      </w:pPr>
      <w:r w:rsidRPr="009D40F6">
        <w:rPr>
          <w:rFonts w:ascii="Arial" w:hAnsi="Arial" w:cs="Arial"/>
          <w:sz w:val="16"/>
          <w:szCs w:val="16"/>
        </w:rPr>
        <w:t xml:space="preserve">2 Olivera Toro, Jorge, Manual de Derecho Administrativo, 5ª edición, </w:t>
      </w:r>
      <w:r w:rsidR="00024A50" w:rsidRPr="009D40F6">
        <w:rPr>
          <w:rFonts w:ascii="Arial" w:hAnsi="Arial" w:cs="Arial"/>
          <w:sz w:val="16"/>
          <w:szCs w:val="16"/>
        </w:rPr>
        <w:t>México</w:t>
      </w:r>
      <w:r w:rsidRPr="009D40F6">
        <w:rPr>
          <w:rFonts w:ascii="Arial" w:hAnsi="Arial" w:cs="Arial"/>
          <w:sz w:val="16"/>
          <w:szCs w:val="16"/>
        </w:rPr>
        <w:t xml:space="preserve">, </w:t>
      </w:r>
      <w:r w:rsidR="00024A50" w:rsidRPr="009D40F6">
        <w:rPr>
          <w:rFonts w:ascii="Arial" w:hAnsi="Arial" w:cs="Arial"/>
          <w:sz w:val="16"/>
          <w:szCs w:val="16"/>
        </w:rPr>
        <w:t>Porrúa</w:t>
      </w:r>
      <w:r w:rsidRPr="009D40F6">
        <w:rPr>
          <w:rFonts w:ascii="Arial" w:hAnsi="Arial" w:cs="Arial"/>
          <w:sz w:val="16"/>
          <w:szCs w:val="16"/>
        </w:rPr>
        <w:t>, 1988, p. 285.</w:t>
      </w:r>
    </w:p>
    <w:p w:rsidR="002B2F3D" w:rsidRPr="00713194" w:rsidRDefault="00C1730E" w:rsidP="00713194">
      <w:pPr>
        <w:spacing w:after="0" w:line="360" w:lineRule="auto"/>
        <w:jc w:val="both"/>
        <w:rPr>
          <w:rFonts w:ascii="Arial" w:eastAsia="Times New Roman" w:hAnsi="Arial" w:cs="Arial"/>
          <w:b/>
          <w:lang w:eastAsia="es-MX"/>
        </w:rPr>
      </w:pPr>
      <w:r w:rsidRPr="00713194">
        <w:rPr>
          <w:rFonts w:ascii="Arial" w:eastAsia="Times New Roman" w:hAnsi="Arial" w:cs="Arial"/>
          <w:b/>
          <w:lang w:eastAsia="es-MX"/>
        </w:rPr>
        <w:lastRenderedPageBreak/>
        <w:t>Bibliografía</w:t>
      </w:r>
    </w:p>
    <w:p w:rsidR="00C1730E" w:rsidRPr="00713194" w:rsidRDefault="00D44352" w:rsidP="00713194">
      <w:pPr>
        <w:pStyle w:val="Prrafodelista"/>
        <w:numPr>
          <w:ilvl w:val="0"/>
          <w:numId w:val="9"/>
        </w:numPr>
        <w:spacing w:after="0" w:line="360" w:lineRule="auto"/>
        <w:ind w:left="357" w:hanging="357"/>
        <w:jc w:val="both"/>
        <w:rPr>
          <w:rFonts w:ascii="Arial" w:eastAsia="Times New Roman" w:hAnsi="Arial" w:cs="Arial"/>
          <w:lang w:eastAsia="es-MX"/>
        </w:rPr>
      </w:pPr>
      <w:r w:rsidRPr="00713194">
        <w:rPr>
          <w:rFonts w:ascii="Arial" w:eastAsia="Times New Roman" w:hAnsi="Arial" w:cs="Arial"/>
          <w:lang w:eastAsia="es-MX"/>
        </w:rPr>
        <w:t xml:space="preserve">HERNÁNDEZ </w:t>
      </w:r>
      <w:r w:rsidR="00713194" w:rsidRPr="00713194">
        <w:rPr>
          <w:rFonts w:ascii="Arial" w:eastAsia="Times New Roman" w:hAnsi="Arial" w:cs="Arial"/>
          <w:lang w:eastAsia="es-MX"/>
        </w:rPr>
        <w:t>Sánchez</w:t>
      </w:r>
      <w:r w:rsidRPr="00713194">
        <w:rPr>
          <w:rFonts w:ascii="Arial" w:eastAsia="Times New Roman" w:hAnsi="Arial" w:cs="Arial"/>
          <w:lang w:eastAsia="es-MX"/>
        </w:rPr>
        <w:t xml:space="preserve">, Mónica Alejandra, La Administración Publica, </w:t>
      </w:r>
      <w:hyperlink r:id="rId10" w:history="1">
        <w:r w:rsidRPr="00713194">
          <w:rPr>
            <w:rStyle w:val="Hipervnculo"/>
            <w:rFonts w:ascii="Arial" w:eastAsia="Times New Roman" w:hAnsi="Arial" w:cs="Arial"/>
            <w:color w:val="auto"/>
            <w:u w:val="none"/>
            <w:lang w:eastAsia="es-MX"/>
          </w:rPr>
          <w:t>www.juridicas.unam.mx</w:t>
        </w:r>
      </w:hyperlink>
    </w:p>
    <w:p w:rsidR="00D44352" w:rsidRPr="00713194" w:rsidRDefault="00D44352" w:rsidP="00713194">
      <w:pPr>
        <w:pStyle w:val="Prrafodelista"/>
        <w:numPr>
          <w:ilvl w:val="0"/>
          <w:numId w:val="9"/>
        </w:numPr>
        <w:spacing w:after="0" w:line="360" w:lineRule="auto"/>
        <w:ind w:left="357" w:hanging="357"/>
        <w:jc w:val="both"/>
        <w:rPr>
          <w:rFonts w:ascii="Arial" w:eastAsia="Times New Roman" w:hAnsi="Arial" w:cs="Arial"/>
          <w:lang w:eastAsia="es-MX"/>
        </w:rPr>
      </w:pPr>
      <w:r w:rsidRPr="00713194">
        <w:rPr>
          <w:rFonts w:ascii="Arial" w:eastAsia="Times New Roman" w:hAnsi="Arial" w:cs="Arial"/>
          <w:lang w:eastAsia="es-MX"/>
        </w:rPr>
        <w:t>Sousa, Mariana, El Estado de las reformas del Estado en América Latina</w:t>
      </w:r>
      <w:r w:rsidR="00713194" w:rsidRPr="00713194">
        <w:rPr>
          <w:rFonts w:ascii="Arial" w:eastAsia="Times New Roman" w:hAnsi="Arial" w:cs="Arial"/>
          <w:lang w:eastAsia="es-MX"/>
        </w:rPr>
        <w:t>, editado por Eduardo Lora.</w:t>
      </w:r>
    </w:p>
    <w:sectPr w:rsidR="00D44352" w:rsidRPr="00713194" w:rsidSect="008D69C3">
      <w:footerReference w:type="default" r:id="rId11"/>
      <w:pgSz w:w="12240" w:h="15840" w:code="1"/>
      <w:pgMar w:top="1418" w:right="1418" w:bottom="1418" w:left="1418" w:header="709" w:footer="709" w:gutter="0"/>
      <w:pgBorders w:offsetFrom="page">
        <w:top w:val="threeDEngrave" w:sz="24" w:space="24" w:color="auto"/>
        <w:left w:val="threeDEngrave" w:sz="24" w:space="24" w:color="auto"/>
        <w:bottom w:val="threeDEngrave" w:sz="24" w:space="24" w:color="auto"/>
        <w:right w:val="threeDEngrave"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499" w:rsidRDefault="007C1499" w:rsidP="002B2F3D">
      <w:pPr>
        <w:spacing w:after="0" w:line="240" w:lineRule="auto"/>
      </w:pPr>
      <w:r>
        <w:separator/>
      </w:r>
    </w:p>
  </w:endnote>
  <w:endnote w:type="continuationSeparator" w:id="0">
    <w:p w:rsidR="007C1499" w:rsidRDefault="007C1499" w:rsidP="002B2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1D1" w:rsidRDefault="008A71D1">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 name="Cuadro de texto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71D1" w:rsidRDefault="008A71D1">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Pr="008A71D1">
                            <w:rPr>
                              <w:noProof/>
                              <w:color w:val="0F243E" w:themeColor="text2" w:themeShade="80"/>
                              <w:sz w:val="26"/>
                              <w:szCs w:val="26"/>
                              <w:lang w:val="es-ES"/>
                            </w:rPr>
                            <w:t>1</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" fillcolor="white [3201]" stroked="f" strokeweight=".5pt">
              <v:textbox style="mso-fit-shape-to-text:t" inset="0,,0">
                <w:txbxContent>
                  <w:p w:rsidR="008A71D1" w:rsidRDefault="008A71D1">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Pr="008A71D1">
                      <w:rPr>
                        <w:noProof/>
                        <w:color w:val="0F243E" w:themeColor="text2" w:themeShade="80"/>
                        <w:sz w:val="26"/>
                        <w:szCs w:val="26"/>
                        <w:lang w:val="es-ES"/>
                      </w:rPr>
                      <w:t>1</w:t>
                    </w:r>
                    <w:r>
                      <w:rPr>
                        <w:color w:val="0F243E" w:themeColor="text2" w:themeShade="80"/>
                        <w:sz w:val="26"/>
                        <w:szCs w:val="26"/>
                      </w:rPr>
                      <w:fldChar w:fldCharType="end"/>
                    </w:r>
                  </w:p>
                </w:txbxContent>
              </v:textbox>
              <w10:wrap anchorx="page" anchory="page"/>
            </v:shape>
          </w:pict>
        </mc:Fallback>
      </mc:AlternateContent>
    </w:r>
  </w:p>
  <w:p w:rsidR="000B5867" w:rsidRDefault="000B586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499" w:rsidRDefault="007C1499" w:rsidP="002B2F3D">
      <w:pPr>
        <w:spacing w:after="0" w:line="240" w:lineRule="auto"/>
      </w:pPr>
      <w:r>
        <w:separator/>
      </w:r>
    </w:p>
  </w:footnote>
  <w:footnote w:type="continuationSeparator" w:id="0">
    <w:p w:rsidR="007C1499" w:rsidRDefault="007C1499" w:rsidP="002B2F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93232"/>
    <w:multiLevelType w:val="hybridMultilevel"/>
    <w:tmpl w:val="C374B93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5775549"/>
    <w:multiLevelType w:val="hybridMultilevel"/>
    <w:tmpl w:val="3A064A02"/>
    <w:lvl w:ilvl="0" w:tplc="080A0017">
      <w:start w:val="1"/>
      <w:numFmt w:val="lowerLetter"/>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2">
    <w:nsid w:val="08781C4C"/>
    <w:multiLevelType w:val="hybridMultilevel"/>
    <w:tmpl w:val="AB0A2D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BED19D8"/>
    <w:multiLevelType w:val="hybridMultilevel"/>
    <w:tmpl w:val="6EF05FA6"/>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0883E1F"/>
    <w:multiLevelType w:val="hybridMultilevel"/>
    <w:tmpl w:val="CBA63A7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0C22C90"/>
    <w:multiLevelType w:val="hybridMultilevel"/>
    <w:tmpl w:val="AA980BAC"/>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6">
    <w:nsid w:val="34B37FB2"/>
    <w:multiLevelType w:val="hybridMultilevel"/>
    <w:tmpl w:val="68DEAC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BA54438"/>
    <w:multiLevelType w:val="hybridMultilevel"/>
    <w:tmpl w:val="DC16F15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63AA3601"/>
    <w:multiLevelType w:val="hybridMultilevel"/>
    <w:tmpl w:val="0886463C"/>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nsid w:val="70F77827"/>
    <w:multiLevelType w:val="hybridMultilevel"/>
    <w:tmpl w:val="673E143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38626BA"/>
    <w:multiLevelType w:val="hybridMultilevel"/>
    <w:tmpl w:val="E5CAFBA6"/>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1">
    <w:nsid w:val="7D784451"/>
    <w:multiLevelType w:val="multilevel"/>
    <w:tmpl w:val="3AFE9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10"/>
  </w:num>
  <w:num w:numId="4">
    <w:abstractNumId w:val="5"/>
  </w:num>
  <w:num w:numId="5">
    <w:abstractNumId w:val="5"/>
  </w:num>
  <w:num w:numId="6">
    <w:abstractNumId w:val="9"/>
  </w:num>
  <w:num w:numId="7">
    <w:abstractNumId w:val="6"/>
  </w:num>
  <w:num w:numId="8">
    <w:abstractNumId w:val="7"/>
  </w:num>
  <w:num w:numId="9">
    <w:abstractNumId w:val="4"/>
  </w:num>
  <w:num w:numId="10">
    <w:abstractNumId w:val="2"/>
  </w:num>
  <w:num w:numId="11">
    <w:abstractNumId w:val="0"/>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D10"/>
    <w:rsid w:val="00024A50"/>
    <w:rsid w:val="000B5867"/>
    <w:rsid w:val="000D3C41"/>
    <w:rsid w:val="00164E44"/>
    <w:rsid w:val="00175814"/>
    <w:rsid w:val="001C11A9"/>
    <w:rsid w:val="002B2F3D"/>
    <w:rsid w:val="002D6E7F"/>
    <w:rsid w:val="0032238E"/>
    <w:rsid w:val="003865D8"/>
    <w:rsid w:val="003B1A2B"/>
    <w:rsid w:val="00416F13"/>
    <w:rsid w:val="004C15E0"/>
    <w:rsid w:val="0055273F"/>
    <w:rsid w:val="005760E3"/>
    <w:rsid w:val="00582D40"/>
    <w:rsid w:val="005E12F9"/>
    <w:rsid w:val="00622CA5"/>
    <w:rsid w:val="00636D10"/>
    <w:rsid w:val="006641BF"/>
    <w:rsid w:val="00676F42"/>
    <w:rsid w:val="00697AE0"/>
    <w:rsid w:val="006D556D"/>
    <w:rsid w:val="006E3897"/>
    <w:rsid w:val="00713194"/>
    <w:rsid w:val="007543A0"/>
    <w:rsid w:val="00793D07"/>
    <w:rsid w:val="007C1499"/>
    <w:rsid w:val="007E5316"/>
    <w:rsid w:val="008217A4"/>
    <w:rsid w:val="00827E0B"/>
    <w:rsid w:val="008848FE"/>
    <w:rsid w:val="008A4290"/>
    <w:rsid w:val="008A71D1"/>
    <w:rsid w:val="008D69C3"/>
    <w:rsid w:val="009878D8"/>
    <w:rsid w:val="00995FE2"/>
    <w:rsid w:val="009D40F6"/>
    <w:rsid w:val="00A0712A"/>
    <w:rsid w:val="00A141F5"/>
    <w:rsid w:val="00A804C7"/>
    <w:rsid w:val="00A81C8E"/>
    <w:rsid w:val="00B42C5C"/>
    <w:rsid w:val="00BA2C92"/>
    <w:rsid w:val="00C1730E"/>
    <w:rsid w:val="00C67B9C"/>
    <w:rsid w:val="00C83CC6"/>
    <w:rsid w:val="00D44352"/>
    <w:rsid w:val="00D63686"/>
    <w:rsid w:val="00D73A5E"/>
    <w:rsid w:val="00E27C04"/>
    <w:rsid w:val="00EC7656"/>
    <w:rsid w:val="00F0772F"/>
    <w:rsid w:val="00FA7E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5D8"/>
  </w:style>
  <w:style w:type="paragraph" w:styleId="Ttulo1">
    <w:name w:val="heading 1"/>
    <w:basedOn w:val="Normal"/>
    <w:link w:val="Ttulo1Car"/>
    <w:uiPriority w:val="9"/>
    <w:qFormat/>
    <w:rsid w:val="00A141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unhideWhenUsed/>
    <w:qFormat/>
    <w:rsid w:val="00A141F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865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65D8"/>
    <w:rPr>
      <w:rFonts w:ascii="Tahoma" w:hAnsi="Tahoma" w:cs="Tahoma"/>
      <w:sz w:val="16"/>
      <w:szCs w:val="16"/>
    </w:rPr>
  </w:style>
  <w:style w:type="character" w:styleId="Hipervnculo">
    <w:name w:val="Hyperlink"/>
    <w:basedOn w:val="Fuentedeprrafopredeter"/>
    <w:uiPriority w:val="99"/>
    <w:unhideWhenUsed/>
    <w:rsid w:val="00416F13"/>
    <w:rPr>
      <w:color w:val="0000FF" w:themeColor="hyperlink"/>
      <w:u w:val="single"/>
    </w:rPr>
  </w:style>
  <w:style w:type="character" w:customStyle="1" w:styleId="Ttulo1Car">
    <w:name w:val="Título 1 Car"/>
    <w:basedOn w:val="Fuentedeprrafopredeter"/>
    <w:link w:val="Ttulo1"/>
    <w:uiPriority w:val="9"/>
    <w:rsid w:val="00A141F5"/>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A141F5"/>
    <w:rPr>
      <w:rFonts w:ascii="Times New Roman" w:eastAsia="Times New Roman" w:hAnsi="Times New Roman" w:cs="Times New Roman"/>
      <w:b/>
      <w:bCs/>
      <w:sz w:val="36"/>
      <w:szCs w:val="36"/>
      <w:lang w:eastAsia="es-MX"/>
    </w:rPr>
  </w:style>
  <w:style w:type="paragraph" w:styleId="NormalWeb">
    <w:name w:val="Normal (Web)"/>
    <w:basedOn w:val="Normal"/>
    <w:unhideWhenUsed/>
    <w:rsid w:val="00A141F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A141F5"/>
    <w:pPr>
      <w:ind w:left="720"/>
      <w:contextualSpacing/>
    </w:pPr>
  </w:style>
  <w:style w:type="table" w:styleId="Tablaconcuadrcula">
    <w:name w:val="Table Grid"/>
    <w:basedOn w:val="Tablanormal"/>
    <w:uiPriority w:val="39"/>
    <w:rsid w:val="00A141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2B2F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2F3D"/>
  </w:style>
  <w:style w:type="paragraph" w:styleId="Piedepgina">
    <w:name w:val="footer"/>
    <w:basedOn w:val="Normal"/>
    <w:link w:val="PiedepginaCar"/>
    <w:uiPriority w:val="99"/>
    <w:unhideWhenUsed/>
    <w:rsid w:val="002B2F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2F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5D8"/>
  </w:style>
  <w:style w:type="paragraph" w:styleId="Ttulo1">
    <w:name w:val="heading 1"/>
    <w:basedOn w:val="Normal"/>
    <w:link w:val="Ttulo1Car"/>
    <w:uiPriority w:val="9"/>
    <w:qFormat/>
    <w:rsid w:val="00A141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unhideWhenUsed/>
    <w:qFormat/>
    <w:rsid w:val="00A141F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865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65D8"/>
    <w:rPr>
      <w:rFonts w:ascii="Tahoma" w:hAnsi="Tahoma" w:cs="Tahoma"/>
      <w:sz w:val="16"/>
      <w:szCs w:val="16"/>
    </w:rPr>
  </w:style>
  <w:style w:type="character" w:styleId="Hipervnculo">
    <w:name w:val="Hyperlink"/>
    <w:basedOn w:val="Fuentedeprrafopredeter"/>
    <w:uiPriority w:val="99"/>
    <w:unhideWhenUsed/>
    <w:rsid w:val="00416F13"/>
    <w:rPr>
      <w:color w:val="0000FF" w:themeColor="hyperlink"/>
      <w:u w:val="single"/>
    </w:rPr>
  </w:style>
  <w:style w:type="character" w:customStyle="1" w:styleId="Ttulo1Car">
    <w:name w:val="Título 1 Car"/>
    <w:basedOn w:val="Fuentedeprrafopredeter"/>
    <w:link w:val="Ttulo1"/>
    <w:uiPriority w:val="9"/>
    <w:rsid w:val="00A141F5"/>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A141F5"/>
    <w:rPr>
      <w:rFonts w:ascii="Times New Roman" w:eastAsia="Times New Roman" w:hAnsi="Times New Roman" w:cs="Times New Roman"/>
      <w:b/>
      <w:bCs/>
      <w:sz w:val="36"/>
      <w:szCs w:val="36"/>
      <w:lang w:eastAsia="es-MX"/>
    </w:rPr>
  </w:style>
  <w:style w:type="paragraph" w:styleId="NormalWeb">
    <w:name w:val="Normal (Web)"/>
    <w:basedOn w:val="Normal"/>
    <w:unhideWhenUsed/>
    <w:rsid w:val="00A141F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A141F5"/>
    <w:pPr>
      <w:ind w:left="720"/>
      <w:contextualSpacing/>
    </w:pPr>
  </w:style>
  <w:style w:type="table" w:styleId="Tablaconcuadrcula">
    <w:name w:val="Table Grid"/>
    <w:basedOn w:val="Tablanormal"/>
    <w:uiPriority w:val="39"/>
    <w:rsid w:val="00A141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2B2F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2F3D"/>
  </w:style>
  <w:style w:type="paragraph" w:styleId="Piedepgina">
    <w:name w:val="footer"/>
    <w:basedOn w:val="Normal"/>
    <w:link w:val="PiedepginaCar"/>
    <w:uiPriority w:val="99"/>
    <w:unhideWhenUsed/>
    <w:rsid w:val="002B2F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2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06395">
      <w:bodyDiv w:val="1"/>
      <w:marLeft w:val="0"/>
      <w:marRight w:val="0"/>
      <w:marTop w:val="0"/>
      <w:marBottom w:val="0"/>
      <w:divBdr>
        <w:top w:val="none" w:sz="0" w:space="0" w:color="auto"/>
        <w:left w:val="none" w:sz="0" w:space="0" w:color="auto"/>
        <w:bottom w:val="none" w:sz="0" w:space="0" w:color="auto"/>
        <w:right w:val="none" w:sz="0" w:space="0" w:color="auto"/>
      </w:divBdr>
    </w:div>
    <w:div w:id="303855640">
      <w:bodyDiv w:val="1"/>
      <w:marLeft w:val="0"/>
      <w:marRight w:val="0"/>
      <w:marTop w:val="0"/>
      <w:marBottom w:val="0"/>
      <w:divBdr>
        <w:top w:val="none" w:sz="0" w:space="0" w:color="auto"/>
        <w:left w:val="none" w:sz="0" w:space="0" w:color="auto"/>
        <w:bottom w:val="none" w:sz="0" w:space="0" w:color="auto"/>
        <w:right w:val="none" w:sz="0" w:space="0" w:color="auto"/>
      </w:divBdr>
    </w:div>
    <w:div w:id="58834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juridicas.unam.mx"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A8CC24-6450-41B9-A417-4D9437E7C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6</Pages>
  <Words>1336</Words>
  <Characters>7352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dc:creator>
  <cp:lastModifiedBy>Marcos</cp:lastModifiedBy>
  <cp:revision>85</cp:revision>
  <cp:lastPrinted>2014-11-14T21:23:00Z</cp:lastPrinted>
  <dcterms:created xsi:type="dcterms:W3CDTF">2014-11-14T18:06:00Z</dcterms:created>
  <dcterms:modified xsi:type="dcterms:W3CDTF">2014-12-28T22:58:00Z</dcterms:modified>
</cp:coreProperties>
</file>