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65" w:rsidRPr="00BA312B" w:rsidRDefault="00FC7765" w:rsidP="00BA312B">
      <w:pPr>
        <w:pStyle w:val="Default"/>
        <w:spacing w:line="360" w:lineRule="auto"/>
        <w:jc w:val="center"/>
        <w:rPr>
          <w:rFonts w:ascii="Arial" w:hAnsi="Arial" w:cs="Arial"/>
          <w:b/>
          <w:color w:val="548DD4" w:themeColor="text2" w:themeTint="99"/>
          <w:sz w:val="22"/>
          <w:szCs w:val="22"/>
          <w:u w:val="single"/>
        </w:rPr>
      </w:pPr>
      <w:r w:rsidRPr="0068507D">
        <w:rPr>
          <w:rFonts w:ascii="Arial" w:hAnsi="Arial" w:cs="Arial"/>
          <w:b/>
          <w:bCs/>
          <w:color w:val="548DD4" w:themeColor="text2" w:themeTint="99"/>
          <w:sz w:val="22"/>
          <w:szCs w:val="22"/>
          <w:u w:val="single"/>
        </w:rPr>
        <w:t>MAESTRIA EN ADMINISTRACIÓN Y POLÍTICAS PÚBLICAS</w:t>
      </w:r>
    </w:p>
    <w:p w:rsidR="00FC7765" w:rsidRPr="0026565B" w:rsidRDefault="00827EC1" w:rsidP="00827EC1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noProof/>
          <w:color w:val="auto"/>
          <w:sz w:val="22"/>
          <w:szCs w:val="22"/>
          <w:lang w:eastAsia="es-MX"/>
        </w:rPr>
        <w:drawing>
          <wp:inline distT="0" distB="0" distL="0" distR="0" wp14:anchorId="69C02F24" wp14:editId="0CDD5AD6">
            <wp:extent cx="2707574" cy="836042"/>
            <wp:effectExtent l="0" t="0" r="0" b="2540"/>
            <wp:docPr id="3" name="Imagen 3" descr="C:\Users\oem\Pictures\band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em\Pictures\bande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070" cy="8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765">
        <w:rPr>
          <w:rFonts w:ascii="Arial" w:hAnsi="Arial" w:cs="Arial"/>
          <w:b/>
          <w:bCs/>
          <w:noProof/>
          <w:color w:val="auto"/>
          <w:sz w:val="22"/>
          <w:szCs w:val="22"/>
          <w:lang w:eastAsia="es-MX"/>
        </w:rPr>
        <w:drawing>
          <wp:inline distT="0" distB="0" distL="0" distR="0" wp14:anchorId="4D249660" wp14:editId="0FA9B553">
            <wp:extent cx="3835730" cy="3835730"/>
            <wp:effectExtent l="0" t="0" r="0" b="0"/>
            <wp:docPr id="2" name="Imagen 2" descr="C:\Users\oem\Pictures\4688683-en-la-encrucijada-punter-diferentes-direcci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em\Pictures\4688683-en-la-encrucijada-punter-diferentes-direccion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45" cy="38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65" w:rsidRPr="0026565B" w:rsidRDefault="00BA312B" w:rsidP="00FC7765">
      <w:pPr>
        <w:pStyle w:val="Default"/>
        <w:spacing w:line="360" w:lineRule="auto"/>
        <w:ind w:firstLine="708"/>
        <w:rPr>
          <w:rFonts w:ascii="Arial" w:eastAsia="Times New Roman" w:hAnsi="Arial" w:cs="Arial"/>
          <w:snapToGrid w:val="0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Arial" w:eastAsia="Times New Roman" w:hAnsi="Arial" w:cs="Arial"/>
          <w:snapToGrid w:val="0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</w:t>
      </w:r>
    </w:p>
    <w:p w:rsidR="00FC7765" w:rsidRPr="0068507D" w:rsidRDefault="00FC7765" w:rsidP="00FC7765">
      <w:pPr>
        <w:spacing w:after="0" w:line="360" w:lineRule="auto"/>
        <w:jc w:val="center"/>
        <w:rPr>
          <w:rFonts w:ascii="Arial" w:hAnsi="Arial" w:cs="Arial"/>
          <w:b/>
          <w:bCs/>
          <w:color w:val="548DD4" w:themeColor="text2" w:themeTint="99"/>
        </w:rPr>
      </w:pPr>
      <w:r w:rsidRPr="0068507D">
        <w:rPr>
          <w:rFonts w:ascii="Arial" w:hAnsi="Arial" w:cs="Arial"/>
          <w:b/>
          <w:bCs/>
          <w:color w:val="548DD4" w:themeColor="text2" w:themeTint="99"/>
        </w:rPr>
        <w:t>Tema:</w:t>
      </w:r>
    </w:p>
    <w:p w:rsidR="009D6BB1" w:rsidRPr="00C33AC5" w:rsidRDefault="00112CCF" w:rsidP="00FC7765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70C0"/>
          <w:lang w:eastAsia="es-MX"/>
        </w:rPr>
      </w:pPr>
      <w:r>
        <w:rPr>
          <w:rFonts w:ascii="Arial" w:hAnsi="Arial" w:cs="Arial"/>
          <w:b/>
          <w:color w:val="548DD4" w:themeColor="text2" w:themeTint="99"/>
        </w:rPr>
        <w:t>CAPITULO 2</w:t>
      </w:r>
      <w:r w:rsidR="00FC7765" w:rsidRPr="0068507D">
        <w:rPr>
          <w:rFonts w:ascii="Arial" w:hAnsi="Arial" w:cs="Arial"/>
          <w:b/>
          <w:color w:val="548DD4" w:themeColor="text2" w:themeTint="99"/>
        </w:rPr>
        <w:t>:</w:t>
      </w:r>
      <w:r w:rsidR="009D6BB1">
        <w:rPr>
          <w:rFonts w:ascii="Arial" w:hAnsi="Arial" w:cs="Arial"/>
          <w:b/>
          <w:color w:val="548DD4" w:themeColor="text2" w:themeTint="99"/>
        </w:rPr>
        <w:t xml:space="preserve"> </w:t>
      </w:r>
      <w:r w:rsidR="00FC7765" w:rsidRPr="00C33AC5">
        <w:rPr>
          <w:rFonts w:ascii="Arial" w:hAnsi="Arial" w:cs="Arial"/>
          <w:b/>
          <w:color w:val="0070C0"/>
        </w:rPr>
        <w:t>“</w:t>
      </w:r>
      <w:r w:rsidR="009D6BB1" w:rsidRPr="00C33AC5">
        <w:rPr>
          <w:rFonts w:ascii="Arial" w:hAnsi="Arial" w:cs="Arial"/>
          <w:color w:val="0070C0"/>
          <w:shd w:val="clear" w:color="auto" w:fill="FFFFFF"/>
        </w:rPr>
        <w:t>La Administración Pública</w:t>
      </w:r>
      <w:r w:rsidR="00FC7765" w:rsidRPr="00C33AC5">
        <w:rPr>
          <w:rFonts w:ascii="Arial" w:eastAsia="Times New Roman" w:hAnsi="Arial" w:cs="Arial"/>
          <w:b/>
          <w:bCs/>
          <w:color w:val="0070C0"/>
          <w:lang w:eastAsia="es-MX"/>
        </w:rPr>
        <w:t>”</w:t>
      </w:r>
      <w:r w:rsidR="009D6BB1" w:rsidRPr="00C33AC5">
        <w:rPr>
          <w:rFonts w:ascii="Arial" w:eastAsia="Times New Roman" w:hAnsi="Arial" w:cs="Arial"/>
          <w:b/>
          <w:bCs/>
          <w:color w:val="0070C0"/>
          <w:lang w:eastAsia="es-MX"/>
        </w:rPr>
        <w:t>,</w:t>
      </w:r>
    </w:p>
    <w:p w:rsidR="00FC7765" w:rsidRPr="00C33AC5" w:rsidRDefault="009D6BB1" w:rsidP="00BA312B">
      <w:pPr>
        <w:spacing w:after="0" w:line="360" w:lineRule="auto"/>
        <w:jc w:val="center"/>
        <w:rPr>
          <w:rFonts w:ascii="Arial" w:eastAsia="Times New Roman" w:hAnsi="Arial" w:cs="Arial"/>
          <w:color w:val="0070C0"/>
          <w:lang w:eastAsia="es-MX"/>
        </w:rPr>
      </w:pPr>
      <w:r w:rsidRPr="00C33AC5">
        <w:rPr>
          <w:rFonts w:ascii="Arial" w:eastAsia="Times New Roman" w:hAnsi="Arial" w:cs="Arial"/>
          <w:b/>
          <w:bCs/>
          <w:color w:val="0070C0"/>
          <w:lang w:eastAsia="es-MX"/>
        </w:rPr>
        <w:t xml:space="preserve"> “</w:t>
      </w:r>
      <w:r w:rsidRPr="00C33AC5">
        <w:rPr>
          <w:rFonts w:ascii="Arial" w:hAnsi="Arial" w:cs="Arial"/>
          <w:color w:val="0070C0"/>
          <w:shd w:val="clear" w:color="auto" w:fill="FFFFFF"/>
        </w:rPr>
        <w:t>El estado de las reformas al Estado en América Latina</w:t>
      </w:r>
      <w:r w:rsidRPr="00C33AC5">
        <w:rPr>
          <w:rFonts w:ascii="Arial" w:hAnsi="Arial" w:cs="Arial"/>
          <w:color w:val="0070C0"/>
          <w:shd w:val="clear" w:color="auto" w:fill="FFFFFF"/>
        </w:rPr>
        <w:t>”</w:t>
      </w:r>
    </w:p>
    <w:p w:rsidR="00FC7765" w:rsidRPr="0026565B" w:rsidRDefault="00FC7765" w:rsidP="00FC7765">
      <w:pPr>
        <w:pStyle w:val="Default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:rsidR="00FC7765" w:rsidRPr="0068507D" w:rsidRDefault="00FC7765" w:rsidP="00FC7765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548DD4" w:themeColor="text2" w:themeTint="99"/>
          <w:sz w:val="22"/>
          <w:szCs w:val="22"/>
        </w:rPr>
      </w:pPr>
      <w:r w:rsidRPr="0068507D">
        <w:rPr>
          <w:rFonts w:ascii="Arial" w:hAnsi="Arial" w:cs="Arial"/>
          <w:b/>
          <w:bCs/>
          <w:color w:val="548DD4" w:themeColor="text2" w:themeTint="99"/>
          <w:sz w:val="22"/>
          <w:szCs w:val="22"/>
        </w:rPr>
        <w:t xml:space="preserve">ASESOR: </w:t>
      </w:r>
      <w:bookmarkStart w:id="0" w:name="_GoBack"/>
      <w:bookmarkEnd w:id="0"/>
    </w:p>
    <w:p w:rsidR="00FC7765" w:rsidRPr="0068507D" w:rsidRDefault="00FC7765" w:rsidP="00FC7765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548DD4" w:themeColor="text2" w:themeTint="99"/>
          <w:sz w:val="22"/>
          <w:szCs w:val="22"/>
        </w:rPr>
      </w:pPr>
      <w:r w:rsidRPr="0068507D">
        <w:rPr>
          <w:rFonts w:ascii="Arial" w:hAnsi="Arial" w:cs="Arial"/>
          <w:b/>
          <w:bCs/>
          <w:color w:val="548DD4" w:themeColor="text2" w:themeTint="99"/>
          <w:sz w:val="22"/>
          <w:szCs w:val="22"/>
        </w:rPr>
        <w:t>Dr</w:t>
      </w:r>
      <w:r w:rsidR="009D6BB1">
        <w:rPr>
          <w:rFonts w:ascii="Arial" w:hAnsi="Arial" w:cs="Arial"/>
          <w:b/>
          <w:bCs/>
          <w:color w:val="548DD4" w:themeColor="text2" w:themeTint="99"/>
          <w:sz w:val="22"/>
          <w:szCs w:val="22"/>
        </w:rPr>
        <w:t>a</w:t>
      </w:r>
      <w:r w:rsidRPr="0068507D">
        <w:rPr>
          <w:rFonts w:ascii="Arial" w:hAnsi="Arial" w:cs="Arial"/>
          <w:b/>
          <w:bCs/>
          <w:color w:val="548DD4" w:themeColor="text2" w:themeTint="99"/>
          <w:sz w:val="22"/>
          <w:szCs w:val="22"/>
        </w:rPr>
        <w:t xml:space="preserve">. </w:t>
      </w:r>
      <w:r w:rsidR="00112CCF">
        <w:rPr>
          <w:rFonts w:ascii="Arial" w:hAnsi="Arial" w:cs="Arial"/>
          <w:b/>
          <w:color w:val="548DD4" w:themeColor="text2" w:themeTint="99"/>
          <w:sz w:val="22"/>
          <w:szCs w:val="22"/>
          <w:shd w:val="clear" w:color="auto" w:fill="FFFFFF"/>
        </w:rPr>
        <w:t>Lucia Guadalupe Alfonso Ontiveros</w:t>
      </w:r>
      <w:r w:rsidRPr="0068507D">
        <w:rPr>
          <w:rFonts w:ascii="Arial" w:hAnsi="Arial" w:cs="Arial"/>
          <w:b/>
          <w:color w:val="548DD4" w:themeColor="text2" w:themeTint="99"/>
          <w:sz w:val="22"/>
          <w:szCs w:val="22"/>
          <w:shd w:val="clear" w:color="auto" w:fill="FFFFFF"/>
        </w:rPr>
        <w:t>.</w:t>
      </w:r>
    </w:p>
    <w:p w:rsidR="00FC7765" w:rsidRPr="0068507D" w:rsidRDefault="00FC7765" w:rsidP="00FC7765">
      <w:pPr>
        <w:pStyle w:val="Default"/>
        <w:spacing w:line="360" w:lineRule="auto"/>
        <w:rPr>
          <w:rFonts w:ascii="Arial" w:hAnsi="Arial" w:cs="Arial"/>
          <w:b/>
          <w:bCs/>
          <w:color w:val="548DD4" w:themeColor="text2" w:themeTint="99"/>
          <w:sz w:val="22"/>
          <w:szCs w:val="22"/>
        </w:rPr>
      </w:pPr>
    </w:p>
    <w:p w:rsidR="00FC7765" w:rsidRPr="0068507D" w:rsidRDefault="00FC7765" w:rsidP="00FC7765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548DD4" w:themeColor="text2" w:themeTint="99"/>
          <w:sz w:val="22"/>
          <w:szCs w:val="22"/>
        </w:rPr>
      </w:pPr>
    </w:p>
    <w:p w:rsidR="00FC7765" w:rsidRPr="0068507D" w:rsidRDefault="00FC7765" w:rsidP="00FC776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548DD4" w:themeColor="text2" w:themeTint="99"/>
        </w:rPr>
      </w:pPr>
      <w:r w:rsidRPr="0068507D">
        <w:rPr>
          <w:rFonts w:ascii="Arial" w:hAnsi="Arial" w:cs="Arial"/>
          <w:b/>
          <w:bCs/>
          <w:color w:val="548DD4" w:themeColor="text2" w:themeTint="99"/>
        </w:rPr>
        <w:t xml:space="preserve">MAESTRANTE: </w:t>
      </w:r>
    </w:p>
    <w:p w:rsidR="00FC7765" w:rsidRDefault="00FC7765" w:rsidP="00BA312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548DD4" w:themeColor="text2" w:themeTint="99"/>
        </w:rPr>
      </w:pPr>
      <w:r w:rsidRPr="0068507D">
        <w:rPr>
          <w:rFonts w:ascii="Arial" w:hAnsi="Arial" w:cs="Arial"/>
          <w:b/>
          <w:bCs/>
          <w:color w:val="548DD4" w:themeColor="text2" w:themeTint="99"/>
        </w:rPr>
        <w:t>Emperatriz González Alfaro</w:t>
      </w:r>
    </w:p>
    <w:p w:rsidR="00BA312B" w:rsidRPr="0068507D" w:rsidRDefault="00BA312B" w:rsidP="00BA312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548DD4" w:themeColor="text2" w:themeTint="99"/>
        </w:rPr>
      </w:pPr>
    </w:p>
    <w:p w:rsidR="00FC7765" w:rsidRDefault="00FC7765" w:rsidP="00BA312B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  <w:r w:rsidRPr="0068507D">
        <w:rPr>
          <w:rFonts w:ascii="Arial" w:hAnsi="Arial" w:cs="Arial"/>
          <w:b/>
          <w:color w:val="548DD4" w:themeColor="text2" w:themeTint="99"/>
        </w:rPr>
        <w:t>Tapachula d</w:t>
      </w:r>
      <w:r w:rsidR="00112CCF">
        <w:rPr>
          <w:rFonts w:ascii="Arial" w:hAnsi="Arial" w:cs="Arial"/>
          <w:b/>
          <w:color w:val="548DD4" w:themeColor="text2" w:themeTint="99"/>
        </w:rPr>
        <w:t>e Córdova y Ordoñez, Chiapas; 28</w:t>
      </w:r>
      <w:r w:rsidRPr="0068507D">
        <w:rPr>
          <w:rFonts w:ascii="Arial" w:hAnsi="Arial" w:cs="Arial"/>
          <w:b/>
          <w:color w:val="548DD4" w:themeColor="text2" w:themeTint="99"/>
        </w:rPr>
        <w:t xml:space="preserve"> de </w:t>
      </w:r>
      <w:r w:rsidR="00112CCF">
        <w:rPr>
          <w:rFonts w:ascii="Arial" w:hAnsi="Arial" w:cs="Arial"/>
          <w:b/>
          <w:color w:val="548DD4" w:themeColor="text2" w:themeTint="99"/>
        </w:rPr>
        <w:t>Dicie</w:t>
      </w:r>
      <w:r w:rsidRPr="0068507D">
        <w:rPr>
          <w:rFonts w:ascii="Arial" w:hAnsi="Arial" w:cs="Arial"/>
          <w:b/>
          <w:color w:val="548DD4" w:themeColor="text2" w:themeTint="99"/>
        </w:rPr>
        <w:t>mbre 2014.</w:t>
      </w:r>
    </w:p>
    <w:p w:rsidR="00085CBA" w:rsidRDefault="00085CBA" w:rsidP="00E40684">
      <w:pPr>
        <w:spacing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085CBA">
        <w:rPr>
          <w:rFonts w:ascii="Arial" w:hAnsi="Arial" w:cs="Arial"/>
          <w:b/>
          <w:sz w:val="24"/>
          <w:szCs w:val="24"/>
        </w:rPr>
        <w:lastRenderedPageBreak/>
        <w:t>“</w:t>
      </w:r>
      <w:r w:rsidRPr="00085CBA">
        <w:rPr>
          <w:rFonts w:ascii="Arial" w:hAnsi="Arial" w:cs="Arial"/>
          <w:b/>
          <w:sz w:val="24"/>
          <w:szCs w:val="24"/>
          <w:shd w:val="clear" w:color="auto" w:fill="FFFFFF"/>
        </w:rPr>
        <w:t>La Administración Pública</w:t>
      </w:r>
      <w:r w:rsidRPr="00085CB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”</w:t>
      </w:r>
    </w:p>
    <w:p w:rsidR="00976303" w:rsidRDefault="00976303" w:rsidP="00E4068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bien es cierto, sabemos que el objetivo de la Administración Pública es satisfacer las necesidades colectivas y el logro de los fines del Estado o Municipio; estas se realizan mediantes actividades concretas, continuas, prácticas y </w:t>
      </w:r>
      <w:r w:rsidR="00C5407C">
        <w:rPr>
          <w:rFonts w:ascii="Arial" w:hAnsi="Arial" w:cs="Arial"/>
          <w:sz w:val="24"/>
          <w:szCs w:val="24"/>
        </w:rPr>
        <w:t>espontánea, y sobre todo forma parte del Poder Ejecutivo;</w:t>
      </w:r>
      <w:r>
        <w:rPr>
          <w:rFonts w:ascii="Arial" w:hAnsi="Arial" w:cs="Arial"/>
          <w:sz w:val="24"/>
          <w:szCs w:val="24"/>
        </w:rPr>
        <w:t xml:space="preserve"> ahora bien, l</w:t>
      </w:r>
      <w:r w:rsidR="00E3206B">
        <w:rPr>
          <w:rFonts w:ascii="Arial" w:hAnsi="Arial" w:cs="Arial"/>
          <w:sz w:val="24"/>
          <w:szCs w:val="24"/>
        </w:rPr>
        <w:t xml:space="preserve">a Administración </w:t>
      </w:r>
      <w:r w:rsidR="00E3206B">
        <w:rPr>
          <w:rFonts w:ascii="Arial" w:hAnsi="Arial" w:cs="Arial"/>
          <w:sz w:val="24"/>
          <w:szCs w:val="24"/>
        </w:rPr>
        <w:t>Pública</w:t>
      </w:r>
      <w:r>
        <w:rPr>
          <w:rFonts w:ascii="Arial" w:hAnsi="Arial" w:cs="Arial"/>
          <w:sz w:val="24"/>
          <w:szCs w:val="24"/>
        </w:rPr>
        <w:t xml:space="preserve"> F</w:t>
      </w:r>
      <w:r w:rsidR="00E3206B">
        <w:rPr>
          <w:rFonts w:ascii="Arial" w:hAnsi="Arial" w:cs="Arial"/>
          <w:sz w:val="24"/>
          <w:szCs w:val="24"/>
        </w:rPr>
        <w:t>ederal tiene su fundamento legal en el Artículo 90 de la Constitución política de los Estados unidos mexicanos,</w:t>
      </w:r>
      <w:r>
        <w:rPr>
          <w:rFonts w:ascii="Arial" w:hAnsi="Arial" w:cs="Arial"/>
          <w:sz w:val="24"/>
          <w:szCs w:val="24"/>
        </w:rPr>
        <w:t xml:space="preserve"> en cual se establece que se ejerza el control y el poder sobre los organismos </w:t>
      </w:r>
      <w:r w:rsidR="00E320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inferiores para el funcionamiento de la administración pública federal, otorgando ciertas facultades a otros organismos desconcentrados para cumplir con la finalidad de la Administración Pública. </w:t>
      </w:r>
    </w:p>
    <w:p w:rsidR="00837EDC" w:rsidRDefault="00837EDC" w:rsidP="00E406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A48F3" w:rsidRDefault="00837EDC" w:rsidP="00E406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una Administración Pública encontramos a los organismos descentralizados y a la Administración Pública Centralizada; la primera se refiere a Empresas de P</w:t>
      </w:r>
      <w:r>
        <w:rPr>
          <w:rFonts w:ascii="Arial" w:hAnsi="Arial" w:cs="Arial"/>
          <w:sz w:val="24"/>
          <w:szCs w:val="24"/>
        </w:rPr>
        <w:t>artic</w:t>
      </w:r>
      <w:r>
        <w:rPr>
          <w:rFonts w:ascii="Arial" w:hAnsi="Arial" w:cs="Arial"/>
          <w:sz w:val="24"/>
          <w:szCs w:val="24"/>
        </w:rPr>
        <w:t>ipación Estatal, Instituciones N</w:t>
      </w:r>
      <w:r>
        <w:rPr>
          <w:rFonts w:ascii="Arial" w:hAnsi="Arial" w:cs="Arial"/>
          <w:sz w:val="24"/>
          <w:szCs w:val="24"/>
        </w:rPr>
        <w:t>acional</w:t>
      </w:r>
      <w:r>
        <w:rPr>
          <w:rFonts w:ascii="Arial" w:hAnsi="Arial" w:cs="Arial"/>
          <w:sz w:val="24"/>
          <w:szCs w:val="24"/>
        </w:rPr>
        <w:t>es de Crédito  e Instituciones Nacionales de Seguros, de Finanzas y F</w:t>
      </w:r>
      <w:r>
        <w:rPr>
          <w:rFonts w:ascii="Arial" w:hAnsi="Arial" w:cs="Arial"/>
          <w:sz w:val="24"/>
          <w:szCs w:val="24"/>
        </w:rPr>
        <w:t>ideicomisos fo</w:t>
      </w:r>
      <w:r w:rsidR="003A48F3">
        <w:rPr>
          <w:rFonts w:ascii="Arial" w:hAnsi="Arial" w:cs="Arial"/>
          <w:sz w:val="24"/>
          <w:szCs w:val="24"/>
        </w:rPr>
        <w:t>rman parte de las paraestatales, carece de personalidad jurídica</w:t>
      </w:r>
      <w:r w:rsidR="008A2411">
        <w:rPr>
          <w:rFonts w:ascii="Arial" w:hAnsi="Arial" w:cs="Arial"/>
          <w:sz w:val="24"/>
          <w:szCs w:val="24"/>
        </w:rPr>
        <w:t>.</w:t>
      </w:r>
      <w:r w:rsidR="003A48F3">
        <w:rPr>
          <w:rFonts w:ascii="Arial" w:hAnsi="Arial" w:cs="Arial"/>
          <w:sz w:val="24"/>
          <w:szCs w:val="24"/>
        </w:rPr>
        <w:t xml:space="preserve"> Mónica Alejandra Hernández Sánchez, María Elena Leal Gutiérrez, definen las características de los Órganos Descentralizados como: “</w:t>
      </w:r>
      <w:r w:rsidR="001840A9">
        <w:rPr>
          <w:rFonts w:ascii="Arial" w:hAnsi="Arial" w:cs="Arial"/>
          <w:sz w:val="24"/>
          <w:szCs w:val="24"/>
        </w:rPr>
        <w:t xml:space="preserve">Son organismos y no órganos, porque tienen personalidad jurídica y patrimonios propios, gozan de cierta autonomía, no estando sujetos  a la jerarquía del poder de la administración centralizada, tienen normativa </w:t>
      </w:r>
      <w:r w:rsidR="008A2411">
        <w:rPr>
          <w:rFonts w:ascii="Arial" w:hAnsi="Arial" w:cs="Arial"/>
          <w:sz w:val="24"/>
          <w:szCs w:val="24"/>
        </w:rPr>
        <w:t>específica</w:t>
      </w:r>
      <w:r w:rsidR="001840A9">
        <w:rPr>
          <w:rFonts w:ascii="Arial" w:hAnsi="Arial" w:cs="Arial"/>
          <w:sz w:val="24"/>
          <w:szCs w:val="24"/>
        </w:rPr>
        <w:t>, reciben una partida presupuestal con la que pueden decidir su uso y destino”. (</w:t>
      </w:r>
      <w:proofErr w:type="spellStart"/>
      <w:r w:rsidR="001840A9">
        <w:rPr>
          <w:rFonts w:ascii="Arial" w:hAnsi="Arial" w:cs="Arial"/>
          <w:sz w:val="24"/>
          <w:szCs w:val="24"/>
        </w:rPr>
        <w:t>Pag</w:t>
      </w:r>
      <w:proofErr w:type="spellEnd"/>
      <w:r w:rsidR="001840A9">
        <w:rPr>
          <w:rFonts w:ascii="Arial" w:hAnsi="Arial" w:cs="Arial"/>
          <w:sz w:val="24"/>
          <w:szCs w:val="24"/>
        </w:rPr>
        <w:t>. 7).</w:t>
      </w:r>
    </w:p>
    <w:p w:rsidR="00233068" w:rsidRDefault="00233068" w:rsidP="00E406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61153" w:rsidRDefault="00233068" w:rsidP="00E4068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0691C">
        <w:rPr>
          <w:rFonts w:ascii="Arial" w:hAnsi="Arial" w:cs="Arial"/>
          <w:sz w:val="24"/>
          <w:szCs w:val="24"/>
        </w:rPr>
        <w:t>ientras que la Administración Pública Centralizada se centra en el poder Ejecutivo como representante el Presidente de la República (Máxima Autoridad), es regulada por el De</w:t>
      </w:r>
      <w:r w:rsidR="00661153">
        <w:rPr>
          <w:rFonts w:ascii="Arial" w:hAnsi="Arial" w:cs="Arial"/>
          <w:sz w:val="24"/>
          <w:szCs w:val="24"/>
        </w:rPr>
        <w:t xml:space="preserve">recho Administrativo; dentro de esta encontramos a </w:t>
      </w:r>
      <w:r w:rsidR="00661153">
        <w:rPr>
          <w:rFonts w:ascii="Arial" w:hAnsi="Arial" w:cs="Arial"/>
          <w:sz w:val="24"/>
          <w:szCs w:val="24"/>
        </w:rPr>
        <w:t>las Secretarías de Estado, Departamentos Administrativos y la Consejería Jurídica del Ejecutivo Federal.</w:t>
      </w:r>
    </w:p>
    <w:p w:rsidR="00D12D5D" w:rsidRDefault="00D12D5D" w:rsidP="00E4068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0614C" w:rsidRDefault="0050614C" w:rsidP="00E406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548DD4" w:themeColor="text2" w:themeTint="99"/>
        </w:rPr>
      </w:pPr>
    </w:p>
    <w:p w:rsidR="0050614C" w:rsidRPr="00E40684" w:rsidRDefault="00B50E86" w:rsidP="00E4068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tal motivo,</w:t>
      </w:r>
      <w:r w:rsidR="00A738D0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organización Administrativa </w:t>
      </w:r>
      <w:r w:rsidR="00A738D0">
        <w:rPr>
          <w:rFonts w:ascii="Arial" w:hAnsi="Arial" w:cs="Arial"/>
          <w:sz w:val="24"/>
          <w:szCs w:val="24"/>
        </w:rPr>
        <w:t>está formada</w:t>
      </w:r>
      <w:r>
        <w:rPr>
          <w:rFonts w:ascii="Arial" w:hAnsi="Arial" w:cs="Arial"/>
          <w:sz w:val="24"/>
          <w:szCs w:val="24"/>
        </w:rPr>
        <w:t xml:space="preserve"> por la concentración Administrativa, que</w:t>
      </w:r>
      <w:r w:rsidR="00A738D0">
        <w:rPr>
          <w:rFonts w:ascii="Arial" w:hAnsi="Arial" w:cs="Arial"/>
          <w:sz w:val="24"/>
          <w:szCs w:val="24"/>
        </w:rPr>
        <w:t xml:space="preserve"> no es más que la </w:t>
      </w:r>
      <w:r>
        <w:rPr>
          <w:rFonts w:ascii="Arial" w:hAnsi="Arial" w:cs="Arial"/>
          <w:sz w:val="24"/>
          <w:szCs w:val="24"/>
        </w:rPr>
        <w:t>que reúne dentro de un área geográf</w:t>
      </w:r>
      <w:r w:rsidR="00A738D0">
        <w:rPr>
          <w:rFonts w:ascii="Arial" w:hAnsi="Arial" w:cs="Arial"/>
          <w:sz w:val="24"/>
          <w:szCs w:val="24"/>
        </w:rPr>
        <w:t>ica la actividad gestora de la Administración P</w:t>
      </w:r>
      <w:r>
        <w:rPr>
          <w:rFonts w:ascii="Arial" w:hAnsi="Arial" w:cs="Arial"/>
          <w:sz w:val="24"/>
          <w:szCs w:val="24"/>
        </w:rPr>
        <w:t xml:space="preserve">ública, reuniendo en los órganos superiores las facultades decisorias; </w:t>
      </w:r>
      <w:r w:rsidR="00A738D0">
        <w:rPr>
          <w:rFonts w:ascii="Arial" w:hAnsi="Arial" w:cs="Arial"/>
          <w:sz w:val="24"/>
          <w:szCs w:val="24"/>
        </w:rPr>
        <w:t xml:space="preserve">un Municipio es un órgano descentralizado ya que se encuentra dentro de la descentralización por Región, en el que se manejan los intereses colectivos a una población, donde se busca que el servidor público realice </w:t>
      </w:r>
      <w:r w:rsidR="00C02E81">
        <w:rPr>
          <w:rFonts w:ascii="Arial" w:hAnsi="Arial" w:cs="Arial"/>
          <w:sz w:val="24"/>
          <w:szCs w:val="24"/>
        </w:rPr>
        <w:t>una gestión má</w:t>
      </w:r>
      <w:r w:rsidR="006B6DC8">
        <w:rPr>
          <w:rFonts w:ascii="Arial" w:hAnsi="Arial" w:cs="Arial"/>
          <w:sz w:val="24"/>
          <w:szCs w:val="24"/>
        </w:rPr>
        <w:t xml:space="preserve">s eficaz. Cabe señalar que algunos servidores </w:t>
      </w:r>
      <w:r w:rsidR="00C02E81">
        <w:rPr>
          <w:rFonts w:ascii="Arial" w:hAnsi="Arial" w:cs="Arial"/>
          <w:sz w:val="24"/>
          <w:szCs w:val="24"/>
        </w:rPr>
        <w:t>realizan sus labores como debe de ser,</w:t>
      </w:r>
      <w:r w:rsidR="006B6DC8">
        <w:rPr>
          <w:rFonts w:ascii="Arial" w:hAnsi="Arial" w:cs="Arial"/>
          <w:sz w:val="24"/>
          <w:szCs w:val="24"/>
        </w:rPr>
        <w:t xml:space="preserve"> pero que pasa con la mayoría de estos, donde queda el desarrollo de nuestro Municipio y el trabajo integral, </w:t>
      </w:r>
      <w:r w:rsidR="00C02E81">
        <w:rPr>
          <w:rFonts w:ascii="Arial" w:hAnsi="Arial" w:cs="Arial"/>
          <w:sz w:val="24"/>
          <w:szCs w:val="24"/>
        </w:rPr>
        <w:t>¿Acaso todos los Servidores Públicos desde los Jefes a los Subordinados realizan una gestión eficaz</w:t>
      </w:r>
      <w:proofErr w:type="gramStart"/>
      <w:r w:rsidR="00C02E81">
        <w:rPr>
          <w:rFonts w:ascii="Arial" w:hAnsi="Arial" w:cs="Arial"/>
          <w:sz w:val="24"/>
          <w:szCs w:val="24"/>
        </w:rPr>
        <w:t>?</w:t>
      </w:r>
      <w:r w:rsidR="00E40684">
        <w:rPr>
          <w:rFonts w:ascii="Arial" w:hAnsi="Arial" w:cs="Arial"/>
          <w:sz w:val="24"/>
          <w:szCs w:val="24"/>
        </w:rPr>
        <w:t>.</w:t>
      </w:r>
      <w:proofErr w:type="gramEnd"/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EC2B50" w:rsidRDefault="00EC2B50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50614C" w:rsidRDefault="0050614C" w:rsidP="0050614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873AA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“</w:t>
      </w:r>
      <w:r w:rsidRPr="006873AA">
        <w:rPr>
          <w:rFonts w:ascii="Arial" w:hAnsi="Arial" w:cs="Arial"/>
          <w:b/>
          <w:sz w:val="24"/>
          <w:szCs w:val="24"/>
          <w:shd w:val="clear" w:color="auto" w:fill="FFFFFF"/>
        </w:rPr>
        <w:t>El estado de las reformas al Estado en América Latina”</w:t>
      </w:r>
    </w:p>
    <w:p w:rsidR="003C3E8D" w:rsidRDefault="003C3E8D" w:rsidP="003C3E8D">
      <w:pPr>
        <w:spacing w:after="0"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3C3E8D" w:rsidRDefault="003C3E8D" w:rsidP="003C3E8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C3E8D">
        <w:rPr>
          <w:rFonts w:ascii="Arial" w:hAnsi="Arial" w:cs="Arial"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n la historia las Políticas Judiciales en aquellos tiempos eran diferentes, en primer lugar estaban gobernados por dictaduras militares, en segundo lugar los jueces </w:t>
      </w:r>
      <w:r>
        <w:rPr>
          <w:rFonts w:ascii="Arial" w:hAnsi="Arial" w:cs="Arial"/>
          <w:sz w:val="24"/>
          <w:szCs w:val="24"/>
        </w:rPr>
        <w:t xml:space="preserve">se nombraban según sus preferencias políticas por lo que se tenía un organismo </w:t>
      </w:r>
      <w:r>
        <w:rPr>
          <w:rFonts w:ascii="Arial" w:hAnsi="Arial" w:cs="Arial"/>
          <w:sz w:val="24"/>
          <w:szCs w:val="24"/>
        </w:rPr>
        <w:t>que estaba administrado por el Ejecutivo F</w:t>
      </w:r>
      <w:r>
        <w:rPr>
          <w:rFonts w:ascii="Arial" w:hAnsi="Arial" w:cs="Arial"/>
          <w:sz w:val="24"/>
          <w:szCs w:val="24"/>
        </w:rPr>
        <w:t>ederal</w:t>
      </w:r>
      <w:r>
        <w:rPr>
          <w:rFonts w:ascii="Arial" w:hAnsi="Arial" w:cs="Arial"/>
          <w:sz w:val="24"/>
          <w:szCs w:val="24"/>
        </w:rPr>
        <w:t>, por ello la misma ciudadanía consideraba poca importancia a la impartición de justicia, ya que se tenía la idea de que el Poder Ejecutivo dominaba dichos ámbitos.</w:t>
      </w:r>
    </w:p>
    <w:p w:rsidR="003C3E8D" w:rsidRDefault="003C3E8D" w:rsidP="003C3E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C3E8D" w:rsidRDefault="003C3E8D" w:rsidP="00080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señalar que debido a esta problemática, </w:t>
      </w:r>
      <w:r w:rsidR="0008034D">
        <w:rPr>
          <w:rFonts w:ascii="Arial" w:hAnsi="Arial" w:cs="Arial"/>
          <w:sz w:val="24"/>
          <w:szCs w:val="24"/>
        </w:rPr>
        <w:t xml:space="preserve">se buscó </w:t>
      </w:r>
      <w:r>
        <w:rPr>
          <w:rFonts w:ascii="Arial" w:hAnsi="Arial" w:cs="Arial"/>
          <w:sz w:val="24"/>
          <w:szCs w:val="24"/>
        </w:rPr>
        <w:t>lograr sistemas judiciales más independientes, eficientes y responsables, mediante la capacitación y profesionalización de los procesos judiciales,</w:t>
      </w:r>
      <w:r w:rsidR="0008034D">
        <w:rPr>
          <w:rFonts w:ascii="Arial" w:hAnsi="Arial" w:cs="Arial"/>
          <w:sz w:val="24"/>
          <w:szCs w:val="24"/>
        </w:rPr>
        <w:t xml:space="preserve"> en este caso y hasta la fecha los jueces cuentan con dicho servicio; </w:t>
      </w:r>
      <w:r>
        <w:rPr>
          <w:rFonts w:ascii="Arial" w:hAnsi="Arial" w:cs="Arial"/>
          <w:sz w:val="24"/>
          <w:szCs w:val="24"/>
        </w:rPr>
        <w:t xml:space="preserve"> </w:t>
      </w:r>
      <w:r w:rsidR="0008034D">
        <w:rPr>
          <w:rFonts w:ascii="Arial" w:hAnsi="Arial" w:cs="Arial"/>
          <w:sz w:val="24"/>
          <w:szCs w:val="24"/>
        </w:rPr>
        <w:t xml:space="preserve">para algunos países fue la mejor solución a sus problemas, pero para otros el contexto económico fue el parte guas para que no se lograra de la manera en que pretendía resolver </w:t>
      </w:r>
      <w:r w:rsidR="00CD68E7">
        <w:rPr>
          <w:rFonts w:ascii="Arial" w:hAnsi="Arial" w:cs="Arial"/>
          <w:sz w:val="24"/>
          <w:szCs w:val="24"/>
        </w:rPr>
        <w:t xml:space="preserve"> el poder, de los cuales son países</w:t>
      </w:r>
      <w:r w:rsidR="00693991">
        <w:rPr>
          <w:rFonts w:ascii="Arial" w:hAnsi="Arial" w:cs="Arial"/>
          <w:sz w:val="24"/>
          <w:szCs w:val="24"/>
        </w:rPr>
        <w:t xml:space="preserve"> pocos</w:t>
      </w:r>
      <w:r w:rsidR="00CD68E7">
        <w:rPr>
          <w:rFonts w:ascii="Arial" w:hAnsi="Arial" w:cs="Arial"/>
          <w:sz w:val="24"/>
          <w:szCs w:val="24"/>
        </w:rPr>
        <w:t xml:space="preserve"> desarrollados </w:t>
      </w:r>
      <w:r w:rsidR="00CD68E7" w:rsidRPr="00CD68E7">
        <w:rPr>
          <w:rFonts w:ascii="Arial" w:hAnsi="Arial" w:cs="Arial"/>
          <w:sz w:val="24"/>
          <w:szCs w:val="24"/>
        </w:rPr>
        <w:t>como es el caso de Gu</w:t>
      </w:r>
      <w:r w:rsidR="00CD68E7" w:rsidRPr="00CD68E7">
        <w:rPr>
          <w:rFonts w:ascii="Arial" w:hAnsi="Arial" w:cs="Arial"/>
          <w:sz w:val="24"/>
          <w:szCs w:val="24"/>
        </w:rPr>
        <w:t>atemala, el salvador y honduras.</w:t>
      </w:r>
      <w:r w:rsidR="0008034D">
        <w:rPr>
          <w:rFonts w:ascii="Arial" w:hAnsi="Arial" w:cs="Arial"/>
          <w:sz w:val="24"/>
          <w:szCs w:val="24"/>
        </w:rPr>
        <w:t xml:space="preserve"> </w:t>
      </w:r>
    </w:p>
    <w:p w:rsidR="00323250" w:rsidRDefault="00323250" w:rsidP="00080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23250" w:rsidRDefault="00323250" w:rsidP="003232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reformas judiciales en América Latina </w:t>
      </w:r>
      <w:r>
        <w:rPr>
          <w:rFonts w:ascii="Arial" w:hAnsi="Arial" w:cs="Arial"/>
          <w:sz w:val="24"/>
          <w:szCs w:val="24"/>
        </w:rPr>
        <w:t xml:space="preserve">no solo </w:t>
      </w:r>
      <w:r>
        <w:rPr>
          <w:rFonts w:ascii="Arial" w:hAnsi="Arial" w:cs="Arial"/>
          <w:sz w:val="24"/>
          <w:szCs w:val="24"/>
        </w:rPr>
        <w:t>han sido indispensables para transformar el sistema judicial en una estrategia bien definida para mantener una coordinación  eficiente y un liderazgo capaz de que contribuya a</w:t>
      </w:r>
      <w:r w:rsidR="00111A3F">
        <w:rPr>
          <w:rFonts w:ascii="Arial" w:hAnsi="Arial" w:cs="Arial"/>
          <w:sz w:val="24"/>
          <w:szCs w:val="24"/>
        </w:rPr>
        <w:t>l éxito de determinados ejes</w:t>
      </w:r>
      <w:r>
        <w:rPr>
          <w:rFonts w:ascii="Arial" w:hAnsi="Arial" w:cs="Arial"/>
          <w:sz w:val="24"/>
          <w:szCs w:val="24"/>
        </w:rPr>
        <w:t xml:space="preserve"> estructurales</w:t>
      </w:r>
      <w:r w:rsidR="00111A3F">
        <w:rPr>
          <w:rFonts w:ascii="Arial" w:hAnsi="Arial" w:cs="Arial"/>
          <w:sz w:val="24"/>
          <w:szCs w:val="24"/>
        </w:rPr>
        <w:t>; si no que han sido reformadores de gran alcance para favorecer los cambios que cada Estado anhela.</w:t>
      </w:r>
    </w:p>
    <w:p w:rsidR="00717892" w:rsidRDefault="00717892" w:rsidP="003232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17892" w:rsidRDefault="00717892" w:rsidP="003232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Finkel</w:t>
      </w:r>
      <w:proofErr w:type="spellEnd"/>
      <w:r>
        <w:rPr>
          <w:rFonts w:ascii="Arial" w:hAnsi="Arial" w:cs="Arial"/>
          <w:sz w:val="24"/>
          <w:szCs w:val="24"/>
        </w:rPr>
        <w:t xml:space="preserve"> (2003), hace referencia que en algunas circunstancias, se inicia la reforma pero no se implementa por el alto costo del cambio y la falta de consenso dentro de la sociedad sobre la necesidad y los beneficios de la reforma (</w:t>
      </w:r>
      <w:proofErr w:type="spellStart"/>
      <w:r>
        <w:rPr>
          <w:rFonts w:ascii="Arial" w:hAnsi="Arial" w:cs="Arial"/>
          <w:sz w:val="24"/>
          <w:szCs w:val="24"/>
        </w:rPr>
        <w:t>Pag</w:t>
      </w:r>
      <w:proofErr w:type="spellEnd"/>
      <w:r>
        <w:rPr>
          <w:rFonts w:ascii="Arial" w:hAnsi="Arial" w:cs="Arial"/>
          <w:sz w:val="24"/>
          <w:szCs w:val="24"/>
        </w:rPr>
        <w:t>. 7).</w:t>
      </w:r>
    </w:p>
    <w:p w:rsidR="00693991" w:rsidRDefault="00693991" w:rsidP="003232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93991" w:rsidRDefault="004C7290" w:rsidP="004C72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estos cambios </w:t>
      </w:r>
      <w:r w:rsidR="00693991">
        <w:rPr>
          <w:rFonts w:ascii="Arial" w:hAnsi="Arial" w:cs="Arial"/>
          <w:sz w:val="24"/>
          <w:szCs w:val="24"/>
        </w:rPr>
        <w:t xml:space="preserve">hubieron varios tipos </w:t>
      </w:r>
      <w:r>
        <w:rPr>
          <w:rFonts w:ascii="Arial" w:hAnsi="Arial" w:cs="Arial"/>
          <w:sz w:val="24"/>
          <w:szCs w:val="24"/>
        </w:rPr>
        <w:t xml:space="preserve">de reformas, las cuales son: </w:t>
      </w:r>
      <w:r w:rsidR="00693991">
        <w:rPr>
          <w:rFonts w:ascii="Arial" w:hAnsi="Arial" w:cs="Arial"/>
          <w:sz w:val="24"/>
          <w:szCs w:val="24"/>
        </w:rPr>
        <w:t xml:space="preserve">las reformas de tipo I.- que incluían modificaciones importantes a la legislación a los códigos sustantivos y procedimientos  ya sean parciales o completas; las reforma de tipo II, que incluyen esfuerzo para fortalecer el funcionamiento de las </w:t>
      </w:r>
      <w:r w:rsidR="00693991">
        <w:rPr>
          <w:rFonts w:ascii="Arial" w:hAnsi="Arial" w:cs="Arial"/>
          <w:sz w:val="24"/>
          <w:szCs w:val="24"/>
        </w:rPr>
        <w:lastRenderedPageBreak/>
        <w:t>instituciones judiciales por medio del sistema de información, cambio de la gestión organizativa y programas mejorados de capacitación de recursos humanos; las reformas de tipo III, que contenía cambios de procesos, nombramientos, promoción y evaluación de jueces garantías al sistema judicial  de mayor autonomía y respeto.</w:t>
      </w:r>
    </w:p>
    <w:p w:rsidR="004B6C41" w:rsidRDefault="004B6C41" w:rsidP="004C72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B6C41" w:rsidRPr="004B6C41" w:rsidRDefault="004B6C41" w:rsidP="004B6C41">
      <w:pPr>
        <w:jc w:val="both"/>
        <w:rPr>
          <w:rFonts w:ascii="Arial" w:hAnsi="Arial" w:cs="Arial"/>
          <w:b/>
          <w:sz w:val="24"/>
          <w:szCs w:val="24"/>
        </w:rPr>
      </w:pPr>
      <w:r w:rsidRPr="004B6C41">
        <w:rPr>
          <w:rFonts w:ascii="Arial" w:hAnsi="Arial" w:cs="Arial"/>
          <w:b/>
          <w:sz w:val="24"/>
          <w:szCs w:val="24"/>
        </w:rPr>
        <w:t>¿Por qué es preciso</w:t>
      </w:r>
      <w:r w:rsidRPr="004B6C41">
        <w:rPr>
          <w:rFonts w:ascii="Arial" w:hAnsi="Arial" w:cs="Arial"/>
          <w:b/>
          <w:sz w:val="24"/>
          <w:szCs w:val="24"/>
        </w:rPr>
        <w:t xml:space="preserve"> señalar que aunque la estructura y la actividad de la administración públ</w:t>
      </w:r>
      <w:r w:rsidRPr="004B6C41">
        <w:rPr>
          <w:rFonts w:ascii="Arial" w:hAnsi="Arial" w:cs="Arial"/>
          <w:b/>
          <w:sz w:val="24"/>
          <w:szCs w:val="24"/>
        </w:rPr>
        <w:t>ica se ubican en el ámbito del Poder E</w:t>
      </w:r>
      <w:r w:rsidRPr="004B6C41">
        <w:rPr>
          <w:rFonts w:ascii="Arial" w:hAnsi="Arial" w:cs="Arial"/>
          <w:b/>
          <w:sz w:val="24"/>
          <w:szCs w:val="24"/>
        </w:rPr>
        <w:t xml:space="preserve">jecutivo, no impide que esté presente en </w:t>
      </w:r>
      <w:r w:rsidRPr="004B6C41">
        <w:rPr>
          <w:rFonts w:ascii="Arial" w:hAnsi="Arial" w:cs="Arial"/>
          <w:b/>
          <w:sz w:val="24"/>
          <w:szCs w:val="24"/>
        </w:rPr>
        <w:t>los Órganos Legislativos y J</w:t>
      </w:r>
      <w:r w:rsidRPr="004B6C41">
        <w:rPr>
          <w:rFonts w:ascii="Arial" w:hAnsi="Arial" w:cs="Arial"/>
          <w:b/>
          <w:sz w:val="24"/>
          <w:szCs w:val="24"/>
        </w:rPr>
        <w:t>udiciales?</w:t>
      </w:r>
    </w:p>
    <w:p w:rsidR="00AA1087" w:rsidRDefault="004B6C41" w:rsidP="00AA108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B6C41">
        <w:rPr>
          <w:rFonts w:ascii="Arial" w:hAnsi="Arial" w:cs="Arial"/>
          <w:sz w:val="24"/>
          <w:szCs w:val="24"/>
        </w:rPr>
        <w:t xml:space="preserve">Porque </w:t>
      </w:r>
      <w:r w:rsidR="00205FCF">
        <w:rPr>
          <w:rFonts w:ascii="Arial" w:hAnsi="Arial" w:cs="Arial"/>
          <w:sz w:val="24"/>
          <w:szCs w:val="24"/>
        </w:rPr>
        <w:t>la Administración pública a través de las Secretarias de Estado se encuentran presentes en el Poder Legislativo y en el Poder Judicial mediante el Consejo de la Judicatura Federal.</w:t>
      </w:r>
      <w:r w:rsidR="00074CDB">
        <w:rPr>
          <w:rFonts w:ascii="Arial" w:hAnsi="Arial" w:cs="Arial"/>
          <w:sz w:val="24"/>
          <w:szCs w:val="24"/>
        </w:rPr>
        <w:t xml:space="preserve"> Ambos están para realizar el bien común</w:t>
      </w:r>
      <w:r w:rsidR="001B4AC3">
        <w:rPr>
          <w:rFonts w:ascii="Arial" w:hAnsi="Arial" w:cs="Arial"/>
          <w:sz w:val="24"/>
          <w:szCs w:val="24"/>
        </w:rPr>
        <w:t xml:space="preserve"> y satisfacer alguna necesidad o interés.</w:t>
      </w:r>
    </w:p>
    <w:p w:rsidR="00AA1087" w:rsidRDefault="00AA1087" w:rsidP="00AA1087">
      <w:pPr>
        <w:jc w:val="both"/>
        <w:rPr>
          <w:rFonts w:ascii="Arial" w:hAnsi="Arial" w:cs="Arial"/>
          <w:b/>
          <w:sz w:val="24"/>
          <w:szCs w:val="24"/>
        </w:rPr>
      </w:pPr>
    </w:p>
    <w:p w:rsidR="00AA1087" w:rsidRDefault="00AA1087" w:rsidP="00AA1087">
      <w:pPr>
        <w:jc w:val="both"/>
        <w:rPr>
          <w:rFonts w:ascii="Arial" w:hAnsi="Arial" w:cs="Arial"/>
          <w:b/>
          <w:sz w:val="24"/>
          <w:szCs w:val="24"/>
        </w:rPr>
      </w:pPr>
      <w:r w:rsidRPr="00AA1087">
        <w:rPr>
          <w:rFonts w:ascii="Arial" w:hAnsi="Arial" w:cs="Arial"/>
          <w:b/>
          <w:sz w:val="24"/>
          <w:szCs w:val="24"/>
        </w:rPr>
        <w:t xml:space="preserve">¿Cuáles son las formas de Organización Administrativa? </w:t>
      </w:r>
    </w:p>
    <w:p w:rsidR="00AA1087" w:rsidRPr="00AA1087" w:rsidRDefault="00AA1087" w:rsidP="00AA10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087">
        <w:rPr>
          <w:rFonts w:ascii="Arial" w:hAnsi="Arial" w:cs="Arial"/>
          <w:b/>
          <w:sz w:val="24"/>
          <w:szCs w:val="24"/>
        </w:rPr>
        <w:t>La Concentración Administrativa</w:t>
      </w:r>
      <w:r w:rsidRPr="00AA108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Que no es más que la que r</w:t>
      </w:r>
      <w:r w:rsidRPr="00AA1087">
        <w:rPr>
          <w:rFonts w:ascii="Arial" w:hAnsi="Arial" w:cs="Arial"/>
          <w:sz w:val="24"/>
          <w:szCs w:val="24"/>
        </w:rPr>
        <w:t xml:space="preserve">eúne en Órganos Superiores facultades decisorias, </w:t>
      </w:r>
      <w:r>
        <w:rPr>
          <w:rFonts w:ascii="Arial" w:hAnsi="Arial" w:cs="Arial"/>
          <w:sz w:val="24"/>
          <w:szCs w:val="24"/>
        </w:rPr>
        <w:t>aquí el poder recae en un solo Órgano S</w:t>
      </w:r>
      <w:r w:rsidRPr="00AA1087">
        <w:rPr>
          <w:rFonts w:ascii="Arial" w:hAnsi="Arial" w:cs="Arial"/>
          <w:sz w:val="24"/>
          <w:szCs w:val="24"/>
        </w:rPr>
        <w:t xml:space="preserve">uperior y todos sus subordinados </w:t>
      </w:r>
      <w:r>
        <w:rPr>
          <w:rFonts w:ascii="Arial" w:hAnsi="Arial" w:cs="Arial"/>
          <w:sz w:val="24"/>
          <w:szCs w:val="24"/>
        </w:rPr>
        <w:t>tienen</w:t>
      </w:r>
      <w:r w:rsidRPr="00AA1087">
        <w:rPr>
          <w:rFonts w:ascii="Arial" w:hAnsi="Arial" w:cs="Arial"/>
          <w:sz w:val="24"/>
          <w:szCs w:val="24"/>
        </w:rPr>
        <w:t xml:space="preserve"> el deber de obedecer.</w:t>
      </w:r>
    </w:p>
    <w:p w:rsidR="00AA1087" w:rsidRDefault="00AA1087" w:rsidP="00AA10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087" w:rsidRDefault="00AA1087" w:rsidP="00AA10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087">
        <w:rPr>
          <w:rFonts w:ascii="Arial" w:hAnsi="Arial" w:cs="Arial"/>
          <w:b/>
          <w:sz w:val="24"/>
          <w:szCs w:val="24"/>
        </w:rPr>
        <w:t>La Desconcentración Administrativa</w:t>
      </w:r>
      <w:r w:rsidRPr="00AA1087">
        <w:rPr>
          <w:rFonts w:ascii="Arial" w:hAnsi="Arial" w:cs="Arial"/>
          <w:b/>
          <w:sz w:val="24"/>
          <w:szCs w:val="24"/>
        </w:rPr>
        <w:t>:</w:t>
      </w:r>
      <w:r w:rsidRPr="00AA1087">
        <w:rPr>
          <w:rFonts w:ascii="Arial" w:hAnsi="Arial" w:cs="Arial"/>
          <w:sz w:val="24"/>
          <w:szCs w:val="24"/>
        </w:rPr>
        <w:t xml:space="preserve"> Es la</w:t>
      </w:r>
      <w:r>
        <w:rPr>
          <w:rFonts w:ascii="Arial" w:hAnsi="Arial" w:cs="Arial"/>
          <w:sz w:val="24"/>
          <w:szCs w:val="24"/>
        </w:rPr>
        <w:t xml:space="preserve"> que asigna de facultades a Órganos Inferiores de la Administración Pública</w:t>
      </w:r>
      <w:r w:rsidRPr="00AA1087">
        <w:rPr>
          <w:rFonts w:ascii="Arial" w:hAnsi="Arial" w:cs="Arial"/>
          <w:sz w:val="24"/>
          <w:szCs w:val="24"/>
        </w:rPr>
        <w:t xml:space="preserve">, </w:t>
      </w:r>
      <w:r w:rsidRPr="00AA1087">
        <w:rPr>
          <w:rFonts w:ascii="Arial" w:hAnsi="Arial" w:cs="Arial"/>
          <w:sz w:val="24"/>
          <w:szCs w:val="24"/>
        </w:rPr>
        <w:t xml:space="preserve">esto </w:t>
      </w:r>
      <w:r w:rsidRPr="00AA1087">
        <w:rPr>
          <w:rFonts w:ascii="Arial" w:hAnsi="Arial" w:cs="Arial"/>
          <w:sz w:val="24"/>
          <w:szCs w:val="24"/>
        </w:rPr>
        <w:t>involucra</w:t>
      </w:r>
      <w:r w:rsidRPr="00AA1087">
        <w:rPr>
          <w:rFonts w:ascii="Arial" w:hAnsi="Arial" w:cs="Arial"/>
          <w:sz w:val="24"/>
          <w:szCs w:val="24"/>
        </w:rPr>
        <w:t xml:space="preserve"> transferir obligaciones y responsabilidades  de un</w:t>
      </w:r>
      <w:r>
        <w:rPr>
          <w:rFonts w:ascii="Arial" w:hAnsi="Arial" w:cs="Arial"/>
          <w:sz w:val="24"/>
          <w:szCs w:val="24"/>
        </w:rPr>
        <w:t xml:space="preserve"> órgano superior a uno inferior.</w:t>
      </w:r>
    </w:p>
    <w:p w:rsidR="00F861BB" w:rsidRDefault="00F861BB" w:rsidP="00AA10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61BB" w:rsidRDefault="00F861BB" w:rsidP="00AA10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61BB" w:rsidRDefault="00F861BB" w:rsidP="00AA10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61BB" w:rsidRDefault="00F861BB" w:rsidP="00AA10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861BB">
        <w:rPr>
          <w:rFonts w:ascii="Arial" w:hAnsi="Arial" w:cs="Arial"/>
          <w:b/>
          <w:sz w:val="24"/>
          <w:szCs w:val="24"/>
        </w:rPr>
        <w:t>¿Menciona las mo</w:t>
      </w:r>
      <w:r w:rsidR="00966BAA">
        <w:rPr>
          <w:rFonts w:ascii="Arial" w:hAnsi="Arial" w:cs="Arial"/>
          <w:b/>
          <w:sz w:val="24"/>
          <w:szCs w:val="24"/>
        </w:rPr>
        <w:t>dalidades de la Descentralización</w:t>
      </w:r>
      <w:r w:rsidRPr="00F861BB">
        <w:rPr>
          <w:rFonts w:ascii="Arial" w:hAnsi="Arial" w:cs="Arial"/>
          <w:b/>
          <w:sz w:val="24"/>
          <w:szCs w:val="24"/>
        </w:rPr>
        <w:t>?</w:t>
      </w:r>
    </w:p>
    <w:p w:rsidR="00966BAA" w:rsidRPr="00966BAA" w:rsidRDefault="00966BAA" w:rsidP="00AA10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66BAA" w:rsidRPr="00966BAA" w:rsidRDefault="00DC7967" w:rsidP="00966BA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Descentralización por C</w:t>
      </w:r>
      <w:r w:rsidR="000F07C2">
        <w:rPr>
          <w:rFonts w:ascii="Arial" w:hAnsi="Arial" w:cs="Arial"/>
          <w:b/>
          <w:sz w:val="24"/>
          <w:szCs w:val="24"/>
        </w:rPr>
        <w:t>olaboración:</w:t>
      </w:r>
      <w:r w:rsidR="000F07C2">
        <w:rPr>
          <w:rFonts w:ascii="Arial" w:hAnsi="Arial" w:cs="Arial"/>
          <w:sz w:val="24"/>
          <w:szCs w:val="24"/>
        </w:rPr>
        <w:t xml:space="preserve"> </w:t>
      </w:r>
      <w:r w:rsidR="00966BAA">
        <w:rPr>
          <w:rFonts w:ascii="Arial" w:hAnsi="Arial" w:cs="Arial"/>
          <w:sz w:val="24"/>
          <w:szCs w:val="24"/>
        </w:rPr>
        <w:t xml:space="preserve">Es </w:t>
      </w:r>
      <w:r w:rsidR="00966BAA" w:rsidRPr="00966BAA">
        <w:rPr>
          <w:rFonts w:ascii="Arial" w:hAnsi="Arial" w:cs="Arial"/>
          <w:sz w:val="24"/>
          <w:szCs w:val="24"/>
        </w:rPr>
        <w:t xml:space="preserve">aquella modalidad de la descentralización que atribuye los servicios públicos a los particulares, </w:t>
      </w:r>
    </w:p>
    <w:p w:rsidR="00966BAA" w:rsidRPr="00966BAA" w:rsidRDefault="00DC7967" w:rsidP="00966BA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Descentralización por R</w:t>
      </w:r>
      <w:r w:rsidR="000F07C2">
        <w:rPr>
          <w:rFonts w:ascii="Arial" w:hAnsi="Arial" w:cs="Arial"/>
          <w:b/>
          <w:sz w:val="24"/>
          <w:szCs w:val="24"/>
        </w:rPr>
        <w:t>egión:</w:t>
      </w:r>
      <w:r w:rsidR="00966BAA">
        <w:rPr>
          <w:rFonts w:ascii="Arial" w:hAnsi="Arial" w:cs="Arial"/>
          <w:sz w:val="24"/>
          <w:szCs w:val="24"/>
        </w:rPr>
        <w:t xml:space="preserve"> C</w:t>
      </w:r>
      <w:r w:rsidR="00966BAA" w:rsidRPr="00966BAA">
        <w:rPr>
          <w:rFonts w:ascii="Arial" w:hAnsi="Arial" w:cs="Arial"/>
          <w:sz w:val="24"/>
          <w:szCs w:val="24"/>
        </w:rPr>
        <w:t xml:space="preserve">onsiste en el establecimiento de una organización administrativa destinada a manejar  los intereses colectivos </w:t>
      </w:r>
      <w:r w:rsidR="00966BAA">
        <w:rPr>
          <w:rFonts w:ascii="Arial" w:hAnsi="Arial" w:cs="Arial"/>
          <w:sz w:val="24"/>
          <w:szCs w:val="24"/>
        </w:rPr>
        <w:t>que corresponden a la población, c</w:t>
      </w:r>
      <w:r w:rsidR="00966BAA" w:rsidRPr="00966BAA">
        <w:rPr>
          <w:rFonts w:ascii="Arial" w:hAnsi="Arial" w:cs="Arial"/>
          <w:sz w:val="24"/>
          <w:szCs w:val="24"/>
        </w:rPr>
        <w:t>omo es el caso del municipio.</w:t>
      </w:r>
    </w:p>
    <w:p w:rsidR="00966BAA" w:rsidRPr="00F861BB" w:rsidRDefault="00966BAA" w:rsidP="007A7280">
      <w:pPr>
        <w:jc w:val="both"/>
        <w:rPr>
          <w:rFonts w:ascii="Arial" w:hAnsi="Arial" w:cs="Arial"/>
          <w:b/>
          <w:sz w:val="24"/>
          <w:szCs w:val="24"/>
        </w:rPr>
      </w:pPr>
      <w:r w:rsidRPr="00966BAA">
        <w:rPr>
          <w:rFonts w:ascii="Arial" w:hAnsi="Arial" w:cs="Arial"/>
          <w:b/>
          <w:sz w:val="24"/>
          <w:szCs w:val="24"/>
        </w:rPr>
        <w:t>D</w:t>
      </w:r>
      <w:r w:rsidR="00DC7967">
        <w:rPr>
          <w:rFonts w:ascii="Arial" w:hAnsi="Arial" w:cs="Arial"/>
          <w:b/>
          <w:sz w:val="24"/>
          <w:szCs w:val="24"/>
        </w:rPr>
        <w:t>escentralización por S</w:t>
      </w:r>
      <w:r w:rsidR="000F07C2">
        <w:rPr>
          <w:rFonts w:ascii="Arial" w:hAnsi="Arial" w:cs="Arial"/>
          <w:b/>
          <w:sz w:val="24"/>
          <w:szCs w:val="24"/>
        </w:rPr>
        <w:t>ervicio:</w:t>
      </w:r>
      <w:r>
        <w:rPr>
          <w:rFonts w:ascii="Arial" w:hAnsi="Arial" w:cs="Arial"/>
          <w:sz w:val="24"/>
          <w:szCs w:val="24"/>
        </w:rPr>
        <w:t xml:space="preserve"> E</w:t>
      </w:r>
      <w:r w:rsidRPr="00966BAA">
        <w:rPr>
          <w:rFonts w:ascii="Arial" w:hAnsi="Arial" w:cs="Arial"/>
          <w:sz w:val="24"/>
          <w:szCs w:val="24"/>
        </w:rPr>
        <w:t>stá destinada a satisfacer una necesidad de carácter general con sucesión a un régimen que rebasa  la obra del derecho; la administración por medio de la concesión que confiere</w:t>
      </w:r>
      <w:r w:rsidR="007A7280">
        <w:rPr>
          <w:rFonts w:ascii="Arial" w:hAnsi="Arial" w:cs="Arial"/>
          <w:sz w:val="24"/>
          <w:szCs w:val="24"/>
        </w:rPr>
        <w:t>.</w:t>
      </w:r>
    </w:p>
    <w:p w:rsidR="00205FCF" w:rsidRPr="004B6C41" w:rsidRDefault="00205FCF" w:rsidP="00425DE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4B6C41" w:rsidRDefault="004B6C41" w:rsidP="004C72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93991" w:rsidRDefault="00693991" w:rsidP="0069399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B1311" w:rsidRPr="003E4B77" w:rsidRDefault="007A7280" w:rsidP="007A728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E4B77">
        <w:rPr>
          <w:rFonts w:ascii="Arial" w:hAnsi="Arial" w:cs="Arial"/>
          <w:b/>
          <w:sz w:val="24"/>
          <w:szCs w:val="24"/>
          <w:u w:val="single"/>
        </w:rPr>
        <w:t>REFERENCIAS BIBLIOGRAFICAS</w:t>
      </w:r>
    </w:p>
    <w:p w:rsidR="009B1311" w:rsidRDefault="009B1311" w:rsidP="003232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23250" w:rsidRDefault="00323250" w:rsidP="00080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C3E8D" w:rsidRPr="006873AA" w:rsidRDefault="003C3E8D" w:rsidP="0008034D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50614C" w:rsidRDefault="0050614C" w:rsidP="0008034D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50614C" w:rsidRDefault="0050614C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F67DF7" w:rsidRDefault="00F67DF7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7A7280" w:rsidRPr="00CE12A8" w:rsidRDefault="007A7280" w:rsidP="007A7280">
      <w:pPr>
        <w:tabs>
          <w:tab w:val="left" w:pos="7260"/>
        </w:tabs>
        <w:rPr>
          <w:b/>
          <w:color w:val="002060"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Tablaconcuadrcula"/>
        <w:tblpPr w:leftFromText="141" w:rightFromText="141" w:vertAnchor="page" w:horzAnchor="margin" w:tblpXSpec="center" w:tblpY="3091"/>
        <w:tblW w:w="0" w:type="auto"/>
        <w:tblLook w:val="04A0" w:firstRow="1" w:lastRow="0" w:firstColumn="1" w:lastColumn="0" w:noHBand="0" w:noVBand="1"/>
      </w:tblPr>
      <w:tblGrid>
        <w:gridCol w:w="7731"/>
      </w:tblGrid>
      <w:tr w:rsidR="00F67DF7" w:rsidTr="00C710F1">
        <w:trPr>
          <w:trHeight w:val="1937"/>
        </w:trPr>
        <w:tc>
          <w:tcPr>
            <w:tcW w:w="7731" w:type="dxa"/>
          </w:tcPr>
          <w:p w:rsidR="00C710F1" w:rsidRDefault="00C710F1" w:rsidP="00C710F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Mónica Alejandra Hernández Sánchez, María Elena Leal Gutiérrez, definen las características de los Órganos Descentralizados como: “Son organismos y no órganos, porque tienen personalidad jurídica y patrimonios propios, gozan de cierta autonomía, no estando sujetos  a la jerarquía del poder de la administración centralizada, tienen normativa específica, reciben una partida presupuestal con la que pueden decidir su uso y destino”.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7).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Mónica Alejandra Hernández Sánch</w:t>
            </w:r>
            <w:r>
              <w:rPr>
                <w:rFonts w:ascii="Arial" w:hAnsi="Arial" w:cs="Arial"/>
                <w:sz w:val="24"/>
                <w:szCs w:val="24"/>
              </w:rPr>
              <w:t>ez, María Elena Leal Gutiérrez; La Administración Pública, Biblioteca Jurídica Virtual del Instituto de Investigaciones Jurídicas de la UNAM, pp. 1-14</w:t>
            </w:r>
          </w:p>
          <w:p w:rsidR="00F67DF7" w:rsidRDefault="00F67DF7" w:rsidP="00C710F1">
            <w:pPr>
              <w:jc w:val="both"/>
              <w:rPr>
                <w:b/>
                <w:color w:val="002060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F67DF7" w:rsidTr="00C710F1">
        <w:trPr>
          <w:trHeight w:val="1440"/>
        </w:trPr>
        <w:tc>
          <w:tcPr>
            <w:tcW w:w="7731" w:type="dxa"/>
          </w:tcPr>
          <w:p w:rsidR="00F67DF7" w:rsidRPr="00D36188" w:rsidRDefault="003E4B77" w:rsidP="005F174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Finkel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(2003), hace referencia que en algunas circunstancias, se inicia la reforma pero no se implementa por el alto costo del cambio y la falta de consenso dentro de la sociedad sobre la necesidad y los beneficios de la reforma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7).</w:t>
            </w:r>
            <w:r w:rsidR="00D36188">
              <w:rPr>
                <w:rFonts w:ascii="Arial" w:hAnsi="Arial" w:cs="Arial"/>
                <w:sz w:val="24"/>
                <w:szCs w:val="24"/>
              </w:rPr>
              <w:t xml:space="preserve"> Mariana Sousa, El Estado de las Reformas del Estado en América Latina; Editado por Eduardo Lora, pp. 1-40.</w:t>
            </w:r>
          </w:p>
          <w:p w:rsidR="00F67DF7" w:rsidRDefault="00F67DF7" w:rsidP="00D05A0C">
            <w:pPr>
              <w:tabs>
                <w:tab w:val="left" w:pos="7260"/>
              </w:tabs>
              <w:rPr>
                <w:b/>
                <w:color w:val="002060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:rsidR="00F67DF7" w:rsidRPr="00CF29FB" w:rsidRDefault="00F67DF7" w:rsidP="00F67DF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F67DF7" w:rsidRPr="00CF29FB" w:rsidRDefault="00F67DF7" w:rsidP="00F67DF7">
      <w:pPr>
        <w:jc w:val="both"/>
        <w:rPr>
          <w:rFonts w:ascii="Tahoma" w:eastAsia="Times New Roman" w:hAnsi="Tahoma" w:cs="Tahoma"/>
          <w:color w:val="222222"/>
          <w:sz w:val="24"/>
          <w:szCs w:val="24"/>
          <w:lang w:eastAsia="es-MX"/>
        </w:rPr>
      </w:pPr>
    </w:p>
    <w:p w:rsidR="00F67DF7" w:rsidRPr="00CF29FB" w:rsidRDefault="00F67DF7" w:rsidP="00F67DF7">
      <w:pPr>
        <w:jc w:val="both"/>
        <w:rPr>
          <w:rFonts w:ascii="Tahoma" w:eastAsia="Times New Roman" w:hAnsi="Tahoma" w:cs="Tahoma"/>
          <w:color w:val="222222"/>
          <w:sz w:val="24"/>
          <w:szCs w:val="24"/>
          <w:lang w:eastAsia="es-MX"/>
        </w:rPr>
      </w:pPr>
    </w:p>
    <w:p w:rsidR="00F67DF7" w:rsidRPr="00CF29FB" w:rsidRDefault="00F67DF7" w:rsidP="00F67DF7">
      <w:pPr>
        <w:jc w:val="both"/>
        <w:rPr>
          <w:rFonts w:ascii="Tahoma" w:eastAsia="Times New Roman" w:hAnsi="Tahoma" w:cs="Tahoma"/>
          <w:color w:val="222222"/>
          <w:sz w:val="24"/>
          <w:szCs w:val="24"/>
          <w:lang w:eastAsia="es-MX"/>
        </w:rPr>
      </w:pPr>
    </w:p>
    <w:p w:rsidR="00F67DF7" w:rsidRPr="00CF29FB" w:rsidRDefault="00F67DF7" w:rsidP="00F67DF7">
      <w:pPr>
        <w:jc w:val="both"/>
        <w:rPr>
          <w:rFonts w:ascii="Tahoma" w:eastAsia="Times New Roman" w:hAnsi="Tahoma" w:cs="Tahoma"/>
          <w:color w:val="222222"/>
          <w:sz w:val="24"/>
          <w:szCs w:val="24"/>
          <w:lang w:eastAsia="es-MX"/>
        </w:rPr>
      </w:pPr>
    </w:p>
    <w:p w:rsidR="00F67DF7" w:rsidRPr="00CF29FB" w:rsidRDefault="00F67DF7" w:rsidP="00F67DF7">
      <w:pPr>
        <w:jc w:val="both"/>
        <w:rPr>
          <w:rFonts w:ascii="Tahoma" w:eastAsia="Times New Roman" w:hAnsi="Tahoma" w:cs="Tahoma"/>
          <w:color w:val="222222"/>
          <w:sz w:val="24"/>
          <w:szCs w:val="24"/>
          <w:lang w:eastAsia="es-MX"/>
        </w:rPr>
      </w:pPr>
    </w:p>
    <w:p w:rsidR="00F67DF7" w:rsidRPr="00CF29FB" w:rsidRDefault="00F67DF7" w:rsidP="00F67DF7">
      <w:pPr>
        <w:pStyle w:val="NormalWeb"/>
        <w:spacing w:before="0" w:beforeAutospacing="0" w:after="0" w:afterAutospacing="0"/>
        <w:rPr>
          <w:rFonts w:ascii="Tahoma" w:hAnsi="Tahoma" w:cs="Tahoma"/>
          <w:b/>
          <w:color w:val="17365D" w:themeColor="text2" w:themeShade="BF"/>
        </w:rPr>
      </w:pPr>
    </w:p>
    <w:p w:rsidR="00F67DF7" w:rsidRPr="00CF29FB" w:rsidRDefault="00F67DF7" w:rsidP="00F67DF7">
      <w:pPr>
        <w:pStyle w:val="NormalWeb"/>
        <w:spacing w:before="0" w:beforeAutospacing="0" w:after="0" w:afterAutospacing="0"/>
        <w:rPr>
          <w:rFonts w:ascii="Tahoma" w:hAnsi="Tahoma" w:cs="Tahoma"/>
          <w:b/>
          <w:color w:val="17365D" w:themeColor="text2" w:themeShade="BF"/>
        </w:rPr>
      </w:pPr>
    </w:p>
    <w:p w:rsidR="00F67DF7" w:rsidRPr="00CF29FB" w:rsidRDefault="00F67DF7" w:rsidP="00F67DF7">
      <w:pPr>
        <w:rPr>
          <w:rFonts w:ascii="Tahoma" w:hAnsi="Tahoma" w:cs="Tahoma"/>
          <w:sz w:val="24"/>
          <w:szCs w:val="24"/>
        </w:rPr>
      </w:pPr>
    </w:p>
    <w:p w:rsidR="00F67DF7" w:rsidRDefault="00F67DF7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p w:rsidR="00F67DF7" w:rsidRPr="0068507D" w:rsidRDefault="00F67DF7" w:rsidP="00FC7765">
      <w:pPr>
        <w:spacing w:line="360" w:lineRule="auto"/>
        <w:jc w:val="right"/>
        <w:rPr>
          <w:rFonts w:ascii="Arial" w:hAnsi="Arial" w:cs="Arial"/>
          <w:b/>
          <w:color w:val="548DD4" w:themeColor="text2" w:themeTint="99"/>
        </w:rPr>
      </w:pPr>
    </w:p>
    <w:sectPr w:rsidR="00F67DF7" w:rsidRPr="0068507D" w:rsidSect="00FC7765">
      <w:pgSz w:w="12240" w:h="15840"/>
      <w:pgMar w:top="1417" w:right="1701" w:bottom="1417" w:left="1701" w:header="708" w:footer="708" w:gutter="0"/>
      <w:pgBorders w:display="firstPage" w:offsetFrom="page">
        <w:top w:val="triangles" w:sz="31" w:space="24" w:color="FF0000"/>
        <w:left w:val="triangles" w:sz="31" w:space="24" w:color="FF0000"/>
        <w:bottom w:val="triangles" w:sz="31" w:space="24" w:color="FF0000"/>
        <w:right w:val="triangles" w:sz="31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478E4"/>
    <w:multiLevelType w:val="hybridMultilevel"/>
    <w:tmpl w:val="5ED809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23B29"/>
    <w:multiLevelType w:val="hybridMultilevel"/>
    <w:tmpl w:val="EB74557A"/>
    <w:lvl w:ilvl="0" w:tplc="E0A4B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91"/>
    <w:rsid w:val="000062C6"/>
    <w:rsid w:val="00016036"/>
    <w:rsid w:val="00027FE1"/>
    <w:rsid w:val="00074CDB"/>
    <w:rsid w:val="0008034D"/>
    <w:rsid w:val="00085CBA"/>
    <w:rsid w:val="000E4A6B"/>
    <w:rsid w:val="000F07C2"/>
    <w:rsid w:val="00111A3F"/>
    <w:rsid w:val="00112CCF"/>
    <w:rsid w:val="00142F21"/>
    <w:rsid w:val="001729DF"/>
    <w:rsid w:val="001840A9"/>
    <w:rsid w:val="001B4AC3"/>
    <w:rsid w:val="00205FCF"/>
    <w:rsid w:val="00217345"/>
    <w:rsid w:val="00233068"/>
    <w:rsid w:val="00243773"/>
    <w:rsid w:val="00251369"/>
    <w:rsid w:val="002522AB"/>
    <w:rsid w:val="00273B6A"/>
    <w:rsid w:val="00316073"/>
    <w:rsid w:val="00323250"/>
    <w:rsid w:val="003425B1"/>
    <w:rsid w:val="00380FA4"/>
    <w:rsid w:val="00382CCD"/>
    <w:rsid w:val="003A48F3"/>
    <w:rsid w:val="003C1FBC"/>
    <w:rsid w:val="003C3E8D"/>
    <w:rsid w:val="003E4B77"/>
    <w:rsid w:val="00425DE0"/>
    <w:rsid w:val="00427DC9"/>
    <w:rsid w:val="004B0B95"/>
    <w:rsid w:val="004B6C41"/>
    <w:rsid w:val="004C7290"/>
    <w:rsid w:val="004E2215"/>
    <w:rsid w:val="0050614C"/>
    <w:rsid w:val="00510FC2"/>
    <w:rsid w:val="00514D0C"/>
    <w:rsid w:val="005572B0"/>
    <w:rsid w:val="005806DF"/>
    <w:rsid w:val="005C5BE9"/>
    <w:rsid w:val="005F1744"/>
    <w:rsid w:val="0060691C"/>
    <w:rsid w:val="00617E92"/>
    <w:rsid w:val="006203F3"/>
    <w:rsid w:val="00653C66"/>
    <w:rsid w:val="00661153"/>
    <w:rsid w:val="0068507D"/>
    <w:rsid w:val="006873AA"/>
    <w:rsid w:val="00693991"/>
    <w:rsid w:val="006B6DC8"/>
    <w:rsid w:val="006F1799"/>
    <w:rsid w:val="00707C91"/>
    <w:rsid w:val="00717892"/>
    <w:rsid w:val="00790D4B"/>
    <w:rsid w:val="007A7280"/>
    <w:rsid w:val="007C302D"/>
    <w:rsid w:val="00805735"/>
    <w:rsid w:val="00827EC1"/>
    <w:rsid w:val="00837EDC"/>
    <w:rsid w:val="0085746A"/>
    <w:rsid w:val="008A2411"/>
    <w:rsid w:val="008A5E50"/>
    <w:rsid w:val="008B6C0C"/>
    <w:rsid w:val="00903863"/>
    <w:rsid w:val="009279F4"/>
    <w:rsid w:val="00951EFF"/>
    <w:rsid w:val="00966BAA"/>
    <w:rsid w:val="00976303"/>
    <w:rsid w:val="009B1311"/>
    <w:rsid w:val="009B1993"/>
    <w:rsid w:val="009D6BB1"/>
    <w:rsid w:val="009E5A96"/>
    <w:rsid w:val="00A0701C"/>
    <w:rsid w:val="00A4736E"/>
    <w:rsid w:val="00A71E2E"/>
    <w:rsid w:val="00A738D0"/>
    <w:rsid w:val="00A85231"/>
    <w:rsid w:val="00A93292"/>
    <w:rsid w:val="00A95E45"/>
    <w:rsid w:val="00AA1087"/>
    <w:rsid w:val="00AE1663"/>
    <w:rsid w:val="00AF180D"/>
    <w:rsid w:val="00B50E86"/>
    <w:rsid w:val="00BA312B"/>
    <w:rsid w:val="00C02E81"/>
    <w:rsid w:val="00C33AC5"/>
    <w:rsid w:val="00C44FDC"/>
    <w:rsid w:val="00C45525"/>
    <w:rsid w:val="00C5407C"/>
    <w:rsid w:val="00C710F1"/>
    <w:rsid w:val="00C94C0D"/>
    <w:rsid w:val="00CD2B7C"/>
    <w:rsid w:val="00CD68E7"/>
    <w:rsid w:val="00D12D5D"/>
    <w:rsid w:val="00D36188"/>
    <w:rsid w:val="00D735D6"/>
    <w:rsid w:val="00DA162C"/>
    <w:rsid w:val="00DC5872"/>
    <w:rsid w:val="00DC7967"/>
    <w:rsid w:val="00DD6053"/>
    <w:rsid w:val="00E3206B"/>
    <w:rsid w:val="00E40684"/>
    <w:rsid w:val="00E9676A"/>
    <w:rsid w:val="00EA27D8"/>
    <w:rsid w:val="00EB2DFB"/>
    <w:rsid w:val="00EC2B50"/>
    <w:rsid w:val="00EF6082"/>
    <w:rsid w:val="00F22C39"/>
    <w:rsid w:val="00F67DF7"/>
    <w:rsid w:val="00F743A8"/>
    <w:rsid w:val="00F80288"/>
    <w:rsid w:val="00F82D1C"/>
    <w:rsid w:val="00F858E7"/>
    <w:rsid w:val="00F861BB"/>
    <w:rsid w:val="00F93868"/>
    <w:rsid w:val="00FB4A8B"/>
    <w:rsid w:val="00FC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7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C776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7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D6BB1"/>
  </w:style>
  <w:style w:type="table" w:styleId="Tablaconcuadrcula">
    <w:name w:val="Table Grid"/>
    <w:basedOn w:val="Tablanormal"/>
    <w:uiPriority w:val="59"/>
    <w:rsid w:val="00F67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67D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A1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7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C776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7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D6BB1"/>
  </w:style>
  <w:style w:type="table" w:styleId="Tablaconcuadrcula">
    <w:name w:val="Table Grid"/>
    <w:basedOn w:val="Tablanormal"/>
    <w:uiPriority w:val="59"/>
    <w:rsid w:val="00F67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67D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A1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F48F0-E638-4C75-81F7-83BEF4AC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1222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56</cp:revision>
  <dcterms:created xsi:type="dcterms:W3CDTF">2014-12-28T20:42:00Z</dcterms:created>
  <dcterms:modified xsi:type="dcterms:W3CDTF">2014-12-29T01:31:00Z</dcterms:modified>
</cp:coreProperties>
</file>