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30B" w:rsidRDefault="003E330B" w:rsidP="00A24E55">
      <w:pPr>
        <w:spacing w:afterLines="150"/>
        <w:jc w:val="both"/>
        <w:rPr>
          <w:rFonts w:ascii="Arial" w:hAnsi="Arial" w:cs="Arial"/>
          <w:b/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805281" cy="3011556"/>
            <wp:effectExtent l="19050" t="0" r="4969" b="0"/>
            <wp:docPr id="2" name="Imagen 1" descr="http://iapchiapas.org.mx/wp-content/uploads/2013/07/EEL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apchiapas.org.mx/wp-content/uploads/2013/07/EEL_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802" cy="302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A3C" w:rsidRDefault="00E20A3C" w:rsidP="00A24E55">
      <w:pPr>
        <w:spacing w:afterLines="150"/>
        <w:jc w:val="both"/>
        <w:rPr>
          <w:rFonts w:ascii="Arial" w:hAnsi="Arial" w:cs="Arial"/>
          <w:b/>
          <w:lang w:val="es-ES"/>
        </w:rPr>
      </w:pPr>
    </w:p>
    <w:p w:rsidR="003E330B" w:rsidRDefault="003E330B" w:rsidP="00A24E55">
      <w:pPr>
        <w:spacing w:afterLines="150"/>
        <w:jc w:val="both"/>
        <w:rPr>
          <w:rFonts w:ascii="Arial" w:hAnsi="Arial" w:cs="Arial"/>
          <w:b/>
          <w:lang w:val="es-ES"/>
        </w:rPr>
      </w:pPr>
      <w:r w:rsidRPr="00630927">
        <w:rPr>
          <w:rFonts w:ascii="Arial" w:hAnsi="Arial" w:cs="Arial"/>
          <w:b/>
          <w:lang w:val="es-ES"/>
        </w:rPr>
        <w:t>TRABAJO:</w:t>
      </w:r>
      <w:r w:rsidR="005A39E2">
        <w:rPr>
          <w:rFonts w:ascii="Arial" w:hAnsi="Arial" w:cs="Arial"/>
          <w:b/>
          <w:lang w:val="es-ES"/>
        </w:rPr>
        <w:t xml:space="preserve"> INFORME WEBERIANO “JAULA DE HIERRO”</w:t>
      </w:r>
    </w:p>
    <w:p w:rsidR="003E330B" w:rsidRPr="00630927" w:rsidRDefault="003E330B" w:rsidP="00A24E55">
      <w:pPr>
        <w:spacing w:afterLines="150"/>
        <w:jc w:val="both"/>
        <w:rPr>
          <w:rFonts w:ascii="Arial" w:hAnsi="Arial" w:cs="Arial"/>
          <w:b/>
          <w:lang w:val="es-ES"/>
        </w:rPr>
      </w:pPr>
    </w:p>
    <w:p w:rsidR="005A39E2" w:rsidRPr="00630927" w:rsidRDefault="003E330B" w:rsidP="00A24E55">
      <w:pPr>
        <w:spacing w:afterLines="150"/>
        <w:jc w:val="both"/>
        <w:rPr>
          <w:rFonts w:ascii="Arial" w:hAnsi="Arial" w:cs="Arial"/>
          <w:b/>
          <w:lang w:val="es-ES"/>
        </w:rPr>
      </w:pPr>
      <w:r w:rsidRPr="00630927">
        <w:rPr>
          <w:rFonts w:ascii="Arial" w:hAnsi="Arial" w:cs="Arial"/>
          <w:b/>
          <w:lang w:val="es-ES"/>
        </w:rPr>
        <w:t xml:space="preserve">ASIGNATURA: </w:t>
      </w:r>
      <w:r w:rsidR="005A39E2">
        <w:rPr>
          <w:rFonts w:ascii="Arial" w:hAnsi="Arial" w:cs="Arial"/>
          <w:b/>
          <w:lang w:val="es-ES"/>
        </w:rPr>
        <w:t>ANALISIS Y DISEÑO DE POLITICAS PUBLICAS.</w:t>
      </w:r>
    </w:p>
    <w:p w:rsidR="003E330B" w:rsidRPr="00630927" w:rsidRDefault="003E330B" w:rsidP="00A24E55">
      <w:pPr>
        <w:spacing w:afterLines="150"/>
        <w:jc w:val="both"/>
        <w:rPr>
          <w:rFonts w:ascii="Arial" w:hAnsi="Arial" w:cs="Arial"/>
          <w:b/>
          <w:lang w:val="es-ES"/>
        </w:rPr>
      </w:pPr>
    </w:p>
    <w:p w:rsidR="003E330B" w:rsidRPr="00630927" w:rsidRDefault="003E330B" w:rsidP="00A24E55">
      <w:pPr>
        <w:spacing w:afterLines="150"/>
        <w:jc w:val="both"/>
        <w:rPr>
          <w:rFonts w:ascii="Arial" w:hAnsi="Arial" w:cs="Arial"/>
          <w:b/>
          <w:lang w:val="es-ES"/>
        </w:rPr>
      </w:pPr>
      <w:r w:rsidRPr="00630927">
        <w:rPr>
          <w:rFonts w:ascii="Arial" w:hAnsi="Arial" w:cs="Arial"/>
          <w:b/>
          <w:lang w:val="es-ES"/>
        </w:rPr>
        <w:t>MAESTRO: DR</w:t>
      </w:r>
      <w:r w:rsidR="005A39E2">
        <w:rPr>
          <w:rFonts w:ascii="Arial" w:hAnsi="Arial" w:cs="Arial"/>
          <w:b/>
          <w:lang w:val="es-ES"/>
        </w:rPr>
        <w:t>A</w:t>
      </w:r>
      <w:r w:rsidRPr="00630927">
        <w:rPr>
          <w:rFonts w:ascii="Arial" w:hAnsi="Arial" w:cs="Arial"/>
          <w:b/>
          <w:lang w:val="es-ES"/>
        </w:rPr>
        <w:t xml:space="preserve">. </w:t>
      </w:r>
      <w:r w:rsidR="005A39E2">
        <w:rPr>
          <w:rFonts w:ascii="Arial" w:hAnsi="Arial" w:cs="Arial"/>
          <w:b/>
          <w:lang w:val="es-ES"/>
        </w:rPr>
        <w:t>C. ODALYS PEÑATE LOPEZ.</w:t>
      </w:r>
    </w:p>
    <w:p w:rsidR="003E330B" w:rsidRPr="00630927" w:rsidRDefault="003E330B" w:rsidP="00A24E55">
      <w:pPr>
        <w:spacing w:afterLines="150"/>
        <w:jc w:val="both"/>
        <w:rPr>
          <w:rFonts w:ascii="Arial" w:hAnsi="Arial" w:cs="Arial"/>
          <w:b/>
          <w:lang w:val="es-ES"/>
        </w:rPr>
      </w:pPr>
    </w:p>
    <w:p w:rsidR="003E330B" w:rsidRPr="00630927" w:rsidRDefault="003E330B" w:rsidP="00A24E55">
      <w:pPr>
        <w:spacing w:afterLines="150"/>
        <w:jc w:val="both"/>
        <w:rPr>
          <w:rFonts w:ascii="Arial" w:hAnsi="Arial" w:cs="Arial"/>
          <w:b/>
          <w:lang w:val="es-ES"/>
        </w:rPr>
      </w:pPr>
      <w:r w:rsidRPr="00630927">
        <w:rPr>
          <w:rFonts w:ascii="Arial" w:hAnsi="Arial" w:cs="Arial"/>
          <w:b/>
          <w:lang w:val="es-ES"/>
        </w:rPr>
        <w:t xml:space="preserve">ALUMNO: </w:t>
      </w:r>
      <w:r w:rsidR="003B03C1">
        <w:rPr>
          <w:rFonts w:ascii="Arial" w:hAnsi="Arial" w:cs="Arial"/>
          <w:b/>
          <w:lang w:val="es-ES"/>
        </w:rPr>
        <w:t>MAYOR ING. SANTIAGO OSCAR CCASTILLO CALDERON</w:t>
      </w:r>
    </w:p>
    <w:p w:rsidR="003E330B" w:rsidRPr="00630927" w:rsidRDefault="003E330B" w:rsidP="00A24E55">
      <w:pPr>
        <w:spacing w:afterLines="150"/>
        <w:jc w:val="both"/>
        <w:rPr>
          <w:rFonts w:ascii="Arial" w:hAnsi="Arial" w:cs="Arial"/>
          <w:b/>
          <w:lang w:val="es-ES"/>
        </w:rPr>
      </w:pPr>
    </w:p>
    <w:p w:rsidR="000815E0" w:rsidRDefault="00523D18" w:rsidP="00A24E55">
      <w:pPr>
        <w:spacing w:afterLines="150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FECHA DE ENTREGA: </w:t>
      </w:r>
      <w:r w:rsidR="003B03C1">
        <w:rPr>
          <w:rFonts w:ascii="Arial" w:hAnsi="Arial" w:cs="Arial"/>
          <w:b/>
          <w:lang w:val="es-ES"/>
        </w:rPr>
        <w:t>3 DE MAYO 2015.</w:t>
      </w:r>
    </w:p>
    <w:p w:rsidR="00B26150" w:rsidRDefault="00B26150" w:rsidP="00A24E55">
      <w:pPr>
        <w:spacing w:afterLines="150"/>
        <w:jc w:val="both"/>
        <w:rPr>
          <w:rFonts w:ascii="Arial" w:hAnsi="Arial" w:cs="Arial"/>
          <w:b/>
          <w:lang w:val="es-ES"/>
        </w:rPr>
      </w:pPr>
    </w:p>
    <w:p w:rsidR="00461D13" w:rsidRPr="00461D13" w:rsidRDefault="003B03C1" w:rsidP="00A24E55">
      <w:pPr>
        <w:spacing w:afterLines="150"/>
        <w:ind w:left="6372" w:firstLine="708"/>
        <w:jc w:val="both"/>
        <w:rPr>
          <w:rFonts w:ascii="Arial" w:hAnsi="Arial" w:cs="Arial"/>
          <w:b/>
          <w:lang w:val="es-ES"/>
        </w:rPr>
      </w:pPr>
      <w:proofErr w:type="spellStart"/>
      <w:r>
        <w:rPr>
          <w:rFonts w:ascii="Arial" w:hAnsi="Arial" w:cs="Arial"/>
          <w:b/>
          <w:lang w:val="es-ES"/>
        </w:rPr>
        <w:t>Tapachula.</w:t>
      </w:r>
      <w:proofErr w:type="gramStart"/>
      <w:r>
        <w:rPr>
          <w:rFonts w:ascii="Arial" w:hAnsi="Arial" w:cs="Arial"/>
          <w:b/>
          <w:lang w:val="es-ES"/>
        </w:rPr>
        <w:t>,Chis</w:t>
      </w:r>
      <w:proofErr w:type="spellEnd"/>
      <w:proofErr w:type="gramEnd"/>
      <w:r>
        <w:rPr>
          <w:rFonts w:ascii="Arial" w:hAnsi="Arial" w:cs="Arial"/>
          <w:b/>
          <w:lang w:val="es-ES"/>
        </w:rPr>
        <w:t>.</w:t>
      </w:r>
    </w:p>
    <w:p w:rsidR="002E4845" w:rsidRDefault="002E4845" w:rsidP="00586715">
      <w:pPr>
        <w:spacing w:after="0" w:line="360" w:lineRule="auto"/>
        <w:jc w:val="center"/>
        <w:rPr>
          <w:b/>
          <w:u w:val="single"/>
        </w:rPr>
      </w:pPr>
      <w:r>
        <w:rPr>
          <w:b/>
          <w:u w:val="single"/>
        </w:rPr>
        <w:lastRenderedPageBreak/>
        <w:t xml:space="preserve">INFORME </w:t>
      </w:r>
      <w:r w:rsidR="00AA4492">
        <w:rPr>
          <w:b/>
          <w:u w:val="single"/>
        </w:rPr>
        <w:t xml:space="preserve"> SOBRE ENFOQUE </w:t>
      </w:r>
      <w:r>
        <w:rPr>
          <w:b/>
          <w:u w:val="single"/>
        </w:rPr>
        <w:t>WEB</w:t>
      </w:r>
      <w:r w:rsidRPr="002E4845">
        <w:rPr>
          <w:b/>
          <w:u w:val="single"/>
        </w:rPr>
        <w:t>ERIANO</w:t>
      </w:r>
      <w:r w:rsidR="00AA4492">
        <w:rPr>
          <w:b/>
          <w:u w:val="single"/>
        </w:rPr>
        <w:t>.</w:t>
      </w:r>
    </w:p>
    <w:p w:rsidR="002E4845" w:rsidRDefault="002E4845" w:rsidP="00586715">
      <w:pPr>
        <w:spacing w:after="0" w:line="360" w:lineRule="auto"/>
        <w:jc w:val="both"/>
        <w:rPr>
          <w:b/>
          <w:u w:val="single"/>
        </w:rPr>
      </w:pPr>
    </w:p>
    <w:p w:rsidR="002E4845" w:rsidRDefault="002E4845" w:rsidP="00586715">
      <w:pPr>
        <w:spacing w:after="0" w:line="360" w:lineRule="auto"/>
        <w:jc w:val="both"/>
      </w:pPr>
      <w:r>
        <w:t xml:space="preserve">Max </w:t>
      </w:r>
      <w:r w:rsidR="00586715">
        <w:t>W</w:t>
      </w:r>
      <w:r>
        <w:t xml:space="preserve">eber nació en Alemania, conocido como uno de los fundadores de la </w:t>
      </w:r>
      <w:r w:rsidR="00677AA7">
        <w:t>sociología</w:t>
      </w:r>
      <w:r>
        <w:t xml:space="preserve"> y su formación se centro en la historia legal y económica. Uno de sus trabajos menos </w:t>
      </w:r>
      <w:r w:rsidR="00677AA7">
        <w:t>discutidos</w:t>
      </w:r>
      <w:r>
        <w:t xml:space="preserve"> es su deserción sobre la historia de las sociedades comerciales, que aporta u n enfoque histórico comparativo de la actividad empresarial en la </w:t>
      </w:r>
      <w:r w:rsidR="00677AA7">
        <w:t>legislación</w:t>
      </w:r>
      <w:r>
        <w:t xml:space="preserve"> comercial romana y alemana. Este trabajo importante inicia mucho de los temas </w:t>
      </w:r>
      <w:r w:rsidR="00677AA7">
        <w:t>teóricos</w:t>
      </w:r>
      <w:r>
        <w:t xml:space="preserve"> que ser</w:t>
      </w:r>
      <w:r w:rsidR="00586715">
        <w:t>ian centrales en el trabajo de W</w:t>
      </w:r>
      <w:r>
        <w:t>eb</w:t>
      </w:r>
      <w:r w:rsidR="00586715">
        <w:t>e</w:t>
      </w:r>
      <w:r>
        <w:t xml:space="preserve">r como: la racionalización, la separación histórica ente vivienda y negocio y la construcción de </w:t>
      </w:r>
      <w:r w:rsidR="00677AA7">
        <w:t>formas</w:t>
      </w:r>
      <w:r>
        <w:t xml:space="preserve"> modernas de organización y autoridad que posteriormente culminan en su tipo ideal de burocracia.</w:t>
      </w:r>
    </w:p>
    <w:p w:rsidR="002E4845" w:rsidRDefault="002E4845" w:rsidP="00586715">
      <w:pPr>
        <w:spacing w:after="0" w:line="360" w:lineRule="auto"/>
        <w:jc w:val="both"/>
      </w:pPr>
      <w:r>
        <w:t xml:space="preserve">En la metáfora </w:t>
      </w:r>
      <w:r w:rsidR="00586715">
        <w:t>de la jaula de hierro Web</w:t>
      </w:r>
      <w:r>
        <w:t xml:space="preserve">er no habla de eficiencia per se, sino del modo mas formalmente racional de ejercer la dominación política </w:t>
      </w:r>
      <w:r w:rsidR="0045603D">
        <w:t xml:space="preserve">y sobre la eficiencia podemos referirnos de mejor forma como racionalidad </w:t>
      </w:r>
      <w:r w:rsidR="00677AA7">
        <w:t>técnica, los mercados son un ejemplo.</w:t>
      </w:r>
    </w:p>
    <w:p w:rsidR="00677AA7" w:rsidRDefault="00677AA7" w:rsidP="00586715">
      <w:pPr>
        <w:spacing w:after="0" w:line="360" w:lineRule="auto"/>
        <w:jc w:val="both"/>
      </w:pPr>
      <w:r>
        <w:t xml:space="preserve">El principal interés de weber se concentro en el </w:t>
      </w:r>
      <w:r w:rsidR="00586715">
        <w:t>desarrollo</w:t>
      </w:r>
      <w:r>
        <w:t xml:space="preserve"> de </w:t>
      </w:r>
      <w:r w:rsidR="00586715">
        <w:t xml:space="preserve">las </w:t>
      </w:r>
      <w:r>
        <w:t>grandes civilizaciones</w:t>
      </w:r>
      <w:r w:rsidR="00586715">
        <w:t xml:space="preserve"> del mundo.</w:t>
      </w:r>
    </w:p>
    <w:p w:rsidR="002E4845" w:rsidRDefault="00586715" w:rsidP="00586715">
      <w:pPr>
        <w:spacing w:after="0" w:line="360" w:lineRule="auto"/>
        <w:jc w:val="both"/>
      </w:pPr>
      <w:r>
        <w:t>Weber creía que si bien la sociología tenia que preocuparse por el análisis empírico de la sociedad y de la historia,  al mismo tiempo el método se la sociología tendría que ser distinto al de la ciencias naturales ya que aquel tenia que ver con el mundo de las ideas y por ello con la mora.</w:t>
      </w:r>
    </w:p>
    <w:p w:rsidR="00586715" w:rsidRDefault="00586715" w:rsidP="00586715">
      <w:pPr>
        <w:spacing w:after="0" w:line="360" w:lineRule="auto"/>
        <w:jc w:val="both"/>
      </w:pPr>
    </w:p>
    <w:p w:rsidR="00461D13" w:rsidRDefault="00461D13" w:rsidP="00586715">
      <w:pPr>
        <w:spacing w:after="0" w:line="360" w:lineRule="auto"/>
        <w:jc w:val="both"/>
      </w:pPr>
      <w:r>
        <w:t xml:space="preserve">De acuerdo con weber, el mundo moderno restringe crecientemente el rango de medios y fines entre los cuales se puede elegir; </w:t>
      </w:r>
      <w:r w:rsidR="0096465F">
        <w:t>especialmente</w:t>
      </w:r>
      <w:r>
        <w:t xml:space="preserve"> con respecto a la organización y la </w:t>
      </w:r>
      <w:r w:rsidR="0096465F">
        <w:t>proliferación</w:t>
      </w:r>
      <w:r>
        <w:t xml:space="preserve"> de la burocracia. En la modernidad, son instrucciones las que realizan y organizan los </w:t>
      </w:r>
      <w:r w:rsidR="0096465F">
        <w:t>asuntos</w:t>
      </w:r>
      <w:r>
        <w:t xml:space="preserve">, reduciendo las opciones que tienen los individuos, remplazándolas con </w:t>
      </w:r>
      <w:r w:rsidR="0096465F">
        <w:t>procedimientos</w:t>
      </w:r>
      <w:r>
        <w:t xml:space="preserve"> y normas estandarizadas. </w:t>
      </w:r>
    </w:p>
    <w:p w:rsidR="00461D13" w:rsidRDefault="00461D13" w:rsidP="00586715">
      <w:pPr>
        <w:spacing w:after="0" w:line="360" w:lineRule="auto"/>
        <w:jc w:val="both"/>
      </w:pPr>
      <w:r>
        <w:t>W</w:t>
      </w:r>
      <w:r w:rsidR="0096465F">
        <w:t>eb</w:t>
      </w:r>
      <w:r>
        <w:t xml:space="preserve">er </w:t>
      </w:r>
      <w:r w:rsidR="0096465F">
        <w:t>admiro</w:t>
      </w:r>
      <w:r>
        <w:t xml:space="preserve"> mucho los logros de la burocracia, como el los vio, en muchos sentidos estos logros fueron limitados,</w:t>
      </w:r>
      <w:r w:rsidR="00FA35FE">
        <w:t xml:space="preserve"> por ejemplo: </w:t>
      </w:r>
      <w:r>
        <w:t xml:space="preserve"> la burocracia del siglo </w:t>
      </w:r>
      <w:r w:rsidR="00FA35FE">
        <w:t>XX,</w:t>
      </w:r>
      <w:r>
        <w:t xml:space="preserve"> nunca consiguió su plena realización, en el siglo </w:t>
      </w:r>
      <w:r w:rsidR="00FA35FE">
        <w:t xml:space="preserve">XXI </w:t>
      </w:r>
      <w:r>
        <w:t xml:space="preserve">se confronta su </w:t>
      </w:r>
      <w:r w:rsidR="005C159B">
        <w:t xml:space="preserve">realización en lo que paradójicamente se ha dado en llamar </w:t>
      </w:r>
      <w:proofErr w:type="spellStart"/>
      <w:r w:rsidR="005C159B">
        <w:t>posburocracia</w:t>
      </w:r>
      <w:proofErr w:type="spellEnd"/>
      <w:r w:rsidR="005C159B">
        <w:t>,</w:t>
      </w:r>
      <w:r w:rsidR="00FA35FE">
        <w:t xml:space="preserve"> </w:t>
      </w:r>
      <w:r w:rsidR="005C159B">
        <w:t xml:space="preserve">una forma mas flexible y sutil de organización que personifica la burocracia en instrumentos tecnológicos, en otras palabras weber observo una versión </w:t>
      </w:r>
      <w:r w:rsidR="00FA35FE">
        <w:t>inicial</w:t>
      </w:r>
      <w:r w:rsidR="005C159B">
        <w:t xml:space="preserve"> de la burocracia aunque no su plena realización en</w:t>
      </w:r>
      <w:r w:rsidR="00FA35FE">
        <w:t xml:space="preserve"> </w:t>
      </w:r>
      <w:r w:rsidR="005C159B">
        <w:t>la modernidad, esto es,  en tanto que expresión de la jaula de hierro hecha social y tecnológicamente.</w:t>
      </w:r>
    </w:p>
    <w:p w:rsidR="005C159B" w:rsidRDefault="005C159B" w:rsidP="00586715">
      <w:pPr>
        <w:spacing w:after="0" w:line="360" w:lineRule="auto"/>
        <w:jc w:val="both"/>
      </w:pPr>
      <w:r>
        <w:t>W</w:t>
      </w:r>
      <w:r w:rsidR="00FA35FE">
        <w:t>eb</w:t>
      </w:r>
      <w:r>
        <w:t xml:space="preserve">er se mostro pesimista con respecto al impacto que la burocracia tendía en el largo plazo. Por un  lado las burocracias liberarían a la gente del yugo de la arbitrariedad ejercida por poderosos </w:t>
      </w:r>
      <w:r w:rsidR="00FA35FE">
        <w:t>líderes</w:t>
      </w:r>
      <w:r>
        <w:t xml:space="preserve"> patrimoniales, aquellos que personalmente poseían los instrumentos y oficios de la dominación. Las burocracias lo </w:t>
      </w:r>
      <w:r w:rsidR="00FA35FE">
        <w:t>harían</w:t>
      </w:r>
      <w:r>
        <w:t xml:space="preserve"> porque se basaban en la legalidad racional; por otro lado las </w:t>
      </w:r>
      <w:r w:rsidR="00FA35FE">
        <w:t>burocracias</w:t>
      </w:r>
      <w:r>
        <w:t xml:space="preserve"> crearían una burocracia de hierro de cautiverio.</w:t>
      </w:r>
    </w:p>
    <w:p w:rsidR="005C159B" w:rsidRDefault="005C159B" w:rsidP="00586715">
      <w:pPr>
        <w:spacing w:after="0" w:line="360" w:lineRule="auto"/>
        <w:jc w:val="both"/>
      </w:pPr>
      <w:r>
        <w:lastRenderedPageBreak/>
        <w:t xml:space="preserve">La jaula de hierro se </w:t>
      </w:r>
      <w:r w:rsidR="00FA35FE">
        <w:t>construiría cre</w:t>
      </w:r>
      <w:r>
        <w:t>cientemente con la materialización de sustantivos abstractos como calculable, predecible y control, ante los cuales un o tendría que doblegar la voluntad.</w:t>
      </w:r>
    </w:p>
    <w:p w:rsidR="005C159B" w:rsidRDefault="005C159B" w:rsidP="00586715">
      <w:pPr>
        <w:spacing w:after="0" w:line="360" w:lineRule="auto"/>
        <w:jc w:val="both"/>
      </w:pPr>
      <w:r>
        <w:t xml:space="preserve">Para </w:t>
      </w:r>
      <w:r w:rsidR="00FA35FE">
        <w:t xml:space="preserve">weber la </w:t>
      </w:r>
      <w:r>
        <w:t xml:space="preserve"> </w:t>
      </w:r>
      <w:r w:rsidR="00FA35FE">
        <w:t>acción</w:t>
      </w:r>
      <w:r>
        <w:t xml:space="preserve"> social orientada </w:t>
      </w:r>
      <w:r w:rsidR="00FA35FE">
        <w:t>económicamente</w:t>
      </w:r>
      <w:r>
        <w:t xml:space="preserve"> basada en las mejores </w:t>
      </w:r>
      <w:r w:rsidR="00FA35FE">
        <w:t>prácticas</w:t>
      </w:r>
      <w:r>
        <w:t xml:space="preserve">, técnicamente posibles, de </w:t>
      </w:r>
      <w:r w:rsidR="00FA35FE">
        <w:t>cálculo</w:t>
      </w:r>
      <w:r>
        <w:t xml:space="preserve"> o contabilidad, serian el despliegue racional </w:t>
      </w:r>
      <w:r w:rsidR="00FA35FE">
        <w:t>más</w:t>
      </w:r>
      <w:r>
        <w:t xml:space="preserve"> for</w:t>
      </w:r>
      <w:r w:rsidR="00CE3087">
        <w:t xml:space="preserve">mal de la forma de racionalidad; el poder organizacional, en su máxima expresión del poder, forma relaciones que se instituyen </w:t>
      </w:r>
      <w:r w:rsidR="00FA35FE">
        <w:t>así</w:t>
      </w:r>
      <w:r w:rsidR="00CE3087">
        <w:t xml:space="preserve"> mismas en la psique de los individuos</w:t>
      </w:r>
      <w:r w:rsidR="00C010CD">
        <w:t xml:space="preserve">. Incrementando la autodisciplina, enredándose con creciente burocratización, la racionalización y la </w:t>
      </w:r>
      <w:r w:rsidR="00FA35FE">
        <w:t>individualización</w:t>
      </w:r>
      <w:r w:rsidR="00C010CD">
        <w:t xml:space="preserve"> marcan la modernidad en el mundo social. Las restricciones externas (poder soberano,</w:t>
      </w:r>
      <w:r w:rsidR="00FA35FE">
        <w:t xml:space="preserve"> </w:t>
      </w:r>
      <w:r w:rsidR="00C010CD">
        <w:t xml:space="preserve">poder tradicional) son </w:t>
      </w:r>
      <w:r w:rsidR="00FA35FE">
        <w:t>crecientemente</w:t>
      </w:r>
      <w:r w:rsidR="00C010CD">
        <w:t xml:space="preserve"> remplazadas por la </w:t>
      </w:r>
      <w:r w:rsidR="00FA35FE">
        <w:t>internalización</w:t>
      </w:r>
      <w:r w:rsidR="00C010CD">
        <w:t xml:space="preserve"> de restricciones (poder disciplinario, dominación racional), con la </w:t>
      </w:r>
      <w:r w:rsidR="00FA35FE">
        <w:t>asistencia</w:t>
      </w:r>
      <w:r w:rsidR="00C010CD">
        <w:t xml:space="preserve"> de nuevas lógicas culturales, tecnológicas y medios disciplinarios.</w:t>
      </w:r>
    </w:p>
    <w:p w:rsidR="0096465F" w:rsidRDefault="0096465F" w:rsidP="00586715">
      <w:pPr>
        <w:spacing w:after="0" w:line="360" w:lineRule="auto"/>
        <w:jc w:val="both"/>
      </w:pPr>
      <w:r>
        <w:t xml:space="preserve">Las preocupaciones injertadas en el cuerpo </w:t>
      </w:r>
      <w:r w:rsidR="00FA35FE">
        <w:t>teórico</w:t>
      </w:r>
      <w:r w:rsidR="00586715">
        <w:t xml:space="preserve"> </w:t>
      </w:r>
      <w:proofErr w:type="spellStart"/>
      <w:r w:rsidR="00586715">
        <w:t>W</w:t>
      </w:r>
      <w:r>
        <w:t>eberiano</w:t>
      </w:r>
      <w:proofErr w:type="spellEnd"/>
      <w:r>
        <w:t xml:space="preserve"> han crecido a tal punto que la</w:t>
      </w:r>
      <w:r w:rsidR="00FA35FE">
        <w:t xml:space="preserve"> </w:t>
      </w:r>
      <w:r>
        <w:t xml:space="preserve">principal preocupación por la dominación se ha perdido casi por completo. La estrategia de traducción seguida por  </w:t>
      </w:r>
      <w:proofErr w:type="spellStart"/>
      <w:r>
        <w:t>Parson</w:t>
      </w:r>
      <w:proofErr w:type="spellEnd"/>
      <w:r w:rsidR="00FA35FE">
        <w:t xml:space="preserve">, </w:t>
      </w:r>
      <w:r>
        <w:t xml:space="preserve"> fue sin duda un </w:t>
      </w:r>
      <w:r w:rsidR="00FA35FE">
        <w:t>instrumento</w:t>
      </w:r>
      <w:r>
        <w:t xml:space="preserve"> clave para el cambio; el surgimiento de la teoría institucional trajo consigo confusiones, con esto ganando una débil teoría institucional.</w:t>
      </w:r>
    </w:p>
    <w:p w:rsidR="0096465F" w:rsidRDefault="0096465F" w:rsidP="00586715">
      <w:pPr>
        <w:spacing w:after="0" w:line="360" w:lineRule="auto"/>
        <w:jc w:val="both"/>
      </w:pPr>
      <w:r>
        <w:t>No obstante lo anterior, hay esperanzas de que algunos desarrollos contemporáneos ayuden a  redirigir algunos aspectos</w:t>
      </w:r>
      <w:r w:rsidR="00FA35FE">
        <w:t xml:space="preserve"> </w:t>
      </w:r>
      <w:r>
        <w:t xml:space="preserve"> de la teoría organizacional hacia cierta preocupaciones centrales de weber. </w:t>
      </w:r>
    </w:p>
    <w:p w:rsidR="00324ADB" w:rsidRDefault="00324ADB" w:rsidP="00586715">
      <w:pPr>
        <w:spacing w:after="0" w:line="360" w:lineRule="auto"/>
        <w:jc w:val="both"/>
      </w:pPr>
      <w:r>
        <w:t xml:space="preserve">Una </w:t>
      </w:r>
      <w:r w:rsidR="00B71994">
        <w:t>atención</w:t>
      </w:r>
      <w:r>
        <w:t xml:space="preserve"> centrada en lógicas </w:t>
      </w:r>
      <w:r w:rsidR="00B71994">
        <w:t>múltiples</w:t>
      </w:r>
      <w:r>
        <w:t xml:space="preserve"> y practicas vinculadas a flujos espaciales y temporales también pueden abrir nuevos tipos de </w:t>
      </w:r>
      <w:r w:rsidR="00B71994">
        <w:t>investigación</w:t>
      </w:r>
      <w:r>
        <w:t xml:space="preserve"> que unan el énfasis contemporáneo en los ambientes organizacionales con viejos énfasis de la </w:t>
      </w:r>
      <w:r w:rsidR="00B71994">
        <w:t>investigación</w:t>
      </w:r>
      <w:r w:rsidR="00745B12">
        <w:t xml:space="preserve"> en </w:t>
      </w:r>
      <w:r w:rsidR="00B71994">
        <w:t>dinámicas</w:t>
      </w:r>
      <w:r>
        <w:t xml:space="preserve"> </w:t>
      </w:r>
      <w:proofErr w:type="spellStart"/>
      <w:r>
        <w:t>interorganiz</w:t>
      </w:r>
      <w:r w:rsidR="00586715">
        <w:t>acionales</w:t>
      </w:r>
      <w:proofErr w:type="spellEnd"/>
      <w:r w:rsidR="00586715">
        <w:t xml:space="preserve">, uniendo tradiciones </w:t>
      </w:r>
      <w:proofErr w:type="spellStart"/>
      <w:r w:rsidR="00586715">
        <w:t>W</w:t>
      </w:r>
      <w:r>
        <w:t>eberianas</w:t>
      </w:r>
      <w:proofErr w:type="spellEnd"/>
      <w:r>
        <w:t xml:space="preserve"> </w:t>
      </w:r>
      <w:r w:rsidR="00745B12">
        <w:t xml:space="preserve"> previamente enfocadas en las actividades de la burocracia con fuentes culturales mas amplias que influyen en la toma de decisiones organizacionales.</w:t>
      </w:r>
    </w:p>
    <w:p w:rsidR="00B71994" w:rsidRDefault="00B71994" w:rsidP="00586715">
      <w:pPr>
        <w:spacing w:after="0" w:line="360" w:lineRule="auto"/>
        <w:jc w:val="both"/>
      </w:pPr>
      <w:r>
        <w:t>En su prefaci</w:t>
      </w:r>
      <w:r w:rsidR="00586715">
        <w:t>o, W</w:t>
      </w:r>
      <w:r>
        <w:t>eber nos aporta un descubrimiento cuando concluye hace más de cien años. Las problemáticas contemporáneas de sustentabilidad y calentamiento global abren un intersticio</w:t>
      </w:r>
      <w:r w:rsidR="00586715">
        <w:t xml:space="preserve"> crucial, del que por lo menos W</w:t>
      </w:r>
      <w:r>
        <w:t>eber estaba consiente, que proporciona  una oportunidad c</w:t>
      </w:r>
      <w:r w:rsidR="00E66715">
        <w:t xml:space="preserve">lave para todos cuanto deseen </w:t>
      </w:r>
      <w:proofErr w:type="spellStart"/>
      <w:r w:rsidR="00E66715">
        <w:t>r</w:t>
      </w:r>
      <w:r>
        <w:t>e</w:t>
      </w:r>
      <w:r w:rsidR="00E66715">
        <w:t>e</w:t>
      </w:r>
      <w:r>
        <w:t>studiarlo</w:t>
      </w:r>
      <w:proofErr w:type="spellEnd"/>
      <w:r>
        <w:t xml:space="preserve"> y desarrollar un enfoque mas competitivo de la vida organizacional, que considere seriamente múltiples formas de poder, dominación, conflicto y racionalidad. Al </w:t>
      </w:r>
      <w:r w:rsidR="002E4845">
        <w:t xml:space="preserve">avanzar en </w:t>
      </w:r>
      <w:r>
        <w:t xml:space="preserve">tales direcciones las organizaciones pueden verse menos como jaulas de hierro que constriñen y mas como sitios de conflicto potencial  como medios porosos que otras organizaciones y actores interpretan, lubricados por la </w:t>
      </w:r>
      <w:r w:rsidR="002E4845">
        <w:t>política</w:t>
      </w:r>
      <w:r>
        <w:t>.</w:t>
      </w:r>
    </w:p>
    <w:p w:rsidR="00461D13" w:rsidRDefault="00461D13" w:rsidP="00586715">
      <w:pPr>
        <w:spacing w:after="0" w:line="360" w:lineRule="auto"/>
        <w:jc w:val="both"/>
      </w:pPr>
    </w:p>
    <w:p w:rsidR="00324ADB" w:rsidRDefault="00324ADB" w:rsidP="00586715">
      <w:pPr>
        <w:spacing w:after="0" w:line="360" w:lineRule="auto"/>
        <w:jc w:val="both"/>
      </w:pPr>
    </w:p>
    <w:sectPr w:rsidR="00324ADB" w:rsidSect="008F6FFC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41CE7"/>
    <w:rsid w:val="000218A5"/>
    <w:rsid w:val="0004112A"/>
    <w:rsid w:val="0006380A"/>
    <w:rsid w:val="00066790"/>
    <w:rsid w:val="000740F2"/>
    <w:rsid w:val="000815E0"/>
    <w:rsid w:val="000D3A43"/>
    <w:rsid w:val="000E1E80"/>
    <w:rsid w:val="00104A49"/>
    <w:rsid w:val="00110A97"/>
    <w:rsid w:val="00167429"/>
    <w:rsid w:val="001A098E"/>
    <w:rsid w:val="001A53D2"/>
    <w:rsid w:val="001A7CA2"/>
    <w:rsid w:val="001B2AE6"/>
    <w:rsid w:val="001B698E"/>
    <w:rsid w:val="001D0EC3"/>
    <w:rsid w:val="00240218"/>
    <w:rsid w:val="002E4845"/>
    <w:rsid w:val="00317AF4"/>
    <w:rsid w:val="00323D84"/>
    <w:rsid w:val="00324ADB"/>
    <w:rsid w:val="003301E4"/>
    <w:rsid w:val="00334E53"/>
    <w:rsid w:val="0034699C"/>
    <w:rsid w:val="00392205"/>
    <w:rsid w:val="003B03C1"/>
    <w:rsid w:val="003E22D4"/>
    <w:rsid w:val="003E330B"/>
    <w:rsid w:val="003E5718"/>
    <w:rsid w:val="003F3059"/>
    <w:rsid w:val="004139DE"/>
    <w:rsid w:val="00422B56"/>
    <w:rsid w:val="0045603D"/>
    <w:rsid w:val="00461D13"/>
    <w:rsid w:val="00477181"/>
    <w:rsid w:val="004D2517"/>
    <w:rsid w:val="004E3F6B"/>
    <w:rsid w:val="004F098A"/>
    <w:rsid w:val="004F2015"/>
    <w:rsid w:val="00523D18"/>
    <w:rsid w:val="00555590"/>
    <w:rsid w:val="00557B7F"/>
    <w:rsid w:val="00562718"/>
    <w:rsid w:val="005633F3"/>
    <w:rsid w:val="00566FBE"/>
    <w:rsid w:val="00574A61"/>
    <w:rsid w:val="00586715"/>
    <w:rsid w:val="005A39E2"/>
    <w:rsid w:val="005C159B"/>
    <w:rsid w:val="005E0D84"/>
    <w:rsid w:val="005E1694"/>
    <w:rsid w:val="005E49CB"/>
    <w:rsid w:val="00626438"/>
    <w:rsid w:val="00640E4E"/>
    <w:rsid w:val="00641CE7"/>
    <w:rsid w:val="00654FD3"/>
    <w:rsid w:val="006555E7"/>
    <w:rsid w:val="00666746"/>
    <w:rsid w:val="00666E29"/>
    <w:rsid w:val="00677AA7"/>
    <w:rsid w:val="006817D7"/>
    <w:rsid w:val="006B19A7"/>
    <w:rsid w:val="006B5E7C"/>
    <w:rsid w:val="00745B12"/>
    <w:rsid w:val="007A2E47"/>
    <w:rsid w:val="007A4087"/>
    <w:rsid w:val="008366FA"/>
    <w:rsid w:val="008369EE"/>
    <w:rsid w:val="008E27AB"/>
    <w:rsid w:val="008F6FFC"/>
    <w:rsid w:val="009120F1"/>
    <w:rsid w:val="00914A9A"/>
    <w:rsid w:val="00931F50"/>
    <w:rsid w:val="0096465F"/>
    <w:rsid w:val="0098644F"/>
    <w:rsid w:val="00987248"/>
    <w:rsid w:val="009E2607"/>
    <w:rsid w:val="009E4C17"/>
    <w:rsid w:val="00A24E55"/>
    <w:rsid w:val="00A557D8"/>
    <w:rsid w:val="00AA4492"/>
    <w:rsid w:val="00AE40AB"/>
    <w:rsid w:val="00B04178"/>
    <w:rsid w:val="00B1001E"/>
    <w:rsid w:val="00B15040"/>
    <w:rsid w:val="00B26150"/>
    <w:rsid w:val="00B44FCF"/>
    <w:rsid w:val="00B642AE"/>
    <w:rsid w:val="00B71994"/>
    <w:rsid w:val="00B85089"/>
    <w:rsid w:val="00B90834"/>
    <w:rsid w:val="00BF5D0C"/>
    <w:rsid w:val="00C010CD"/>
    <w:rsid w:val="00C444E9"/>
    <w:rsid w:val="00C528D5"/>
    <w:rsid w:val="00C60B9A"/>
    <w:rsid w:val="00CB2A7D"/>
    <w:rsid w:val="00CE3087"/>
    <w:rsid w:val="00CE7C5C"/>
    <w:rsid w:val="00CF0032"/>
    <w:rsid w:val="00D80812"/>
    <w:rsid w:val="00D85C18"/>
    <w:rsid w:val="00DE6AF8"/>
    <w:rsid w:val="00DE7008"/>
    <w:rsid w:val="00DF06BA"/>
    <w:rsid w:val="00E20A3C"/>
    <w:rsid w:val="00E427B1"/>
    <w:rsid w:val="00E65699"/>
    <w:rsid w:val="00E66715"/>
    <w:rsid w:val="00EA0525"/>
    <w:rsid w:val="00EA2D6D"/>
    <w:rsid w:val="00EA4992"/>
    <w:rsid w:val="00EB0DB7"/>
    <w:rsid w:val="00F200E6"/>
    <w:rsid w:val="00F32FFF"/>
    <w:rsid w:val="00F52F05"/>
    <w:rsid w:val="00F737E8"/>
    <w:rsid w:val="00F957CB"/>
    <w:rsid w:val="00FA35FE"/>
    <w:rsid w:val="00FB021E"/>
    <w:rsid w:val="00FB17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0E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317AF4"/>
  </w:style>
  <w:style w:type="paragraph" w:styleId="Textodeglobo">
    <w:name w:val="Balloon Text"/>
    <w:basedOn w:val="Normal"/>
    <w:link w:val="TextodegloboCar"/>
    <w:uiPriority w:val="99"/>
    <w:semiHidden/>
    <w:unhideWhenUsed/>
    <w:rsid w:val="003E3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330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22B56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317AF4"/>
  </w:style>
  <w:style w:type="paragraph" w:styleId="Textodeglobo">
    <w:name w:val="Balloon Text"/>
    <w:basedOn w:val="Normal"/>
    <w:link w:val="TextodegloboCar"/>
    <w:uiPriority w:val="99"/>
    <w:semiHidden/>
    <w:unhideWhenUsed/>
    <w:rsid w:val="003E3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330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22B56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97FB5D-099D-4745-8619-46E12DDB4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3</Pages>
  <Words>891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castillo</cp:lastModifiedBy>
  <cp:revision>192</cp:revision>
  <dcterms:created xsi:type="dcterms:W3CDTF">2014-11-14T01:18:00Z</dcterms:created>
  <dcterms:modified xsi:type="dcterms:W3CDTF">2015-05-04T04:36:00Z</dcterms:modified>
</cp:coreProperties>
</file>