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C06" w:rsidRDefault="00184C0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r>
        <w:rPr>
          <w:noProof/>
          <w:lang w:eastAsia="es-MX"/>
        </w:rPr>
        <w:drawing>
          <wp:anchor distT="0" distB="0" distL="114300" distR="114300" simplePos="0" relativeHeight="251659264" behindDoc="1" locked="0" layoutInCell="1" allowOverlap="1" wp14:anchorId="667966A5" wp14:editId="5A63A5C0">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A46" w:rsidRDefault="00202A46" w:rsidP="00202A46">
      <w:pPr>
        <w:rPr>
          <w:rFonts w:ascii="Arial" w:hAnsi="Arial" w:cs="Arial"/>
        </w:rPr>
      </w:pPr>
    </w:p>
    <w:p w:rsidR="00202A46" w:rsidRDefault="00202A46" w:rsidP="00202A46">
      <w:pPr>
        <w:rPr>
          <w:rFonts w:ascii="Arial" w:hAnsi="Arial" w:cs="Arial"/>
        </w:rPr>
      </w:pPr>
    </w:p>
    <w:p w:rsidR="00202A46" w:rsidRDefault="00202A46" w:rsidP="00202A46">
      <w:pPr>
        <w:rPr>
          <w:rFonts w:ascii="Arial" w:hAnsi="Arial" w:cs="Arial"/>
        </w:rPr>
      </w:pPr>
    </w:p>
    <w:p w:rsidR="000017B3" w:rsidRDefault="00EC7B0E" w:rsidP="00720026">
      <w:pPr>
        <w:shd w:val="clear" w:color="auto" w:fill="FFFFFF"/>
        <w:spacing w:after="0" w:line="300" w:lineRule="atLeast"/>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Análisis de la declaratoria relativa a la Rendición de Cuentas por parte de la Organización Latinoamericana y del Caribe de Entidades Fiscalizadores Superiores ( OLACEFS ) e</w:t>
      </w:r>
      <w:r w:rsidR="0088204B">
        <w:rPr>
          <w:rFonts w:ascii="Arial" w:eastAsia="Times New Roman" w:hAnsi="Arial" w:cs="Arial"/>
          <w:b/>
          <w:color w:val="222222"/>
          <w:sz w:val="24"/>
          <w:szCs w:val="24"/>
          <w:lang w:eastAsia="es-MX"/>
        </w:rPr>
        <w:t>n la XIX A</w:t>
      </w:r>
      <w:r>
        <w:rPr>
          <w:rFonts w:ascii="Arial" w:eastAsia="Times New Roman" w:hAnsi="Arial" w:cs="Arial"/>
          <w:b/>
          <w:color w:val="222222"/>
          <w:sz w:val="24"/>
          <w:szCs w:val="24"/>
          <w:lang w:eastAsia="es-MX"/>
        </w:rPr>
        <w:t xml:space="preserve">samblea General celebrada en Asunción Paraguay. </w:t>
      </w:r>
    </w:p>
    <w:p w:rsidR="00EC7B0E" w:rsidRPr="000017B3" w:rsidRDefault="00EC7B0E" w:rsidP="00720026">
      <w:pPr>
        <w:shd w:val="clear" w:color="auto" w:fill="FFFFFF"/>
        <w:spacing w:after="0" w:line="300" w:lineRule="atLeast"/>
        <w:jc w:val="both"/>
        <w:rPr>
          <w:rFonts w:ascii="Arial" w:eastAsia="Times New Roman" w:hAnsi="Arial" w:cs="Arial"/>
          <w:b/>
          <w:color w:val="222222"/>
          <w:sz w:val="24"/>
          <w:szCs w:val="24"/>
          <w:lang w:eastAsia="es-MX"/>
        </w:rPr>
      </w:pPr>
    </w:p>
    <w:p w:rsidR="000017B3" w:rsidRDefault="000017B3" w:rsidP="000017B3">
      <w:pPr>
        <w:jc w:val="center"/>
        <w:rPr>
          <w:rFonts w:ascii="Times New Roman" w:hAnsi="Times New Roman" w:cs="Times New Roman"/>
          <w:b/>
          <w:sz w:val="24"/>
          <w:szCs w:val="24"/>
        </w:rPr>
      </w:pPr>
    </w:p>
    <w:p w:rsidR="00EC7B0E" w:rsidRDefault="00EC7B0E" w:rsidP="000017B3">
      <w:pPr>
        <w:jc w:val="center"/>
        <w:rPr>
          <w:rFonts w:ascii="Times New Roman" w:hAnsi="Times New Roman" w:cs="Times New Roman"/>
          <w:b/>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0017B3"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0017B3" w:rsidRPr="001844B2" w:rsidRDefault="000017B3" w:rsidP="000017B3">
      <w:pPr>
        <w:jc w:val="center"/>
        <w:rPr>
          <w:rFonts w:ascii="Times New Roman" w:hAnsi="Times New Roman" w:cs="Times New Roman"/>
          <w:sz w:val="24"/>
          <w:szCs w:val="24"/>
        </w:rPr>
      </w:pPr>
      <w:r>
        <w:rPr>
          <w:rFonts w:ascii="Times New Roman" w:hAnsi="Times New Roman" w:cs="Times New Roman"/>
          <w:sz w:val="24"/>
          <w:szCs w:val="24"/>
        </w:rPr>
        <w:t xml:space="preserve">MAESTRO. </w:t>
      </w:r>
      <w:r w:rsidR="00720026">
        <w:rPr>
          <w:rFonts w:ascii="Times New Roman" w:hAnsi="Times New Roman" w:cs="Times New Roman"/>
          <w:sz w:val="24"/>
          <w:szCs w:val="24"/>
        </w:rPr>
        <w:t xml:space="preserve">AMADOR MARTINEZ </w:t>
      </w:r>
      <w:proofErr w:type="spellStart"/>
      <w:r w:rsidR="00720026">
        <w:rPr>
          <w:rFonts w:ascii="Times New Roman" w:hAnsi="Times New Roman" w:cs="Times New Roman"/>
          <w:sz w:val="24"/>
          <w:szCs w:val="24"/>
        </w:rPr>
        <w:t>MARTINEZ</w:t>
      </w:r>
      <w:proofErr w:type="spellEnd"/>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0017B3" w:rsidRPr="001844B2" w:rsidRDefault="000017B3" w:rsidP="000017B3">
      <w:pPr>
        <w:jc w:val="center"/>
        <w:rPr>
          <w:rFonts w:ascii="Times New Roman" w:hAnsi="Times New Roman" w:cs="Times New Roman"/>
          <w:sz w:val="24"/>
          <w:szCs w:val="24"/>
        </w:rPr>
      </w:pPr>
    </w:p>
    <w:p w:rsidR="000017B3" w:rsidRPr="001844B2" w:rsidRDefault="000017B3" w:rsidP="000017B3">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0017B3" w:rsidRPr="001844B2" w:rsidRDefault="000017B3" w:rsidP="000017B3">
      <w:pPr>
        <w:jc w:val="center"/>
        <w:rPr>
          <w:rFonts w:ascii="Times New Roman" w:hAnsi="Times New Roman" w:cs="Times New Roman"/>
          <w:b/>
          <w:sz w:val="24"/>
          <w:szCs w:val="24"/>
        </w:rPr>
      </w:pPr>
    </w:p>
    <w:p w:rsidR="000017B3" w:rsidRDefault="00720026" w:rsidP="000017B3">
      <w:pPr>
        <w:jc w:val="center"/>
        <w:rPr>
          <w:rFonts w:ascii="Arial" w:hAnsi="Arial" w:cs="Arial"/>
          <w:b/>
        </w:rPr>
      </w:pPr>
      <w:r>
        <w:rPr>
          <w:rFonts w:ascii="Arial" w:hAnsi="Arial" w:cs="Arial"/>
          <w:b/>
        </w:rPr>
        <w:t>RENDICION DE CUENTAS Y CONTRALORIA SOCIAL</w:t>
      </w:r>
    </w:p>
    <w:p w:rsidR="00202A46" w:rsidRDefault="00202A46" w:rsidP="00202A46">
      <w:pPr>
        <w:jc w:val="both"/>
        <w:rPr>
          <w:rFonts w:ascii="Arial" w:hAnsi="Arial" w:cs="Arial"/>
        </w:rPr>
      </w:pPr>
    </w:p>
    <w:p w:rsidR="00202A46" w:rsidRPr="00882B72" w:rsidRDefault="00202A46" w:rsidP="00202A46">
      <w:pPr>
        <w:jc w:val="right"/>
        <w:rPr>
          <w:rFonts w:ascii="Arial" w:hAnsi="Arial" w:cs="Arial"/>
        </w:rPr>
      </w:pPr>
      <w:r>
        <w:rPr>
          <w:rFonts w:ascii="Arial" w:hAnsi="Arial" w:cs="Arial"/>
        </w:rPr>
        <w:t xml:space="preserve">Tapachula, Chiapas; </w:t>
      </w:r>
      <w:r w:rsidR="00720026">
        <w:rPr>
          <w:rFonts w:ascii="Arial" w:hAnsi="Arial" w:cs="Arial"/>
        </w:rPr>
        <w:t>Enero</w:t>
      </w:r>
      <w:r w:rsidR="00273E0E">
        <w:rPr>
          <w:rFonts w:ascii="Arial" w:hAnsi="Arial" w:cs="Arial"/>
        </w:rPr>
        <w:t xml:space="preserve"> </w:t>
      </w:r>
      <w:r>
        <w:rPr>
          <w:rFonts w:ascii="Arial" w:hAnsi="Arial" w:cs="Arial"/>
        </w:rPr>
        <w:t>de 201</w:t>
      </w:r>
      <w:r w:rsidR="00720026">
        <w:rPr>
          <w:rFonts w:ascii="Arial" w:hAnsi="Arial" w:cs="Arial"/>
        </w:rPr>
        <w:t>6</w:t>
      </w:r>
      <w:r>
        <w:rPr>
          <w:rFonts w:ascii="Arial" w:hAnsi="Arial" w:cs="Arial"/>
        </w:rPr>
        <w:t xml:space="preserve">. </w:t>
      </w:r>
    </w:p>
    <w:p w:rsidR="00202A46" w:rsidRDefault="00202A46">
      <w:pPr>
        <w:rPr>
          <w:rFonts w:ascii="Arial" w:hAnsi="Arial" w:cs="Arial"/>
        </w:rPr>
      </w:pPr>
    </w:p>
    <w:p w:rsidR="00542807" w:rsidRDefault="00542807">
      <w:pPr>
        <w:rPr>
          <w:rFonts w:ascii="Arial" w:hAnsi="Arial" w:cs="Arial"/>
        </w:rPr>
      </w:pPr>
    </w:p>
    <w:p w:rsidR="00202A46" w:rsidRDefault="00202A46">
      <w:pPr>
        <w:rPr>
          <w:rFonts w:ascii="Arial" w:hAnsi="Arial" w:cs="Arial"/>
        </w:rPr>
      </w:pPr>
    </w:p>
    <w:p w:rsidR="00596B8D" w:rsidRDefault="0088204B" w:rsidP="002866CD">
      <w:pPr>
        <w:shd w:val="clear" w:color="auto" w:fill="FFFFFF"/>
        <w:spacing w:after="0" w:line="360" w:lineRule="auto"/>
        <w:jc w:val="both"/>
        <w:rPr>
          <w:rFonts w:ascii="Arial" w:hAnsi="Arial" w:cs="Arial"/>
          <w:sz w:val="24"/>
          <w:szCs w:val="24"/>
        </w:rPr>
      </w:pPr>
      <w:r>
        <w:rPr>
          <w:rFonts w:ascii="Arial" w:hAnsi="Arial" w:cs="Arial"/>
          <w:sz w:val="24"/>
          <w:szCs w:val="24"/>
        </w:rPr>
        <w:t xml:space="preserve">En el marco de la celebración de la XIX reunión de la Organización </w:t>
      </w:r>
      <w:r w:rsidR="00DF3B23">
        <w:rPr>
          <w:rFonts w:ascii="Arial" w:hAnsi="Arial" w:cs="Arial"/>
          <w:sz w:val="24"/>
          <w:szCs w:val="24"/>
        </w:rPr>
        <w:t>Latinoamericana y del Caribe de las En</w:t>
      </w:r>
      <w:r>
        <w:rPr>
          <w:rFonts w:ascii="Arial" w:hAnsi="Arial" w:cs="Arial"/>
          <w:sz w:val="24"/>
          <w:szCs w:val="24"/>
        </w:rPr>
        <w:t>tidades Fiscalizadores Superiores</w:t>
      </w:r>
      <w:r w:rsidR="00DF3B23">
        <w:rPr>
          <w:rFonts w:ascii="Arial" w:hAnsi="Arial" w:cs="Arial"/>
          <w:sz w:val="24"/>
          <w:szCs w:val="24"/>
        </w:rPr>
        <w:t xml:space="preserve"> </w:t>
      </w:r>
      <w:proofErr w:type="gramStart"/>
      <w:r w:rsidR="00DF3B23">
        <w:rPr>
          <w:rFonts w:ascii="Arial" w:hAnsi="Arial" w:cs="Arial"/>
          <w:sz w:val="24"/>
          <w:szCs w:val="24"/>
        </w:rPr>
        <w:t>( OLACEFS</w:t>
      </w:r>
      <w:proofErr w:type="gramEnd"/>
      <w:r w:rsidR="00DF3B23">
        <w:rPr>
          <w:rFonts w:ascii="Arial" w:hAnsi="Arial" w:cs="Arial"/>
          <w:sz w:val="24"/>
          <w:szCs w:val="24"/>
        </w:rPr>
        <w:t xml:space="preserve"> ),</w:t>
      </w:r>
      <w:r w:rsidR="00FE757E">
        <w:rPr>
          <w:rFonts w:ascii="Arial" w:hAnsi="Arial" w:cs="Arial"/>
          <w:sz w:val="24"/>
          <w:szCs w:val="24"/>
        </w:rPr>
        <w:t xml:space="preserve"> esta acuerda adoptar y difundir 8 principios de la rendición de cuentas im</w:t>
      </w:r>
      <w:r w:rsidR="00DF3B23">
        <w:rPr>
          <w:rFonts w:ascii="Arial" w:hAnsi="Arial" w:cs="Arial"/>
          <w:sz w:val="24"/>
          <w:szCs w:val="24"/>
        </w:rPr>
        <w:t>portantes para un buen gobierno, mismos que constituyen una guía para los miembros de la OLACEFS para promover el adecuado ejercicio de la rendición de cuentas, y que se analizan a continuación:</w:t>
      </w:r>
    </w:p>
    <w:p w:rsidR="00DF3B23" w:rsidRDefault="00DF3B23" w:rsidP="002866CD">
      <w:pPr>
        <w:shd w:val="clear" w:color="auto" w:fill="FFFFFF"/>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794"/>
        <w:gridCol w:w="1843"/>
        <w:gridCol w:w="3907"/>
      </w:tblGrid>
      <w:tr w:rsidR="00764891" w:rsidTr="00764891">
        <w:trPr>
          <w:trHeight w:val="649"/>
        </w:trPr>
        <w:tc>
          <w:tcPr>
            <w:tcW w:w="3794" w:type="dxa"/>
          </w:tcPr>
          <w:p w:rsidR="00764891" w:rsidRPr="00764891" w:rsidRDefault="00764891" w:rsidP="00764891">
            <w:pPr>
              <w:spacing w:line="360" w:lineRule="auto"/>
              <w:jc w:val="center"/>
              <w:rPr>
                <w:rFonts w:ascii="Arial" w:hAnsi="Arial" w:cs="Arial"/>
                <w:b/>
              </w:rPr>
            </w:pPr>
            <w:r w:rsidRPr="00764891">
              <w:rPr>
                <w:rFonts w:ascii="Arial" w:hAnsi="Arial" w:cs="Arial"/>
                <w:b/>
              </w:rPr>
              <w:t>Declaratoria</w:t>
            </w:r>
          </w:p>
        </w:tc>
        <w:tc>
          <w:tcPr>
            <w:tcW w:w="1843" w:type="dxa"/>
          </w:tcPr>
          <w:p w:rsidR="00764891" w:rsidRPr="00764891" w:rsidRDefault="00764891" w:rsidP="00764891">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764891" w:rsidRPr="00764891" w:rsidRDefault="00764891" w:rsidP="00764891">
            <w:pPr>
              <w:spacing w:line="360" w:lineRule="auto"/>
              <w:jc w:val="center"/>
              <w:rPr>
                <w:rFonts w:ascii="Arial" w:hAnsi="Arial" w:cs="Arial"/>
                <w:b/>
              </w:rPr>
            </w:pPr>
            <w:r w:rsidRPr="00764891">
              <w:rPr>
                <w:rFonts w:ascii="Arial" w:hAnsi="Arial" w:cs="Arial"/>
                <w:b/>
              </w:rPr>
              <w:t>Comentarios</w:t>
            </w:r>
          </w:p>
        </w:tc>
      </w:tr>
      <w:tr w:rsidR="00764891" w:rsidRPr="00E504A4" w:rsidTr="00764891">
        <w:tc>
          <w:tcPr>
            <w:tcW w:w="3794" w:type="dxa"/>
          </w:tcPr>
          <w:p w:rsidR="00764891" w:rsidRPr="00E504A4" w:rsidRDefault="00155B85" w:rsidP="002866CD">
            <w:pPr>
              <w:spacing w:line="360" w:lineRule="auto"/>
              <w:jc w:val="both"/>
              <w:rPr>
                <w:rFonts w:ascii="Arial" w:hAnsi="Arial" w:cs="Arial"/>
              </w:rPr>
            </w:pPr>
            <w:r w:rsidRPr="00E504A4">
              <w:rPr>
                <w:rFonts w:ascii="Arial" w:hAnsi="Arial" w:cs="Arial"/>
                <w:b/>
              </w:rPr>
              <w:t xml:space="preserve">1.- La rendición de cuentas es la base para un buen gobierno.- </w:t>
            </w:r>
            <w:r w:rsidRPr="00E504A4">
              <w:rPr>
                <w:rFonts w:ascii="Arial" w:hAnsi="Arial" w:cs="Arial"/>
              </w:rPr>
              <w:t xml:space="preserve">Las EFS como instituciones especializadas que tienen a cargo la fiscalización </w:t>
            </w:r>
            <w:r w:rsidR="00B51244" w:rsidRPr="00E504A4">
              <w:rPr>
                <w:rFonts w:ascii="Arial" w:hAnsi="Arial" w:cs="Arial"/>
              </w:rPr>
              <w:t>superior de la hacienda pública, junto con el gobierno y otros actores, deberán cumplir con el papel de vigilante del adecuado funcionamiento del sistema de rendición de cuentas, que permita el establecimiento y operación de solidos mecanismos de rendición de cuenta</w:t>
            </w:r>
            <w:r w:rsidR="00E504A4">
              <w:rPr>
                <w:rFonts w:ascii="Arial" w:hAnsi="Arial" w:cs="Arial"/>
              </w:rPr>
              <w:t xml:space="preserve">s, que promuevan el fortalecimiento institucional, la confianza ciudadana, el estado de derecho, el combate a la corrupción, el desarrollo de políticas públicas que atiendan de la mejor manera posible las necesidades y demandas de la ciudadanía y en general elevar los niveles de gobernabilidad y probidad. </w:t>
            </w:r>
          </w:p>
        </w:tc>
        <w:tc>
          <w:tcPr>
            <w:tcW w:w="1843" w:type="dxa"/>
          </w:tcPr>
          <w:p w:rsidR="00764891" w:rsidRPr="00E504A4" w:rsidRDefault="00675EE5" w:rsidP="002866CD">
            <w:pPr>
              <w:spacing w:line="360" w:lineRule="auto"/>
              <w:jc w:val="both"/>
              <w:rPr>
                <w:rFonts w:ascii="Arial" w:hAnsi="Arial" w:cs="Arial"/>
              </w:rPr>
            </w:pPr>
            <w:r>
              <w:rPr>
                <w:rFonts w:ascii="Arial" w:hAnsi="Arial" w:cs="Arial"/>
              </w:rPr>
              <w:t>Administración Publica  Estatal y Municipal</w:t>
            </w:r>
          </w:p>
        </w:tc>
        <w:tc>
          <w:tcPr>
            <w:tcW w:w="3907" w:type="dxa"/>
          </w:tcPr>
          <w:p w:rsidR="00764891" w:rsidRPr="00E504A4" w:rsidRDefault="00675EE5" w:rsidP="000D4562">
            <w:pPr>
              <w:spacing w:line="360" w:lineRule="auto"/>
              <w:jc w:val="both"/>
              <w:rPr>
                <w:rFonts w:ascii="Arial" w:hAnsi="Arial" w:cs="Arial"/>
              </w:rPr>
            </w:pPr>
            <w:r>
              <w:rPr>
                <w:rFonts w:ascii="Arial" w:hAnsi="Arial" w:cs="Arial"/>
              </w:rPr>
              <w:t xml:space="preserve"> En el caso de nuestro estado de Chiapas, el ente encargado de llevar a cabo esta función, es el Órgano de Fiscalización Superior del Congreso del Estado, </w:t>
            </w:r>
            <w:proofErr w:type="gramStart"/>
            <w:r>
              <w:rPr>
                <w:rFonts w:ascii="Arial" w:hAnsi="Arial" w:cs="Arial"/>
              </w:rPr>
              <w:t>( OFSCE</w:t>
            </w:r>
            <w:proofErr w:type="gramEnd"/>
            <w:r>
              <w:rPr>
                <w:rFonts w:ascii="Arial" w:hAnsi="Arial" w:cs="Arial"/>
              </w:rPr>
              <w:t xml:space="preserve"> ) quien se encarga de llevar a cabo revisiones, fiscalización, auditoria, verificación, </w:t>
            </w:r>
            <w:proofErr w:type="spellStart"/>
            <w:r>
              <w:rPr>
                <w:rFonts w:ascii="Arial" w:hAnsi="Arial" w:cs="Arial"/>
              </w:rPr>
              <w:t>etc</w:t>
            </w:r>
            <w:proofErr w:type="spellEnd"/>
            <w:r>
              <w:rPr>
                <w:rFonts w:ascii="Arial" w:hAnsi="Arial" w:cs="Arial"/>
              </w:rPr>
              <w:t xml:space="preserve">; a todas las dependencias y entidades y a </w:t>
            </w:r>
            <w:r w:rsidR="000D4562">
              <w:rPr>
                <w:rFonts w:ascii="Arial" w:hAnsi="Arial" w:cs="Arial"/>
              </w:rPr>
              <w:t>sus</w:t>
            </w:r>
            <w:r>
              <w:rPr>
                <w:rFonts w:ascii="Arial" w:hAnsi="Arial" w:cs="Arial"/>
              </w:rPr>
              <w:t xml:space="preserve"> órganos desconcentrados y descentralizados, así como a los municipios y </w:t>
            </w:r>
            <w:r w:rsidR="000D4562">
              <w:rPr>
                <w:rFonts w:ascii="Arial" w:hAnsi="Arial" w:cs="Arial"/>
              </w:rPr>
              <w:t xml:space="preserve">a sus </w:t>
            </w:r>
            <w:r>
              <w:rPr>
                <w:rFonts w:ascii="Arial" w:hAnsi="Arial" w:cs="Arial"/>
              </w:rPr>
              <w:t xml:space="preserve">órganos desconcentrados y descentralizados </w:t>
            </w:r>
            <w:r w:rsidR="000D4562">
              <w:rPr>
                <w:rFonts w:ascii="Arial" w:hAnsi="Arial" w:cs="Arial"/>
              </w:rPr>
              <w:t xml:space="preserve">y organismos operadores del sistema de agua potable. Esta dependencia en la búsqueda de fortalecer el sistema de rendición de cuentas ha desarrollado e implementado del Sistema de Administración Hacendaria Municipal </w:t>
            </w:r>
            <w:proofErr w:type="gramStart"/>
            <w:r w:rsidR="000D4562">
              <w:rPr>
                <w:rFonts w:ascii="Arial" w:hAnsi="Arial" w:cs="Arial"/>
              </w:rPr>
              <w:t>( SIAHM</w:t>
            </w:r>
            <w:proofErr w:type="gramEnd"/>
            <w:r w:rsidR="000D4562">
              <w:rPr>
                <w:rFonts w:ascii="Arial" w:hAnsi="Arial" w:cs="Arial"/>
              </w:rPr>
              <w:t xml:space="preserve"> ) que permita a los municipios y sus organismos organizar, procesar y generar los resultados de su operación.</w:t>
            </w:r>
          </w:p>
        </w:tc>
      </w:tr>
    </w:tbl>
    <w:p w:rsidR="00DF3B23" w:rsidRDefault="00DF3B23" w:rsidP="002866CD">
      <w:pPr>
        <w:shd w:val="clear" w:color="auto" w:fill="FFFFFF"/>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794"/>
        <w:gridCol w:w="1843"/>
        <w:gridCol w:w="3907"/>
      </w:tblGrid>
      <w:tr w:rsidR="00B302B5" w:rsidTr="007C5805">
        <w:trPr>
          <w:trHeight w:val="649"/>
        </w:trPr>
        <w:tc>
          <w:tcPr>
            <w:tcW w:w="3794" w:type="dxa"/>
          </w:tcPr>
          <w:p w:rsidR="00B302B5" w:rsidRPr="00764891" w:rsidRDefault="00B302B5" w:rsidP="007C5805">
            <w:pPr>
              <w:spacing w:line="360" w:lineRule="auto"/>
              <w:jc w:val="center"/>
              <w:rPr>
                <w:rFonts w:ascii="Arial" w:hAnsi="Arial" w:cs="Arial"/>
                <w:b/>
              </w:rPr>
            </w:pPr>
            <w:r w:rsidRPr="00764891">
              <w:rPr>
                <w:rFonts w:ascii="Arial" w:hAnsi="Arial" w:cs="Arial"/>
                <w:b/>
              </w:rPr>
              <w:t>Declaratoria</w:t>
            </w:r>
          </w:p>
        </w:tc>
        <w:tc>
          <w:tcPr>
            <w:tcW w:w="1843" w:type="dxa"/>
          </w:tcPr>
          <w:p w:rsidR="00B302B5" w:rsidRPr="00764891" w:rsidRDefault="00B302B5" w:rsidP="007C5805">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B302B5" w:rsidRPr="00764891" w:rsidRDefault="00B302B5" w:rsidP="007C5805">
            <w:pPr>
              <w:spacing w:line="360" w:lineRule="auto"/>
              <w:jc w:val="center"/>
              <w:rPr>
                <w:rFonts w:ascii="Arial" w:hAnsi="Arial" w:cs="Arial"/>
                <w:b/>
              </w:rPr>
            </w:pPr>
            <w:r w:rsidRPr="00764891">
              <w:rPr>
                <w:rFonts w:ascii="Arial" w:hAnsi="Arial" w:cs="Arial"/>
                <w:b/>
              </w:rPr>
              <w:t>Comentarios</w:t>
            </w:r>
          </w:p>
        </w:tc>
      </w:tr>
      <w:tr w:rsidR="00B302B5" w:rsidRPr="00E504A4" w:rsidTr="007C5805">
        <w:tc>
          <w:tcPr>
            <w:tcW w:w="3794" w:type="dxa"/>
          </w:tcPr>
          <w:p w:rsidR="00B302B5" w:rsidRPr="00B302B5" w:rsidRDefault="00B302B5" w:rsidP="00B302B5">
            <w:pPr>
              <w:spacing w:line="360" w:lineRule="auto"/>
              <w:jc w:val="both"/>
              <w:rPr>
                <w:rFonts w:ascii="Arial" w:hAnsi="Arial" w:cs="Arial"/>
              </w:rPr>
            </w:pPr>
            <w:r>
              <w:rPr>
                <w:rFonts w:ascii="Arial" w:hAnsi="Arial" w:cs="Arial"/>
                <w:b/>
              </w:rPr>
              <w:t>2</w:t>
            </w:r>
            <w:r w:rsidRPr="00E504A4">
              <w:rPr>
                <w:rFonts w:ascii="Arial" w:hAnsi="Arial" w:cs="Arial"/>
                <w:b/>
              </w:rPr>
              <w:t xml:space="preserve">.- </w:t>
            </w:r>
            <w:r>
              <w:rPr>
                <w:rFonts w:ascii="Arial" w:hAnsi="Arial" w:cs="Arial"/>
                <w:b/>
              </w:rPr>
              <w:t xml:space="preserve">Obligación de informar y justificar.- </w:t>
            </w:r>
            <w:r w:rsidRPr="00B302B5">
              <w:rPr>
                <w:rFonts w:ascii="Arial" w:hAnsi="Arial" w:cs="Arial"/>
              </w:rPr>
              <w:t>Todo</w:t>
            </w:r>
            <w:r>
              <w:rPr>
                <w:rFonts w:ascii="Arial" w:hAnsi="Arial" w:cs="Arial"/>
                <w:b/>
              </w:rPr>
              <w:t xml:space="preserve"> </w:t>
            </w:r>
            <w:r>
              <w:rPr>
                <w:rFonts w:ascii="Arial" w:hAnsi="Arial" w:cs="Arial"/>
              </w:rPr>
              <w:t xml:space="preserve">funcionario </w:t>
            </w:r>
            <w:r w:rsidR="00265CE5">
              <w:rPr>
                <w:rFonts w:ascii="Arial" w:hAnsi="Arial" w:cs="Arial"/>
              </w:rPr>
              <w:t>público</w:t>
            </w:r>
            <w:r>
              <w:rPr>
                <w:rFonts w:ascii="Arial" w:hAnsi="Arial" w:cs="Arial"/>
              </w:rPr>
              <w:t xml:space="preserve"> </w:t>
            </w:r>
            <w:r w:rsidR="00265CE5">
              <w:rPr>
                <w:rFonts w:ascii="Arial" w:hAnsi="Arial" w:cs="Arial"/>
              </w:rPr>
              <w:t>está</w:t>
            </w:r>
            <w:r>
              <w:rPr>
                <w:rFonts w:ascii="Arial" w:hAnsi="Arial" w:cs="Arial"/>
              </w:rPr>
              <w:t xml:space="preserve"> en la obligación de informar acerca de sus decisiones y justificarlas de forma clara y completa públicamente. </w:t>
            </w:r>
            <w:r w:rsidR="00265CE5">
              <w:rPr>
                <w:rFonts w:ascii="Arial" w:hAnsi="Arial" w:cs="Arial"/>
              </w:rPr>
              <w:t xml:space="preserve">Las evaluaciones de objetivos e impactos se constituirán en una sana práctica de seguimiento de resultados. </w:t>
            </w:r>
          </w:p>
        </w:tc>
        <w:tc>
          <w:tcPr>
            <w:tcW w:w="1843" w:type="dxa"/>
          </w:tcPr>
          <w:p w:rsidR="00B302B5" w:rsidRPr="00E504A4" w:rsidRDefault="00B302B5" w:rsidP="007C5805">
            <w:pPr>
              <w:spacing w:line="360" w:lineRule="auto"/>
              <w:jc w:val="both"/>
              <w:rPr>
                <w:rFonts w:ascii="Arial" w:hAnsi="Arial" w:cs="Arial"/>
              </w:rPr>
            </w:pPr>
            <w:r>
              <w:rPr>
                <w:rFonts w:ascii="Arial" w:hAnsi="Arial" w:cs="Arial"/>
              </w:rPr>
              <w:t>Administración Pública  Estatal y Municipal</w:t>
            </w:r>
          </w:p>
        </w:tc>
        <w:tc>
          <w:tcPr>
            <w:tcW w:w="3907" w:type="dxa"/>
          </w:tcPr>
          <w:p w:rsidR="00B302B5" w:rsidRPr="00E504A4" w:rsidRDefault="00265CE5" w:rsidP="00265CE5">
            <w:pPr>
              <w:spacing w:line="360" w:lineRule="auto"/>
              <w:jc w:val="both"/>
              <w:rPr>
                <w:rFonts w:ascii="Arial" w:hAnsi="Arial" w:cs="Arial"/>
              </w:rPr>
            </w:pPr>
            <w:r>
              <w:rPr>
                <w:rFonts w:ascii="Arial" w:hAnsi="Arial" w:cs="Arial"/>
              </w:rPr>
              <w:t xml:space="preserve">Definitivamente el principal problema y en la mayoría de los casos, pienso que tiene que ver con la educación, y en el caso de México y especifico de Chiapas; aún nos falta mucho por hacer. La mayoría de los funcionarios a la fecha, aun no cumplen con la obligación de informar públicamente, a pesar de que existen leyes estatales creadas con este fin. </w:t>
            </w:r>
            <w:r w:rsidR="001E5D5E">
              <w:rPr>
                <w:rFonts w:ascii="Arial" w:hAnsi="Arial" w:cs="Arial"/>
              </w:rPr>
              <w:t xml:space="preserve">En Chiapas aún nos falta mucho por hacer en cuanto a las evaluaciones de objetivos e impactos de resultados. Los ciudadanos tampoco contamos con la capacidad de demandar explicaciones a los funcionarios públicos y mucho menos la capacidad para evaluar políticas públicas. </w:t>
            </w:r>
          </w:p>
        </w:tc>
      </w:tr>
    </w:tbl>
    <w:p w:rsidR="00DF3B23" w:rsidRDefault="00DF3B23" w:rsidP="002866CD">
      <w:pPr>
        <w:shd w:val="clear" w:color="auto" w:fill="FFFFFF"/>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794"/>
        <w:gridCol w:w="1843"/>
        <w:gridCol w:w="3907"/>
      </w:tblGrid>
      <w:tr w:rsidR="0087015C" w:rsidTr="007C5805">
        <w:trPr>
          <w:trHeight w:val="649"/>
        </w:trPr>
        <w:tc>
          <w:tcPr>
            <w:tcW w:w="3794" w:type="dxa"/>
          </w:tcPr>
          <w:p w:rsidR="0087015C" w:rsidRPr="00764891" w:rsidRDefault="0087015C" w:rsidP="007C5805">
            <w:pPr>
              <w:spacing w:line="360" w:lineRule="auto"/>
              <w:jc w:val="center"/>
              <w:rPr>
                <w:rFonts w:ascii="Arial" w:hAnsi="Arial" w:cs="Arial"/>
                <w:b/>
              </w:rPr>
            </w:pPr>
            <w:r w:rsidRPr="00764891">
              <w:rPr>
                <w:rFonts w:ascii="Arial" w:hAnsi="Arial" w:cs="Arial"/>
                <w:b/>
              </w:rPr>
              <w:t>Declaratoria</w:t>
            </w:r>
          </w:p>
        </w:tc>
        <w:tc>
          <w:tcPr>
            <w:tcW w:w="1843" w:type="dxa"/>
          </w:tcPr>
          <w:p w:rsidR="0087015C" w:rsidRPr="00764891" w:rsidRDefault="0087015C" w:rsidP="007C5805">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87015C" w:rsidRPr="00764891" w:rsidRDefault="0087015C" w:rsidP="007C5805">
            <w:pPr>
              <w:spacing w:line="360" w:lineRule="auto"/>
              <w:jc w:val="center"/>
              <w:rPr>
                <w:rFonts w:ascii="Arial" w:hAnsi="Arial" w:cs="Arial"/>
                <w:b/>
              </w:rPr>
            </w:pPr>
            <w:r w:rsidRPr="00764891">
              <w:rPr>
                <w:rFonts w:ascii="Arial" w:hAnsi="Arial" w:cs="Arial"/>
                <w:b/>
              </w:rPr>
              <w:t>Comentarios</w:t>
            </w:r>
          </w:p>
        </w:tc>
      </w:tr>
      <w:tr w:rsidR="0087015C" w:rsidRPr="00E504A4" w:rsidTr="007C5805">
        <w:tc>
          <w:tcPr>
            <w:tcW w:w="3794" w:type="dxa"/>
          </w:tcPr>
          <w:p w:rsidR="0087015C" w:rsidRPr="00B302B5" w:rsidRDefault="0087015C" w:rsidP="00D44DBB">
            <w:pPr>
              <w:spacing w:line="360" w:lineRule="auto"/>
              <w:jc w:val="both"/>
              <w:rPr>
                <w:rFonts w:ascii="Arial" w:hAnsi="Arial" w:cs="Arial"/>
              </w:rPr>
            </w:pPr>
            <w:r>
              <w:rPr>
                <w:rFonts w:ascii="Arial" w:hAnsi="Arial" w:cs="Arial"/>
                <w:b/>
              </w:rPr>
              <w:t>3</w:t>
            </w:r>
            <w:r w:rsidRPr="00E504A4">
              <w:rPr>
                <w:rFonts w:ascii="Arial" w:hAnsi="Arial" w:cs="Arial"/>
                <w:b/>
              </w:rPr>
              <w:t xml:space="preserve">.- </w:t>
            </w:r>
            <w:r>
              <w:rPr>
                <w:rFonts w:ascii="Arial" w:hAnsi="Arial" w:cs="Arial"/>
                <w:b/>
              </w:rPr>
              <w:t xml:space="preserve">Integridad del sistema de </w:t>
            </w:r>
            <w:r w:rsidR="00AB6FCD">
              <w:rPr>
                <w:rFonts w:ascii="Arial" w:hAnsi="Arial" w:cs="Arial"/>
                <w:b/>
              </w:rPr>
              <w:t>rendición de cuentas</w:t>
            </w:r>
            <w:r>
              <w:rPr>
                <w:rFonts w:ascii="Arial" w:hAnsi="Arial" w:cs="Arial"/>
                <w:b/>
              </w:rPr>
              <w:t xml:space="preserve">.- </w:t>
            </w:r>
            <w:r w:rsidR="00AB6FCD">
              <w:rPr>
                <w:rFonts w:ascii="Arial" w:hAnsi="Arial" w:cs="Arial"/>
              </w:rPr>
              <w:t xml:space="preserve">El sistema de rendición de cuentas </w:t>
            </w:r>
            <w:r w:rsidR="0020484A">
              <w:rPr>
                <w:rFonts w:ascii="Arial" w:hAnsi="Arial" w:cs="Arial"/>
              </w:rPr>
              <w:t>está</w:t>
            </w:r>
            <w:r w:rsidR="00AB6FCD">
              <w:rPr>
                <w:rFonts w:ascii="Arial" w:hAnsi="Arial" w:cs="Arial"/>
              </w:rPr>
              <w:t xml:space="preserve"> constituido por una diversidad de actores sociales que interactúan tanto en el plano interinstitucional como con l</w:t>
            </w:r>
            <w:r w:rsidR="00B37ADC">
              <w:rPr>
                <w:rFonts w:ascii="Arial" w:hAnsi="Arial" w:cs="Arial"/>
              </w:rPr>
              <w:t xml:space="preserve">a sociedad civil. </w:t>
            </w:r>
            <w:r w:rsidR="00AB6FCD">
              <w:rPr>
                <w:rFonts w:ascii="Arial" w:hAnsi="Arial" w:cs="Arial"/>
              </w:rPr>
              <w:t xml:space="preserve">  </w:t>
            </w:r>
            <w:r w:rsidR="00D44DBB">
              <w:rPr>
                <w:rFonts w:ascii="Arial" w:hAnsi="Arial" w:cs="Arial"/>
              </w:rPr>
              <w:t xml:space="preserve">Tanto las EFS como los gobiernos serán </w:t>
            </w:r>
            <w:r w:rsidR="00D44DBB">
              <w:rPr>
                <w:rFonts w:ascii="Arial" w:hAnsi="Arial" w:cs="Arial"/>
              </w:rPr>
              <w:lastRenderedPageBreak/>
              <w:t>responsables de que exista frecuente y fluida coordinación entre esta red de actores.</w:t>
            </w:r>
          </w:p>
        </w:tc>
        <w:tc>
          <w:tcPr>
            <w:tcW w:w="1843" w:type="dxa"/>
          </w:tcPr>
          <w:p w:rsidR="0087015C" w:rsidRPr="00E504A4" w:rsidRDefault="0087015C" w:rsidP="007C5805">
            <w:pPr>
              <w:spacing w:line="360" w:lineRule="auto"/>
              <w:jc w:val="both"/>
              <w:rPr>
                <w:rFonts w:ascii="Arial" w:hAnsi="Arial" w:cs="Arial"/>
              </w:rPr>
            </w:pPr>
            <w:r>
              <w:rPr>
                <w:rFonts w:ascii="Arial" w:hAnsi="Arial" w:cs="Arial"/>
              </w:rPr>
              <w:lastRenderedPageBreak/>
              <w:t>Administración Pública  Estatal y Municipal</w:t>
            </w:r>
          </w:p>
        </w:tc>
        <w:tc>
          <w:tcPr>
            <w:tcW w:w="3907" w:type="dxa"/>
          </w:tcPr>
          <w:p w:rsidR="0087015C" w:rsidRPr="00E504A4" w:rsidRDefault="0087015C" w:rsidP="00900F82">
            <w:pPr>
              <w:spacing w:line="360" w:lineRule="auto"/>
              <w:jc w:val="both"/>
              <w:rPr>
                <w:rFonts w:ascii="Arial" w:hAnsi="Arial" w:cs="Arial"/>
              </w:rPr>
            </w:pPr>
            <w:r>
              <w:rPr>
                <w:rFonts w:ascii="Arial" w:hAnsi="Arial" w:cs="Arial"/>
              </w:rPr>
              <w:t xml:space="preserve"> </w:t>
            </w:r>
            <w:r w:rsidR="0020484A">
              <w:rPr>
                <w:rFonts w:ascii="Arial" w:hAnsi="Arial" w:cs="Arial"/>
              </w:rPr>
              <w:t xml:space="preserve">De acuerdo a este principio, en la rendición de cuentas </w:t>
            </w:r>
            <w:proofErr w:type="gramStart"/>
            <w:r w:rsidR="0020484A">
              <w:rPr>
                <w:rFonts w:ascii="Arial" w:hAnsi="Arial" w:cs="Arial"/>
              </w:rPr>
              <w:t>deben</w:t>
            </w:r>
            <w:proofErr w:type="gramEnd"/>
            <w:r w:rsidR="0020484A">
              <w:rPr>
                <w:rFonts w:ascii="Arial" w:hAnsi="Arial" w:cs="Arial"/>
              </w:rPr>
              <w:t xml:space="preserve"> participar todas las instituciones de gobierno con la participación de la sociedad civil, y señala que tanto el gobierno y en nuestro caso el </w:t>
            </w:r>
            <w:r w:rsidR="00900F82">
              <w:rPr>
                <w:rFonts w:ascii="Arial" w:hAnsi="Arial" w:cs="Arial"/>
              </w:rPr>
              <w:t>Órgano</w:t>
            </w:r>
            <w:r w:rsidR="0020484A">
              <w:rPr>
                <w:rFonts w:ascii="Arial" w:hAnsi="Arial" w:cs="Arial"/>
              </w:rPr>
              <w:t xml:space="preserve"> de </w:t>
            </w:r>
            <w:r w:rsidR="00900F82">
              <w:rPr>
                <w:rFonts w:ascii="Arial" w:hAnsi="Arial" w:cs="Arial"/>
              </w:rPr>
              <w:t>Fiscalización</w:t>
            </w:r>
            <w:r w:rsidR="0020484A">
              <w:rPr>
                <w:rFonts w:ascii="Arial" w:hAnsi="Arial" w:cs="Arial"/>
              </w:rPr>
              <w:t xml:space="preserve"> Superior del Congreso del Estado, deben ser los </w:t>
            </w:r>
            <w:r w:rsidR="0020484A">
              <w:rPr>
                <w:rFonts w:ascii="Arial" w:hAnsi="Arial" w:cs="Arial"/>
              </w:rPr>
              <w:lastRenderedPageBreak/>
              <w:t xml:space="preserve">responsables de que exista una adecuada coordinación </w:t>
            </w:r>
            <w:r w:rsidR="00900F82">
              <w:rPr>
                <w:rFonts w:ascii="Arial" w:hAnsi="Arial" w:cs="Arial"/>
              </w:rPr>
              <w:t xml:space="preserve">entre estas instituciones y la sociedad. En nuestro caso y a nivel municipal, creo que en esta parte aún nos falta mucho por hacer, ya que el Órgano de Fiscalización se ha abocado  principalmente a la fiscalización de los recursos, pero no ha implementado mecanismos en donde se promueva y se fomente la participación ciudadana en la rendición de cuentas. </w:t>
            </w:r>
          </w:p>
        </w:tc>
      </w:tr>
    </w:tbl>
    <w:p w:rsidR="00D36D92" w:rsidRDefault="00D36D92" w:rsidP="002866CD">
      <w:pPr>
        <w:shd w:val="clear" w:color="auto" w:fill="FFFFFF"/>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794"/>
        <w:gridCol w:w="1843"/>
        <w:gridCol w:w="3907"/>
      </w:tblGrid>
      <w:tr w:rsidR="00D44DBB" w:rsidTr="00C13D89">
        <w:trPr>
          <w:trHeight w:val="649"/>
        </w:trPr>
        <w:tc>
          <w:tcPr>
            <w:tcW w:w="3794" w:type="dxa"/>
          </w:tcPr>
          <w:p w:rsidR="00D44DBB" w:rsidRPr="00764891" w:rsidRDefault="00D44DBB" w:rsidP="00C13D89">
            <w:pPr>
              <w:spacing w:line="360" w:lineRule="auto"/>
              <w:jc w:val="center"/>
              <w:rPr>
                <w:rFonts w:ascii="Arial" w:hAnsi="Arial" w:cs="Arial"/>
                <w:b/>
              </w:rPr>
            </w:pPr>
            <w:r w:rsidRPr="00764891">
              <w:rPr>
                <w:rFonts w:ascii="Arial" w:hAnsi="Arial" w:cs="Arial"/>
                <w:b/>
              </w:rPr>
              <w:t>Declaratoria</w:t>
            </w:r>
          </w:p>
        </w:tc>
        <w:tc>
          <w:tcPr>
            <w:tcW w:w="1843" w:type="dxa"/>
          </w:tcPr>
          <w:p w:rsidR="00D44DBB" w:rsidRPr="00764891" w:rsidRDefault="00D44DBB" w:rsidP="00C13D89">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D44DBB" w:rsidRPr="00764891" w:rsidRDefault="00D44DBB" w:rsidP="00C13D89">
            <w:pPr>
              <w:spacing w:line="360" w:lineRule="auto"/>
              <w:jc w:val="center"/>
              <w:rPr>
                <w:rFonts w:ascii="Arial" w:hAnsi="Arial" w:cs="Arial"/>
                <w:b/>
              </w:rPr>
            </w:pPr>
            <w:r w:rsidRPr="00764891">
              <w:rPr>
                <w:rFonts w:ascii="Arial" w:hAnsi="Arial" w:cs="Arial"/>
                <w:b/>
              </w:rPr>
              <w:t>Comentarios</w:t>
            </w:r>
          </w:p>
        </w:tc>
      </w:tr>
      <w:tr w:rsidR="00D44DBB" w:rsidRPr="00E504A4" w:rsidTr="00C13D89">
        <w:tc>
          <w:tcPr>
            <w:tcW w:w="3794" w:type="dxa"/>
          </w:tcPr>
          <w:p w:rsidR="00D44DBB" w:rsidRPr="00B302B5" w:rsidRDefault="00D44DBB" w:rsidP="00D44DBB">
            <w:pPr>
              <w:spacing w:line="360" w:lineRule="auto"/>
              <w:jc w:val="both"/>
              <w:rPr>
                <w:rFonts w:ascii="Arial" w:hAnsi="Arial" w:cs="Arial"/>
              </w:rPr>
            </w:pPr>
            <w:r>
              <w:rPr>
                <w:rFonts w:ascii="Arial" w:hAnsi="Arial" w:cs="Arial"/>
                <w:b/>
              </w:rPr>
              <w:t>4</w:t>
            </w:r>
            <w:r w:rsidRPr="00E504A4">
              <w:rPr>
                <w:rFonts w:ascii="Arial" w:hAnsi="Arial" w:cs="Arial"/>
                <w:b/>
              </w:rPr>
              <w:t xml:space="preserve">.- </w:t>
            </w:r>
            <w:r>
              <w:rPr>
                <w:rFonts w:ascii="Arial" w:hAnsi="Arial" w:cs="Arial"/>
                <w:b/>
              </w:rPr>
              <w:t xml:space="preserve">Transparencia de la información.- </w:t>
            </w:r>
            <w:r>
              <w:rPr>
                <w:rFonts w:ascii="Arial" w:hAnsi="Arial" w:cs="Arial"/>
              </w:rPr>
              <w:t xml:space="preserve">La publicidad de las actuaciones </w:t>
            </w:r>
            <w:r w:rsidR="00E37D25">
              <w:rPr>
                <w:rFonts w:ascii="Arial" w:hAnsi="Arial" w:cs="Arial"/>
              </w:rPr>
              <w:t>públicas</w:t>
            </w:r>
            <w:r>
              <w:rPr>
                <w:rFonts w:ascii="Arial" w:hAnsi="Arial" w:cs="Arial"/>
              </w:rPr>
              <w:t xml:space="preserve"> es premisa fundamental de la transparencia, por lo que la </w:t>
            </w:r>
            <w:r w:rsidR="00E37D25">
              <w:rPr>
                <w:rFonts w:ascii="Arial" w:hAnsi="Arial" w:cs="Arial"/>
              </w:rPr>
              <w:t>información</w:t>
            </w:r>
            <w:r>
              <w:rPr>
                <w:rFonts w:ascii="Arial" w:hAnsi="Arial" w:cs="Arial"/>
              </w:rPr>
              <w:t xml:space="preserve"> presentada para los efectos de la rendición de cuentas </w:t>
            </w:r>
            <w:r w:rsidR="00E37D25">
              <w:rPr>
                <w:rFonts w:ascii="Arial" w:hAnsi="Arial" w:cs="Arial"/>
              </w:rPr>
              <w:t xml:space="preserve">debe ser confiable, relevante, clara, accesible, comprensible, completa, medible, verificable, oportuna, útil y publica para el ciudadano, promoviéndose el uso de diferentes medios para su comunicación, con el objeto de lograr una adecuada difusión a los actores interesados. Las EFS promoverán el desarrollo e implementación de normativa, sistemas y metodologías e </w:t>
            </w:r>
            <w:r w:rsidR="00E37D25">
              <w:rPr>
                <w:rFonts w:ascii="Arial" w:hAnsi="Arial" w:cs="Arial"/>
              </w:rPr>
              <w:lastRenderedPageBreak/>
              <w:t xml:space="preserve">indicadores </w:t>
            </w:r>
            <w:r w:rsidR="000821F2">
              <w:rPr>
                <w:rFonts w:ascii="Arial" w:hAnsi="Arial" w:cs="Arial"/>
              </w:rPr>
              <w:t>que permitan realizar mediciones y evaluaciones permanentes de la gestión pública y de la rendición de cuentas.</w:t>
            </w:r>
            <w:r>
              <w:rPr>
                <w:rFonts w:ascii="Arial" w:hAnsi="Arial" w:cs="Arial"/>
              </w:rPr>
              <w:t xml:space="preserve">  </w:t>
            </w:r>
          </w:p>
        </w:tc>
        <w:tc>
          <w:tcPr>
            <w:tcW w:w="1843" w:type="dxa"/>
          </w:tcPr>
          <w:p w:rsidR="00D44DBB" w:rsidRPr="00E504A4" w:rsidRDefault="00D44DBB" w:rsidP="001F0D97">
            <w:pPr>
              <w:spacing w:line="360" w:lineRule="auto"/>
              <w:jc w:val="both"/>
              <w:rPr>
                <w:rFonts w:ascii="Arial" w:hAnsi="Arial" w:cs="Arial"/>
              </w:rPr>
            </w:pPr>
            <w:r>
              <w:rPr>
                <w:rFonts w:ascii="Arial" w:hAnsi="Arial" w:cs="Arial"/>
              </w:rPr>
              <w:lastRenderedPageBreak/>
              <w:t xml:space="preserve">Administración Pública </w:t>
            </w:r>
            <w:r w:rsidR="006A4513">
              <w:rPr>
                <w:rFonts w:ascii="Arial" w:hAnsi="Arial" w:cs="Arial"/>
              </w:rPr>
              <w:t xml:space="preserve">Estatal y </w:t>
            </w:r>
            <w:r w:rsidR="001F0D97">
              <w:rPr>
                <w:rFonts w:ascii="Arial" w:hAnsi="Arial" w:cs="Arial"/>
              </w:rPr>
              <w:t>M</w:t>
            </w:r>
            <w:r>
              <w:rPr>
                <w:rFonts w:ascii="Arial" w:hAnsi="Arial" w:cs="Arial"/>
              </w:rPr>
              <w:t>unicipal</w:t>
            </w:r>
          </w:p>
        </w:tc>
        <w:tc>
          <w:tcPr>
            <w:tcW w:w="3907" w:type="dxa"/>
          </w:tcPr>
          <w:p w:rsidR="006C603C" w:rsidRDefault="00D44DBB" w:rsidP="006A4513">
            <w:pPr>
              <w:spacing w:line="360" w:lineRule="auto"/>
              <w:jc w:val="both"/>
              <w:rPr>
                <w:rFonts w:ascii="Arial" w:hAnsi="Arial" w:cs="Arial"/>
              </w:rPr>
            </w:pPr>
            <w:r>
              <w:rPr>
                <w:rFonts w:ascii="Arial" w:hAnsi="Arial" w:cs="Arial"/>
              </w:rPr>
              <w:t xml:space="preserve"> </w:t>
            </w:r>
            <w:r w:rsidR="00E60367">
              <w:rPr>
                <w:rFonts w:ascii="Arial" w:hAnsi="Arial" w:cs="Arial"/>
              </w:rPr>
              <w:t xml:space="preserve">En el caso de nuestro estado y en apego a la </w:t>
            </w:r>
            <w:r w:rsidR="001F0D97">
              <w:rPr>
                <w:rFonts w:ascii="Arial" w:hAnsi="Arial" w:cs="Arial"/>
              </w:rPr>
              <w:t>Ley que garantiza la transparencia y el derecho a la información pública para el estado de Chiapas</w:t>
            </w:r>
            <w:r w:rsidR="00E60367">
              <w:rPr>
                <w:rFonts w:ascii="Arial" w:hAnsi="Arial" w:cs="Arial"/>
              </w:rPr>
              <w:t>; de acuerdo con los artículos 20, 37 y 64</w:t>
            </w:r>
            <w:r w:rsidR="006A4513">
              <w:rPr>
                <w:rFonts w:ascii="Arial" w:hAnsi="Arial" w:cs="Arial"/>
              </w:rPr>
              <w:t xml:space="preserve"> las dependencia del estado y los m</w:t>
            </w:r>
            <w:r w:rsidR="00E60367">
              <w:rPr>
                <w:rFonts w:ascii="Arial" w:hAnsi="Arial" w:cs="Arial"/>
              </w:rPr>
              <w:t xml:space="preserve">unicipios tienen la obligación de informar a la ciudadanía de todos los resultados de su gestión, y para dar cumplimiento a esta Ley,  actualmente el Instituto de Acceso a la Información Pública del Estado de Chiapas, </w:t>
            </w:r>
            <w:r w:rsidR="006A4513">
              <w:rPr>
                <w:rFonts w:ascii="Arial" w:hAnsi="Arial" w:cs="Arial"/>
              </w:rPr>
              <w:t>está</w:t>
            </w:r>
            <w:r w:rsidR="00E60367">
              <w:rPr>
                <w:rFonts w:ascii="Arial" w:hAnsi="Arial" w:cs="Arial"/>
              </w:rPr>
              <w:t xml:space="preserve"> llevando a cabo exhortos a las diferentes dependencias estatales y municipales </w:t>
            </w:r>
            <w:r w:rsidR="006A4513">
              <w:rPr>
                <w:rFonts w:ascii="Arial" w:hAnsi="Arial" w:cs="Arial"/>
              </w:rPr>
              <w:t xml:space="preserve">para dar cumplimiento a esta ley, y además apercibiendo de </w:t>
            </w:r>
            <w:r w:rsidR="006A4513">
              <w:rPr>
                <w:rFonts w:ascii="Arial" w:hAnsi="Arial" w:cs="Arial"/>
              </w:rPr>
              <w:lastRenderedPageBreak/>
              <w:t xml:space="preserve">las sanciones en caso de incumplimiento. Con las facultades del </w:t>
            </w:r>
            <w:r w:rsidR="006C603C">
              <w:rPr>
                <w:rFonts w:ascii="Arial" w:hAnsi="Arial" w:cs="Arial"/>
              </w:rPr>
              <w:t>Órgano</w:t>
            </w:r>
            <w:r w:rsidR="006A4513">
              <w:rPr>
                <w:rFonts w:ascii="Arial" w:hAnsi="Arial" w:cs="Arial"/>
              </w:rPr>
              <w:t xml:space="preserve"> de </w:t>
            </w:r>
            <w:r w:rsidR="006C603C">
              <w:rPr>
                <w:rFonts w:ascii="Arial" w:hAnsi="Arial" w:cs="Arial"/>
              </w:rPr>
              <w:t>Fiscalización</w:t>
            </w:r>
            <w:r w:rsidR="006A4513">
              <w:rPr>
                <w:rFonts w:ascii="Arial" w:hAnsi="Arial" w:cs="Arial"/>
              </w:rPr>
              <w:t xml:space="preserve"> Superior y la Secretaria de la </w:t>
            </w:r>
            <w:r w:rsidR="006C603C">
              <w:rPr>
                <w:rFonts w:ascii="Arial" w:hAnsi="Arial" w:cs="Arial"/>
              </w:rPr>
              <w:t>Función</w:t>
            </w:r>
            <w:r w:rsidR="006A4513">
              <w:rPr>
                <w:rFonts w:ascii="Arial" w:hAnsi="Arial" w:cs="Arial"/>
              </w:rPr>
              <w:t xml:space="preserve"> Publica del Estado, organismos que se encargan de vigilar la correcta y transparente aplicación </w:t>
            </w:r>
            <w:r w:rsidR="006C603C">
              <w:rPr>
                <w:rFonts w:ascii="Arial" w:hAnsi="Arial" w:cs="Arial"/>
              </w:rPr>
              <w:t xml:space="preserve">de los recursos; se espera que los resultados puedan ser más transparentes y que al ser una obligación la difusión en diferentes medios de comunicación pueda levarse a cabo, en el caso de los municipios, se les está exigiendo la creación de una página, en la cual la ciudadanía pueda acceder y conocer sus resultados; por lo que por ende, la ciudadanía empezará a interesarse más en las funciones de gobierno y a participar de manera más activa y en su caso a exigir mayor transparencia. </w:t>
            </w:r>
          </w:p>
          <w:p w:rsidR="00E60367" w:rsidRPr="00E504A4" w:rsidRDefault="00E60367" w:rsidP="006A4513">
            <w:pPr>
              <w:spacing w:line="360" w:lineRule="auto"/>
              <w:jc w:val="both"/>
              <w:rPr>
                <w:rFonts w:ascii="Arial" w:hAnsi="Arial" w:cs="Arial"/>
              </w:rPr>
            </w:pPr>
          </w:p>
        </w:tc>
      </w:tr>
    </w:tbl>
    <w:p w:rsidR="0087015C" w:rsidRDefault="0087015C" w:rsidP="002866CD">
      <w:pPr>
        <w:shd w:val="clear" w:color="auto" w:fill="FFFFFF"/>
        <w:spacing w:after="0" w:line="360" w:lineRule="auto"/>
        <w:jc w:val="both"/>
        <w:rPr>
          <w:rFonts w:ascii="Arial" w:hAnsi="Arial" w:cs="Arial"/>
          <w:sz w:val="24"/>
          <w:szCs w:val="24"/>
        </w:rPr>
      </w:pPr>
    </w:p>
    <w:p w:rsidR="0087015C" w:rsidRDefault="0087015C" w:rsidP="002866CD">
      <w:pPr>
        <w:shd w:val="clear" w:color="auto" w:fill="FFFFFF"/>
        <w:spacing w:after="0" w:line="360" w:lineRule="auto"/>
        <w:jc w:val="both"/>
        <w:rPr>
          <w:rFonts w:ascii="Arial" w:hAnsi="Arial" w:cs="Arial"/>
          <w:sz w:val="24"/>
          <w:szCs w:val="24"/>
        </w:rPr>
      </w:pPr>
    </w:p>
    <w:p w:rsidR="0087015C" w:rsidRDefault="0087015C" w:rsidP="002866CD">
      <w:pPr>
        <w:shd w:val="clear" w:color="auto" w:fill="FFFFFF"/>
        <w:spacing w:after="0" w:line="360" w:lineRule="auto"/>
        <w:jc w:val="both"/>
        <w:rPr>
          <w:rFonts w:ascii="Arial" w:hAnsi="Arial" w:cs="Arial"/>
          <w:sz w:val="24"/>
          <w:szCs w:val="24"/>
        </w:rPr>
      </w:pPr>
    </w:p>
    <w:p w:rsidR="00576304" w:rsidRDefault="00576304" w:rsidP="002866CD">
      <w:pPr>
        <w:shd w:val="clear" w:color="auto" w:fill="FFFFFF"/>
        <w:spacing w:after="0" w:line="360" w:lineRule="auto"/>
        <w:jc w:val="both"/>
        <w:rPr>
          <w:rFonts w:ascii="Arial" w:hAnsi="Arial" w:cs="Arial"/>
          <w:sz w:val="24"/>
          <w:szCs w:val="24"/>
        </w:rPr>
      </w:pPr>
    </w:p>
    <w:p w:rsidR="00576304" w:rsidRDefault="00576304" w:rsidP="002866CD">
      <w:pPr>
        <w:shd w:val="clear" w:color="auto" w:fill="FFFFFF"/>
        <w:spacing w:after="0" w:line="360" w:lineRule="auto"/>
        <w:jc w:val="both"/>
        <w:rPr>
          <w:rFonts w:ascii="Arial" w:hAnsi="Arial" w:cs="Arial"/>
          <w:sz w:val="24"/>
          <w:szCs w:val="24"/>
        </w:rPr>
      </w:pPr>
    </w:p>
    <w:p w:rsidR="00576304" w:rsidRDefault="00576304" w:rsidP="002866CD">
      <w:pPr>
        <w:shd w:val="clear" w:color="auto" w:fill="FFFFFF"/>
        <w:spacing w:after="0" w:line="360" w:lineRule="auto"/>
        <w:jc w:val="both"/>
        <w:rPr>
          <w:rFonts w:ascii="Arial" w:hAnsi="Arial" w:cs="Arial"/>
          <w:sz w:val="24"/>
          <w:szCs w:val="24"/>
        </w:rPr>
      </w:pPr>
    </w:p>
    <w:p w:rsidR="00576304" w:rsidRDefault="00576304" w:rsidP="002866CD">
      <w:pPr>
        <w:shd w:val="clear" w:color="auto" w:fill="FFFFFF"/>
        <w:spacing w:after="0" w:line="360" w:lineRule="auto"/>
        <w:jc w:val="both"/>
        <w:rPr>
          <w:rFonts w:ascii="Arial" w:hAnsi="Arial" w:cs="Arial"/>
          <w:sz w:val="24"/>
          <w:szCs w:val="24"/>
        </w:rPr>
      </w:pPr>
    </w:p>
    <w:p w:rsidR="00576304" w:rsidRDefault="00576304" w:rsidP="002866CD">
      <w:pPr>
        <w:shd w:val="clear" w:color="auto" w:fill="FFFFFF"/>
        <w:spacing w:after="0" w:line="360" w:lineRule="auto"/>
        <w:jc w:val="both"/>
        <w:rPr>
          <w:rFonts w:ascii="Arial" w:hAnsi="Arial" w:cs="Arial"/>
          <w:sz w:val="24"/>
          <w:szCs w:val="24"/>
        </w:rPr>
      </w:pPr>
    </w:p>
    <w:p w:rsidR="0087015C" w:rsidRDefault="0087015C" w:rsidP="002866CD">
      <w:pPr>
        <w:shd w:val="clear" w:color="auto" w:fill="FFFFFF"/>
        <w:spacing w:after="0" w:line="360" w:lineRule="auto"/>
        <w:jc w:val="both"/>
        <w:rPr>
          <w:rFonts w:ascii="Arial" w:hAnsi="Arial" w:cs="Arial"/>
          <w:sz w:val="24"/>
          <w:szCs w:val="24"/>
        </w:rPr>
      </w:pPr>
    </w:p>
    <w:p w:rsidR="00D36D92" w:rsidRDefault="00D36D92" w:rsidP="002866CD">
      <w:pPr>
        <w:shd w:val="clear" w:color="auto" w:fill="FFFFFF"/>
        <w:spacing w:after="0" w:line="360" w:lineRule="auto"/>
        <w:jc w:val="both"/>
        <w:rPr>
          <w:rFonts w:ascii="Arial" w:hAnsi="Arial" w:cs="Arial"/>
          <w:sz w:val="24"/>
          <w:szCs w:val="24"/>
        </w:rPr>
      </w:pPr>
    </w:p>
    <w:p w:rsidR="0088204B" w:rsidRDefault="0088204B" w:rsidP="002866CD">
      <w:pPr>
        <w:shd w:val="clear" w:color="auto" w:fill="FFFFFF"/>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3794"/>
        <w:gridCol w:w="1843"/>
        <w:gridCol w:w="3907"/>
      </w:tblGrid>
      <w:tr w:rsidR="00FA464A" w:rsidTr="00C13D89">
        <w:trPr>
          <w:trHeight w:val="649"/>
        </w:trPr>
        <w:tc>
          <w:tcPr>
            <w:tcW w:w="3794" w:type="dxa"/>
          </w:tcPr>
          <w:p w:rsidR="00FA464A" w:rsidRPr="00764891" w:rsidRDefault="00FA464A" w:rsidP="00C13D89">
            <w:pPr>
              <w:spacing w:line="360" w:lineRule="auto"/>
              <w:jc w:val="center"/>
              <w:rPr>
                <w:rFonts w:ascii="Arial" w:hAnsi="Arial" w:cs="Arial"/>
                <w:b/>
              </w:rPr>
            </w:pPr>
            <w:r w:rsidRPr="00764891">
              <w:rPr>
                <w:rFonts w:ascii="Arial" w:hAnsi="Arial" w:cs="Arial"/>
                <w:b/>
              </w:rPr>
              <w:lastRenderedPageBreak/>
              <w:t>Declaratoria</w:t>
            </w:r>
          </w:p>
        </w:tc>
        <w:tc>
          <w:tcPr>
            <w:tcW w:w="1843" w:type="dxa"/>
          </w:tcPr>
          <w:p w:rsidR="00FA464A" w:rsidRPr="00764891" w:rsidRDefault="00FA464A" w:rsidP="00C13D89">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FA464A" w:rsidRPr="00764891" w:rsidRDefault="00FA464A" w:rsidP="00C13D89">
            <w:pPr>
              <w:spacing w:line="360" w:lineRule="auto"/>
              <w:jc w:val="center"/>
              <w:rPr>
                <w:rFonts w:ascii="Arial" w:hAnsi="Arial" w:cs="Arial"/>
                <w:b/>
              </w:rPr>
            </w:pPr>
            <w:r w:rsidRPr="00764891">
              <w:rPr>
                <w:rFonts w:ascii="Arial" w:hAnsi="Arial" w:cs="Arial"/>
                <w:b/>
              </w:rPr>
              <w:t>Comentarios</w:t>
            </w:r>
          </w:p>
        </w:tc>
      </w:tr>
      <w:tr w:rsidR="00FA464A" w:rsidRPr="00E504A4" w:rsidTr="00C13D89">
        <w:tc>
          <w:tcPr>
            <w:tcW w:w="3794" w:type="dxa"/>
          </w:tcPr>
          <w:p w:rsidR="00FA464A" w:rsidRPr="00B302B5" w:rsidRDefault="00FA464A" w:rsidP="00AF7676">
            <w:pPr>
              <w:spacing w:line="360" w:lineRule="auto"/>
              <w:jc w:val="both"/>
              <w:rPr>
                <w:rFonts w:ascii="Arial" w:hAnsi="Arial" w:cs="Arial"/>
              </w:rPr>
            </w:pPr>
            <w:r>
              <w:rPr>
                <w:rFonts w:ascii="Arial" w:hAnsi="Arial" w:cs="Arial"/>
                <w:b/>
              </w:rPr>
              <w:t>5</w:t>
            </w:r>
            <w:r w:rsidRPr="00E504A4">
              <w:rPr>
                <w:rFonts w:ascii="Arial" w:hAnsi="Arial" w:cs="Arial"/>
                <w:b/>
              </w:rPr>
              <w:t xml:space="preserve">.- </w:t>
            </w:r>
            <w:r>
              <w:rPr>
                <w:rFonts w:ascii="Arial" w:hAnsi="Arial" w:cs="Arial"/>
                <w:b/>
              </w:rPr>
              <w:t xml:space="preserve">Sanción del incumplimiento.- </w:t>
            </w:r>
            <w:r>
              <w:rPr>
                <w:rFonts w:ascii="Arial" w:hAnsi="Arial" w:cs="Arial"/>
              </w:rPr>
              <w:t xml:space="preserve">Dado que la sanción es un aspecto inherente de la rendición de cuentas, los actores que demandan cuentas deben estar en capacidad de aplicar o solicitar ante las autoridades competentes las sanciones pertinentes a los funcionarios públicos que hayan violado sus deberes o incumplido sus obligaciones, tomando para ello en cuenta factores como la jerarquía y obligaciones del funcionario, el impacto de la gestión </w:t>
            </w:r>
            <w:r w:rsidR="00AF7676">
              <w:rPr>
                <w:rFonts w:ascii="Arial" w:hAnsi="Arial" w:cs="Arial"/>
              </w:rPr>
              <w:t xml:space="preserve">a su cargo, la materialidad implícita en sus actuaciones, la reiteración o reincidencia de acciones. </w:t>
            </w:r>
            <w:r>
              <w:rPr>
                <w:rFonts w:ascii="Arial" w:hAnsi="Arial" w:cs="Arial"/>
              </w:rPr>
              <w:t xml:space="preserve"> </w:t>
            </w:r>
          </w:p>
        </w:tc>
        <w:tc>
          <w:tcPr>
            <w:tcW w:w="1843" w:type="dxa"/>
          </w:tcPr>
          <w:p w:rsidR="00FA464A" w:rsidRPr="00E504A4" w:rsidRDefault="00FA464A" w:rsidP="00C13D89">
            <w:pPr>
              <w:spacing w:line="360" w:lineRule="auto"/>
              <w:jc w:val="both"/>
              <w:rPr>
                <w:rFonts w:ascii="Arial" w:hAnsi="Arial" w:cs="Arial"/>
              </w:rPr>
            </w:pPr>
            <w:r>
              <w:rPr>
                <w:rFonts w:ascii="Arial" w:hAnsi="Arial" w:cs="Arial"/>
              </w:rPr>
              <w:t>Administración Pública  Estatal y Municipal</w:t>
            </w:r>
          </w:p>
        </w:tc>
        <w:tc>
          <w:tcPr>
            <w:tcW w:w="3907" w:type="dxa"/>
          </w:tcPr>
          <w:p w:rsidR="00A85B59" w:rsidRDefault="0031510A" w:rsidP="00A85B59">
            <w:pPr>
              <w:spacing w:line="360" w:lineRule="auto"/>
              <w:jc w:val="both"/>
              <w:rPr>
                <w:rFonts w:ascii="Arial" w:hAnsi="Arial" w:cs="Arial"/>
              </w:rPr>
            </w:pPr>
            <w:r>
              <w:rPr>
                <w:rFonts w:ascii="Arial" w:hAnsi="Arial" w:cs="Arial"/>
              </w:rPr>
              <w:t xml:space="preserve">En la Ley de responsabilidades de los servidores públicos del estado de Chiapas, se señalan las sanciones a que se hacen acreedores los  funcionarios públicos que incurren en responsabilidades y corresponde al Órgano de Fiscalización Superior y Secretaria de la Función Publica, vigilar y en su caso dar seguimiento a la aplicación de las sanciones de acuerdo a como corresponda, de acuerdo a la </w:t>
            </w:r>
            <w:r w:rsidR="00461FD9">
              <w:rPr>
                <w:rFonts w:ascii="Arial" w:hAnsi="Arial" w:cs="Arial"/>
              </w:rPr>
              <w:t xml:space="preserve">Ley de Fiscalización Superior del Estado de Chiapas; </w:t>
            </w:r>
            <w:r>
              <w:rPr>
                <w:rFonts w:ascii="Arial" w:hAnsi="Arial" w:cs="Arial"/>
              </w:rPr>
              <w:t xml:space="preserve">En donde el </w:t>
            </w:r>
            <w:r w:rsidR="00A85B59">
              <w:rPr>
                <w:rFonts w:ascii="Arial" w:hAnsi="Arial" w:cs="Arial"/>
              </w:rPr>
              <w:t>Órgano</w:t>
            </w:r>
            <w:r>
              <w:rPr>
                <w:rFonts w:ascii="Arial" w:hAnsi="Arial" w:cs="Arial"/>
              </w:rPr>
              <w:t xml:space="preserve"> de </w:t>
            </w:r>
            <w:r w:rsidR="00A85B59">
              <w:rPr>
                <w:rFonts w:ascii="Arial" w:hAnsi="Arial" w:cs="Arial"/>
              </w:rPr>
              <w:t>Fiscalización</w:t>
            </w:r>
            <w:r>
              <w:rPr>
                <w:rFonts w:ascii="Arial" w:hAnsi="Arial" w:cs="Arial"/>
              </w:rPr>
              <w:t xml:space="preserve"> Superior, </w:t>
            </w:r>
            <w:r w:rsidR="00A85B59">
              <w:rPr>
                <w:rFonts w:ascii="Arial" w:hAnsi="Arial" w:cs="Arial"/>
              </w:rPr>
              <w:t>actúa</w:t>
            </w:r>
            <w:r>
              <w:rPr>
                <w:rFonts w:ascii="Arial" w:hAnsi="Arial" w:cs="Arial"/>
              </w:rPr>
              <w:t xml:space="preserve"> como órgano técnico </w:t>
            </w:r>
            <w:r w:rsidR="00A85B59">
              <w:rPr>
                <w:rFonts w:ascii="Arial" w:hAnsi="Arial" w:cs="Arial"/>
              </w:rPr>
              <w:t xml:space="preserve">auxiliar del poder legislativo, dotado de autonomía constitucional, atribuciones y recursos humanos técnicos y financieros indispensables para verificar e informar con oportunidad a la ciudadanía, respecto de la fiabilidad de la rendición de las cuentas públicas y las medidas en que los programas y acciones gubernamentales cumplen con su cometido social, así también de las irregularidades y falta de probidad o transparencia de la gestión pública. </w:t>
            </w:r>
          </w:p>
          <w:p w:rsidR="0031510A" w:rsidRPr="00E504A4" w:rsidRDefault="0031510A" w:rsidP="00C13D89">
            <w:pPr>
              <w:spacing w:line="360" w:lineRule="auto"/>
              <w:jc w:val="both"/>
              <w:rPr>
                <w:rFonts w:ascii="Arial" w:hAnsi="Arial" w:cs="Arial"/>
              </w:rPr>
            </w:pPr>
          </w:p>
        </w:tc>
      </w:tr>
    </w:tbl>
    <w:p w:rsidR="00FC7BF6" w:rsidRDefault="00FC7BF6" w:rsidP="00747A40">
      <w:pPr>
        <w:shd w:val="clear" w:color="auto" w:fill="FFFFFF"/>
        <w:spacing w:after="0" w:line="360" w:lineRule="auto"/>
        <w:jc w:val="both"/>
        <w:rPr>
          <w:rFonts w:ascii="Arial" w:eastAsia="Times New Roman" w:hAnsi="Arial" w:cs="Arial"/>
          <w:color w:val="222222"/>
          <w:sz w:val="24"/>
          <w:szCs w:val="24"/>
          <w:lang w:eastAsia="es-MX"/>
        </w:rPr>
      </w:pPr>
    </w:p>
    <w:p w:rsidR="0087015C" w:rsidRDefault="0087015C" w:rsidP="00747A40">
      <w:pPr>
        <w:shd w:val="clear" w:color="auto" w:fill="FFFFFF"/>
        <w:spacing w:after="0" w:line="360" w:lineRule="auto"/>
        <w:jc w:val="both"/>
        <w:rPr>
          <w:rFonts w:ascii="Arial" w:eastAsia="Times New Roman" w:hAnsi="Arial" w:cs="Arial"/>
          <w:color w:val="222222"/>
          <w:sz w:val="24"/>
          <w:szCs w:val="24"/>
          <w:lang w:eastAsia="es-MX"/>
        </w:rPr>
      </w:pPr>
    </w:p>
    <w:p w:rsidR="00A85B59" w:rsidRDefault="00A85B59" w:rsidP="00747A40">
      <w:pPr>
        <w:shd w:val="clear" w:color="auto" w:fill="FFFFFF"/>
        <w:spacing w:after="0" w:line="360" w:lineRule="auto"/>
        <w:jc w:val="both"/>
        <w:rPr>
          <w:rFonts w:ascii="Arial" w:eastAsia="Times New Roman" w:hAnsi="Arial" w:cs="Arial"/>
          <w:color w:val="222222"/>
          <w:sz w:val="24"/>
          <w:szCs w:val="24"/>
          <w:lang w:eastAsia="es-MX"/>
        </w:rPr>
      </w:pPr>
    </w:p>
    <w:p w:rsidR="0087015C" w:rsidRDefault="0087015C" w:rsidP="00747A40">
      <w:pPr>
        <w:shd w:val="clear" w:color="auto" w:fill="FFFFFF"/>
        <w:spacing w:after="0" w:line="360" w:lineRule="auto"/>
        <w:jc w:val="both"/>
        <w:rPr>
          <w:rFonts w:ascii="Arial" w:eastAsia="Times New Roman" w:hAnsi="Arial" w:cs="Arial"/>
          <w:color w:val="222222"/>
          <w:sz w:val="24"/>
          <w:szCs w:val="24"/>
          <w:lang w:eastAsia="es-MX"/>
        </w:rPr>
      </w:pPr>
    </w:p>
    <w:tbl>
      <w:tblPr>
        <w:tblStyle w:val="Tablaconcuadrcula"/>
        <w:tblW w:w="0" w:type="auto"/>
        <w:tblLook w:val="04A0" w:firstRow="1" w:lastRow="0" w:firstColumn="1" w:lastColumn="0" w:noHBand="0" w:noVBand="1"/>
      </w:tblPr>
      <w:tblGrid>
        <w:gridCol w:w="3794"/>
        <w:gridCol w:w="1843"/>
        <w:gridCol w:w="3907"/>
      </w:tblGrid>
      <w:tr w:rsidR="001A6BDB" w:rsidTr="00C13D89">
        <w:trPr>
          <w:trHeight w:val="649"/>
        </w:trPr>
        <w:tc>
          <w:tcPr>
            <w:tcW w:w="3794" w:type="dxa"/>
          </w:tcPr>
          <w:p w:rsidR="001A6BDB" w:rsidRPr="00764891" w:rsidRDefault="001A6BDB" w:rsidP="00C13D89">
            <w:pPr>
              <w:spacing w:line="360" w:lineRule="auto"/>
              <w:jc w:val="center"/>
              <w:rPr>
                <w:rFonts w:ascii="Arial" w:hAnsi="Arial" w:cs="Arial"/>
                <w:b/>
              </w:rPr>
            </w:pPr>
            <w:r w:rsidRPr="00764891">
              <w:rPr>
                <w:rFonts w:ascii="Arial" w:hAnsi="Arial" w:cs="Arial"/>
                <w:b/>
              </w:rPr>
              <w:t>Declaratoria</w:t>
            </w:r>
          </w:p>
        </w:tc>
        <w:tc>
          <w:tcPr>
            <w:tcW w:w="1843" w:type="dxa"/>
          </w:tcPr>
          <w:p w:rsidR="001A6BDB" w:rsidRPr="00764891" w:rsidRDefault="001A6BDB" w:rsidP="00C13D89">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1A6BDB" w:rsidRPr="00764891" w:rsidRDefault="001A6BDB" w:rsidP="00C13D89">
            <w:pPr>
              <w:spacing w:line="360" w:lineRule="auto"/>
              <w:jc w:val="center"/>
              <w:rPr>
                <w:rFonts w:ascii="Arial" w:hAnsi="Arial" w:cs="Arial"/>
                <w:b/>
              </w:rPr>
            </w:pPr>
            <w:r w:rsidRPr="00764891">
              <w:rPr>
                <w:rFonts w:ascii="Arial" w:hAnsi="Arial" w:cs="Arial"/>
                <w:b/>
              </w:rPr>
              <w:t>Comentarios</w:t>
            </w:r>
          </w:p>
        </w:tc>
      </w:tr>
      <w:tr w:rsidR="001A6BDB" w:rsidRPr="00E504A4" w:rsidTr="00C13D89">
        <w:tc>
          <w:tcPr>
            <w:tcW w:w="3794" w:type="dxa"/>
          </w:tcPr>
          <w:p w:rsidR="001A6BDB" w:rsidRPr="00B302B5" w:rsidRDefault="001A6BDB" w:rsidP="001A6BDB">
            <w:pPr>
              <w:spacing w:line="360" w:lineRule="auto"/>
              <w:jc w:val="both"/>
              <w:rPr>
                <w:rFonts w:ascii="Arial" w:hAnsi="Arial" w:cs="Arial"/>
              </w:rPr>
            </w:pPr>
            <w:r>
              <w:rPr>
                <w:rFonts w:ascii="Arial" w:hAnsi="Arial" w:cs="Arial"/>
                <w:b/>
              </w:rPr>
              <w:t>6</w:t>
            </w:r>
            <w:r w:rsidRPr="00E504A4">
              <w:rPr>
                <w:rFonts w:ascii="Arial" w:hAnsi="Arial" w:cs="Arial"/>
                <w:b/>
              </w:rPr>
              <w:t xml:space="preserve">.- </w:t>
            </w:r>
            <w:r>
              <w:rPr>
                <w:rFonts w:ascii="Arial" w:hAnsi="Arial" w:cs="Arial"/>
                <w:b/>
              </w:rPr>
              <w:t xml:space="preserve">Participación ciudadana activa.- </w:t>
            </w:r>
            <w:r>
              <w:rPr>
                <w:rFonts w:ascii="Arial" w:hAnsi="Arial" w:cs="Arial"/>
              </w:rPr>
              <w:t xml:space="preserve">La sociedad civil tiene la capacidad de organizarse para ejercer un control ciudadano. Participa activa y frecuentemente como parte del sistema de rendición de cuentas en el control de la legalidad y el uso eficiente de los recursos públicos.  </w:t>
            </w:r>
          </w:p>
        </w:tc>
        <w:tc>
          <w:tcPr>
            <w:tcW w:w="1843" w:type="dxa"/>
          </w:tcPr>
          <w:p w:rsidR="001A6BDB" w:rsidRPr="00E504A4" w:rsidRDefault="001A6BDB" w:rsidP="005F649E">
            <w:pPr>
              <w:spacing w:line="360" w:lineRule="auto"/>
              <w:jc w:val="both"/>
              <w:rPr>
                <w:rFonts w:ascii="Arial" w:hAnsi="Arial" w:cs="Arial"/>
              </w:rPr>
            </w:pPr>
            <w:r>
              <w:rPr>
                <w:rFonts w:ascii="Arial" w:hAnsi="Arial" w:cs="Arial"/>
              </w:rPr>
              <w:t>Administración Pública  Municipal</w:t>
            </w:r>
          </w:p>
        </w:tc>
        <w:tc>
          <w:tcPr>
            <w:tcW w:w="3907" w:type="dxa"/>
          </w:tcPr>
          <w:p w:rsidR="001A6BDB" w:rsidRPr="00E504A4" w:rsidRDefault="001A6BDB" w:rsidP="00D1336D">
            <w:pPr>
              <w:spacing w:line="360" w:lineRule="auto"/>
              <w:jc w:val="both"/>
              <w:rPr>
                <w:rFonts w:ascii="Arial" w:hAnsi="Arial" w:cs="Arial"/>
              </w:rPr>
            </w:pPr>
            <w:r>
              <w:rPr>
                <w:rFonts w:ascii="Arial" w:hAnsi="Arial" w:cs="Arial"/>
              </w:rPr>
              <w:t xml:space="preserve"> </w:t>
            </w:r>
            <w:r w:rsidR="005F649E">
              <w:rPr>
                <w:rFonts w:ascii="Arial" w:hAnsi="Arial" w:cs="Arial"/>
              </w:rPr>
              <w:t xml:space="preserve">Actualmente y en el ámbito municipal, la ciudanía realmente tiene muy poca participación, </w:t>
            </w:r>
            <w:r w:rsidR="007D3200">
              <w:rPr>
                <w:rFonts w:ascii="Arial" w:hAnsi="Arial" w:cs="Arial"/>
              </w:rPr>
              <w:t>no existe aún la capacidad de organización con estos fines y por lo tanto, tampoco se ejerce un control ciudadano. La participación de la ciudadanía, en el mejor de los casos, únicamente</w:t>
            </w:r>
            <w:r w:rsidR="00D1336D">
              <w:rPr>
                <w:rFonts w:ascii="Arial" w:hAnsi="Arial" w:cs="Arial"/>
              </w:rPr>
              <w:t xml:space="preserve"> se </w:t>
            </w:r>
            <w:r w:rsidR="007D3200">
              <w:rPr>
                <w:rFonts w:ascii="Arial" w:hAnsi="Arial" w:cs="Arial"/>
              </w:rPr>
              <w:t xml:space="preserve">ha </w:t>
            </w:r>
            <w:r w:rsidR="00D1336D">
              <w:rPr>
                <w:rFonts w:ascii="Arial" w:hAnsi="Arial" w:cs="Arial"/>
              </w:rPr>
              <w:t xml:space="preserve">limitado a participar </w:t>
            </w:r>
            <w:r w:rsidR="007D3200">
              <w:rPr>
                <w:rFonts w:ascii="Arial" w:hAnsi="Arial" w:cs="Arial"/>
              </w:rPr>
              <w:t xml:space="preserve">como vigilante en la aplicación de los recursos, </w:t>
            </w:r>
          </w:p>
        </w:tc>
      </w:tr>
    </w:tbl>
    <w:p w:rsidR="0087015C" w:rsidRDefault="0087015C" w:rsidP="00747A40">
      <w:pPr>
        <w:shd w:val="clear" w:color="auto" w:fill="FFFFFF"/>
        <w:spacing w:after="0" w:line="360" w:lineRule="auto"/>
        <w:jc w:val="both"/>
        <w:rPr>
          <w:rFonts w:ascii="Arial" w:eastAsia="Times New Roman" w:hAnsi="Arial" w:cs="Arial"/>
          <w:color w:val="222222"/>
          <w:sz w:val="24"/>
          <w:szCs w:val="24"/>
          <w:lang w:eastAsia="es-MX"/>
        </w:rPr>
      </w:pPr>
    </w:p>
    <w:tbl>
      <w:tblPr>
        <w:tblStyle w:val="Tablaconcuadrcula"/>
        <w:tblW w:w="0" w:type="auto"/>
        <w:tblLook w:val="04A0" w:firstRow="1" w:lastRow="0" w:firstColumn="1" w:lastColumn="0" w:noHBand="0" w:noVBand="1"/>
      </w:tblPr>
      <w:tblGrid>
        <w:gridCol w:w="3794"/>
        <w:gridCol w:w="1843"/>
        <w:gridCol w:w="3907"/>
      </w:tblGrid>
      <w:tr w:rsidR="004707D4" w:rsidTr="00C13D89">
        <w:trPr>
          <w:trHeight w:val="649"/>
        </w:trPr>
        <w:tc>
          <w:tcPr>
            <w:tcW w:w="3794" w:type="dxa"/>
          </w:tcPr>
          <w:p w:rsidR="004707D4" w:rsidRPr="00764891" w:rsidRDefault="004707D4" w:rsidP="00C13D89">
            <w:pPr>
              <w:spacing w:line="360" w:lineRule="auto"/>
              <w:jc w:val="center"/>
              <w:rPr>
                <w:rFonts w:ascii="Arial" w:hAnsi="Arial" w:cs="Arial"/>
                <w:b/>
              </w:rPr>
            </w:pPr>
            <w:r w:rsidRPr="00764891">
              <w:rPr>
                <w:rFonts w:ascii="Arial" w:hAnsi="Arial" w:cs="Arial"/>
                <w:b/>
              </w:rPr>
              <w:t>Declaratoria</w:t>
            </w:r>
          </w:p>
        </w:tc>
        <w:tc>
          <w:tcPr>
            <w:tcW w:w="1843" w:type="dxa"/>
          </w:tcPr>
          <w:p w:rsidR="004707D4" w:rsidRPr="00764891" w:rsidRDefault="004707D4" w:rsidP="00C13D89">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4707D4" w:rsidRPr="00764891" w:rsidRDefault="004707D4" w:rsidP="00C13D89">
            <w:pPr>
              <w:spacing w:line="360" w:lineRule="auto"/>
              <w:jc w:val="center"/>
              <w:rPr>
                <w:rFonts w:ascii="Arial" w:hAnsi="Arial" w:cs="Arial"/>
                <w:b/>
              </w:rPr>
            </w:pPr>
            <w:r w:rsidRPr="00764891">
              <w:rPr>
                <w:rFonts w:ascii="Arial" w:hAnsi="Arial" w:cs="Arial"/>
                <w:b/>
              </w:rPr>
              <w:t>Comentarios</w:t>
            </w:r>
          </w:p>
        </w:tc>
      </w:tr>
      <w:tr w:rsidR="004707D4" w:rsidRPr="00E504A4" w:rsidTr="00C13D89">
        <w:tc>
          <w:tcPr>
            <w:tcW w:w="3794" w:type="dxa"/>
          </w:tcPr>
          <w:p w:rsidR="004707D4" w:rsidRPr="00B302B5" w:rsidRDefault="004707D4" w:rsidP="004707D4">
            <w:pPr>
              <w:spacing w:line="360" w:lineRule="auto"/>
              <w:jc w:val="both"/>
              <w:rPr>
                <w:rFonts w:ascii="Arial" w:hAnsi="Arial" w:cs="Arial"/>
              </w:rPr>
            </w:pPr>
            <w:r>
              <w:rPr>
                <w:rFonts w:ascii="Arial" w:hAnsi="Arial" w:cs="Arial"/>
                <w:b/>
              </w:rPr>
              <w:t>7</w:t>
            </w:r>
            <w:r w:rsidRPr="00E504A4">
              <w:rPr>
                <w:rFonts w:ascii="Arial" w:hAnsi="Arial" w:cs="Arial"/>
                <w:b/>
              </w:rPr>
              <w:t xml:space="preserve">- </w:t>
            </w:r>
            <w:r>
              <w:rPr>
                <w:rFonts w:ascii="Arial" w:hAnsi="Arial" w:cs="Arial"/>
                <w:b/>
              </w:rPr>
              <w:t xml:space="preserve">Marco legal completo para la rendición de cuentas- </w:t>
            </w:r>
            <w:r>
              <w:rPr>
                <w:rFonts w:ascii="Arial" w:hAnsi="Arial" w:cs="Arial"/>
              </w:rPr>
              <w:t>las EFS velaran por la implementación, fortalecimiento, actualización continua y la aplicación efectiva de un marco normativo completo, que regule la rendición de cuentas de forma permanente, que incluya, entre otros aspectos, normativa sobre temas de evaluación de la gestión de las instituciones públicas, de acceso a la información publica, de control interno, de lucha contra la corrupción y de la sanción.</w:t>
            </w:r>
          </w:p>
        </w:tc>
        <w:tc>
          <w:tcPr>
            <w:tcW w:w="1843" w:type="dxa"/>
          </w:tcPr>
          <w:p w:rsidR="004707D4" w:rsidRPr="00E504A4" w:rsidRDefault="004707D4" w:rsidP="00C13D89">
            <w:pPr>
              <w:spacing w:line="360" w:lineRule="auto"/>
              <w:jc w:val="both"/>
              <w:rPr>
                <w:rFonts w:ascii="Arial" w:hAnsi="Arial" w:cs="Arial"/>
              </w:rPr>
            </w:pPr>
            <w:r>
              <w:rPr>
                <w:rFonts w:ascii="Arial" w:hAnsi="Arial" w:cs="Arial"/>
              </w:rPr>
              <w:t>Administración Pública  Estatal y Municipal</w:t>
            </w:r>
          </w:p>
        </w:tc>
        <w:tc>
          <w:tcPr>
            <w:tcW w:w="3907" w:type="dxa"/>
          </w:tcPr>
          <w:p w:rsidR="004707D4" w:rsidRPr="00E504A4" w:rsidRDefault="004707D4" w:rsidP="00156466">
            <w:pPr>
              <w:spacing w:line="360" w:lineRule="auto"/>
              <w:jc w:val="both"/>
              <w:rPr>
                <w:rFonts w:ascii="Arial" w:hAnsi="Arial" w:cs="Arial"/>
              </w:rPr>
            </w:pPr>
            <w:r>
              <w:rPr>
                <w:rFonts w:ascii="Arial" w:hAnsi="Arial" w:cs="Arial"/>
              </w:rPr>
              <w:t xml:space="preserve"> </w:t>
            </w:r>
            <w:r w:rsidR="00F74640">
              <w:rPr>
                <w:rFonts w:ascii="Arial" w:hAnsi="Arial" w:cs="Arial"/>
              </w:rPr>
              <w:t xml:space="preserve">En el caso de nuestro estado, </w:t>
            </w:r>
            <w:r w:rsidR="00156466">
              <w:rPr>
                <w:rFonts w:ascii="Arial" w:hAnsi="Arial" w:cs="Arial"/>
              </w:rPr>
              <w:t>corresponde al Órgano de Fiscalización Superior y Secretaria de la Función Publica; vigilar que las dependencias y municipios, den cumplimiento a las diferentes leyes y normatividades aplicables; Así como el I</w:t>
            </w:r>
            <w:r w:rsidR="00156466">
              <w:rPr>
                <w:rFonts w:ascii="Arial" w:hAnsi="Arial" w:cs="Arial"/>
              </w:rPr>
              <w:t>nstituto de Acceso a la Información Pública del Estado de Chiapas</w:t>
            </w:r>
            <w:r w:rsidR="00156466">
              <w:rPr>
                <w:rFonts w:ascii="Arial" w:hAnsi="Arial" w:cs="Arial"/>
              </w:rPr>
              <w:t>. En el caso de los municipios, aún falta mucho por hacer en el tema de evaluación de la gestión municipal.</w:t>
            </w:r>
          </w:p>
        </w:tc>
      </w:tr>
    </w:tbl>
    <w:p w:rsidR="004707D4" w:rsidRDefault="004707D4" w:rsidP="00747A40">
      <w:pPr>
        <w:shd w:val="clear" w:color="auto" w:fill="FFFFFF"/>
        <w:spacing w:after="0" w:line="360" w:lineRule="auto"/>
        <w:jc w:val="both"/>
        <w:rPr>
          <w:rFonts w:ascii="Arial" w:eastAsia="Times New Roman" w:hAnsi="Arial" w:cs="Arial"/>
          <w:color w:val="222222"/>
          <w:sz w:val="24"/>
          <w:szCs w:val="24"/>
          <w:lang w:eastAsia="es-MX"/>
        </w:rPr>
      </w:pPr>
    </w:p>
    <w:p w:rsidR="004707D4" w:rsidRDefault="004707D4" w:rsidP="00747A40">
      <w:pPr>
        <w:shd w:val="clear" w:color="auto" w:fill="FFFFFF"/>
        <w:spacing w:after="0" w:line="360" w:lineRule="auto"/>
        <w:jc w:val="both"/>
        <w:rPr>
          <w:rFonts w:ascii="Arial" w:eastAsia="Times New Roman" w:hAnsi="Arial" w:cs="Arial"/>
          <w:color w:val="222222"/>
          <w:sz w:val="24"/>
          <w:szCs w:val="24"/>
          <w:lang w:eastAsia="es-MX"/>
        </w:rPr>
      </w:pPr>
    </w:p>
    <w:p w:rsidR="0087015C" w:rsidRDefault="0087015C" w:rsidP="00747A40">
      <w:pPr>
        <w:shd w:val="clear" w:color="auto" w:fill="FFFFFF"/>
        <w:spacing w:after="0" w:line="360" w:lineRule="auto"/>
        <w:jc w:val="both"/>
        <w:rPr>
          <w:rFonts w:ascii="Arial" w:eastAsia="Times New Roman" w:hAnsi="Arial" w:cs="Arial"/>
          <w:color w:val="222222"/>
          <w:sz w:val="24"/>
          <w:szCs w:val="24"/>
          <w:lang w:eastAsia="es-MX"/>
        </w:rPr>
      </w:pPr>
    </w:p>
    <w:p w:rsidR="003850D8" w:rsidRDefault="003850D8" w:rsidP="00747A40">
      <w:pPr>
        <w:shd w:val="clear" w:color="auto" w:fill="FFFFFF"/>
        <w:spacing w:after="0" w:line="360" w:lineRule="auto"/>
        <w:jc w:val="both"/>
        <w:rPr>
          <w:rFonts w:ascii="Arial" w:eastAsia="Times New Roman" w:hAnsi="Arial" w:cs="Arial"/>
          <w:color w:val="222222"/>
          <w:sz w:val="24"/>
          <w:szCs w:val="24"/>
          <w:lang w:eastAsia="es-MX"/>
        </w:rPr>
      </w:pPr>
    </w:p>
    <w:p w:rsidR="003850D8" w:rsidRDefault="003850D8" w:rsidP="00747A40">
      <w:pPr>
        <w:shd w:val="clear" w:color="auto" w:fill="FFFFFF"/>
        <w:spacing w:after="0" w:line="360" w:lineRule="auto"/>
        <w:jc w:val="both"/>
        <w:rPr>
          <w:rFonts w:ascii="Arial" w:eastAsia="Times New Roman" w:hAnsi="Arial" w:cs="Arial"/>
          <w:color w:val="222222"/>
          <w:sz w:val="24"/>
          <w:szCs w:val="24"/>
          <w:lang w:eastAsia="es-MX"/>
        </w:rPr>
      </w:pPr>
    </w:p>
    <w:tbl>
      <w:tblPr>
        <w:tblStyle w:val="Tablaconcuadrcula"/>
        <w:tblW w:w="0" w:type="auto"/>
        <w:tblLook w:val="04A0" w:firstRow="1" w:lastRow="0" w:firstColumn="1" w:lastColumn="0" w:noHBand="0" w:noVBand="1"/>
      </w:tblPr>
      <w:tblGrid>
        <w:gridCol w:w="3794"/>
        <w:gridCol w:w="1843"/>
        <w:gridCol w:w="3907"/>
      </w:tblGrid>
      <w:tr w:rsidR="003850D8" w:rsidTr="00C13D89">
        <w:trPr>
          <w:trHeight w:val="649"/>
        </w:trPr>
        <w:tc>
          <w:tcPr>
            <w:tcW w:w="3794" w:type="dxa"/>
          </w:tcPr>
          <w:p w:rsidR="003850D8" w:rsidRPr="00764891" w:rsidRDefault="003850D8" w:rsidP="00C13D89">
            <w:pPr>
              <w:spacing w:line="360" w:lineRule="auto"/>
              <w:jc w:val="center"/>
              <w:rPr>
                <w:rFonts w:ascii="Arial" w:hAnsi="Arial" w:cs="Arial"/>
                <w:b/>
              </w:rPr>
            </w:pPr>
            <w:r w:rsidRPr="00764891">
              <w:rPr>
                <w:rFonts w:ascii="Arial" w:hAnsi="Arial" w:cs="Arial"/>
                <w:b/>
              </w:rPr>
              <w:t>Declaratoria</w:t>
            </w:r>
          </w:p>
        </w:tc>
        <w:tc>
          <w:tcPr>
            <w:tcW w:w="1843" w:type="dxa"/>
          </w:tcPr>
          <w:p w:rsidR="003850D8" w:rsidRPr="00764891" w:rsidRDefault="003850D8" w:rsidP="00C13D89">
            <w:pPr>
              <w:spacing w:line="360" w:lineRule="auto"/>
              <w:jc w:val="center"/>
              <w:rPr>
                <w:rFonts w:ascii="Arial" w:hAnsi="Arial" w:cs="Arial"/>
                <w:b/>
              </w:rPr>
            </w:pPr>
            <w:r w:rsidRPr="00764891">
              <w:rPr>
                <w:rFonts w:ascii="Arial" w:hAnsi="Arial" w:cs="Arial"/>
                <w:b/>
              </w:rPr>
              <w:t xml:space="preserve">Administración Pública </w:t>
            </w:r>
            <w:proofErr w:type="spellStart"/>
            <w:r w:rsidRPr="00764891">
              <w:rPr>
                <w:rFonts w:ascii="Arial" w:hAnsi="Arial" w:cs="Arial"/>
                <w:b/>
              </w:rPr>
              <w:t>Mpal</w:t>
            </w:r>
            <w:proofErr w:type="spellEnd"/>
            <w:r>
              <w:rPr>
                <w:rFonts w:ascii="Arial" w:hAnsi="Arial" w:cs="Arial"/>
                <w:b/>
              </w:rPr>
              <w:t>.</w:t>
            </w:r>
          </w:p>
        </w:tc>
        <w:tc>
          <w:tcPr>
            <w:tcW w:w="3907" w:type="dxa"/>
          </w:tcPr>
          <w:p w:rsidR="003850D8" w:rsidRPr="00764891" w:rsidRDefault="003850D8" w:rsidP="00C13D89">
            <w:pPr>
              <w:spacing w:line="360" w:lineRule="auto"/>
              <w:jc w:val="center"/>
              <w:rPr>
                <w:rFonts w:ascii="Arial" w:hAnsi="Arial" w:cs="Arial"/>
                <w:b/>
              </w:rPr>
            </w:pPr>
            <w:r w:rsidRPr="00764891">
              <w:rPr>
                <w:rFonts w:ascii="Arial" w:hAnsi="Arial" w:cs="Arial"/>
                <w:b/>
              </w:rPr>
              <w:t>Comentarios</w:t>
            </w:r>
          </w:p>
        </w:tc>
      </w:tr>
      <w:tr w:rsidR="003850D8" w:rsidRPr="00E504A4" w:rsidTr="00C13D89">
        <w:tc>
          <w:tcPr>
            <w:tcW w:w="3794" w:type="dxa"/>
          </w:tcPr>
          <w:p w:rsidR="003850D8" w:rsidRDefault="003850D8" w:rsidP="003850D8">
            <w:pPr>
              <w:spacing w:line="360" w:lineRule="auto"/>
              <w:jc w:val="both"/>
              <w:rPr>
                <w:rFonts w:ascii="Arial" w:hAnsi="Arial" w:cs="Arial"/>
              </w:rPr>
            </w:pPr>
            <w:r>
              <w:rPr>
                <w:rFonts w:ascii="Arial" w:hAnsi="Arial" w:cs="Arial"/>
                <w:b/>
              </w:rPr>
              <w:t>8</w:t>
            </w:r>
            <w:r w:rsidRPr="00E504A4">
              <w:rPr>
                <w:rFonts w:ascii="Arial" w:hAnsi="Arial" w:cs="Arial"/>
                <w:b/>
              </w:rPr>
              <w:t xml:space="preserve">- </w:t>
            </w:r>
            <w:r>
              <w:rPr>
                <w:rFonts w:ascii="Arial" w:hAnsi="Arial" w:cs="Arial"/>
                <w:b/>
              </w:rPr>
              <w:t>Liderazgo de las  EFS-  Las EF</w:t>
            </w:r>
            <w:r>
              <w:rPr>
                <w:rFonts w:ascii="Arial" w:hAnsi="Arial" w:cs="Arial"/>
              </w:rPr>
              <w:t xml:space="preserve">S deberán constituirse en motores de los principios, sistemas, mejores </w:t>
            </w:r>
            <w:r w:rsidR="00156466">
              <w:rPr>
                <w:rFonts w:ascii="Arial" w:hAnsi="Arial" w:cs="Arial"/>
              </w:rPr>
              <w:t>prácticas</w:t>
            </w:r>
            <w:r>
              <w:rPr>
                <w:rFonts w:ascii="Arial" w:hAnsi="Arial" w:cs="Arial"/>
              </w:rPr>
              <w:t xml:space="preserve">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  </w:t>
            </w:r>
          </w:p>
          <w:p w:rsidR="003850D8" w:rsidRPr="00B302B5" w:rsidRDefault="003850D8" w:rsidP="003850D8">
            <w:pPr>
              <w:spacing w:line="360" w:lineRule="auto"/>
              <w:jc w:val="both"/>
              <w:rPr>
                <w:rFonts w:ascii="Arial" w:hAnsi="Arial" w:cs="Arial"/>
              </w:rPr>
            </w:pPr>
            <w:r>
              <w:rPr>
                <w:rFonts w:ascii="Arial" w:hAnsi="Arial" w:cs="Arial"/>
              </w:rPr>
              <w:t xml:space="preserve"> </w:t>
            </w:r>
          </w:p>
        </w:tc>
        <w:tc>
          <w:tcPr>
            <w:tcW w:w="1843" w:type="dxa"/>
          </w:tcPr>
          <w:p w:rsidR="003850D8" w:rsidRPr="00E504A4" w:rsidRDefault="003850D8" w:rsidP="00C13D89">
            <w:pPr>
              <w:spacing w:line="360" w:lineRule="auto"/>
              <w:jc w:val="both"/>
              <w:rPr>
                <w:rFonts w:ascii="Arial" w:hAnsi="Arial" w:cs="Arial"/>
              </w:rPr>
            </w:pPr>
            <w:r>
              <w:rPr>
                <w:rFonts w:ascii="Arial" w:hAnsi="Arial" w:cs="Arial"/>
              </w:rPr>
              <w:t>Administración Pública  Estatal y Municipal</w:t>
            </w:r>
          </w:p>
        </w:tc>
        <w:tc>
          <w:tcPr>
            <w:tcW w:w="3907" w:type="dxa"/>
          </w:tcPr>
          <w:p w:rsidR="003850D8" w:rsidRPr="00E504A4" w:rsidRDefault="003850D8" w:rsidP="00C13D89">
            <w:pPr>
              <w:spacing w:line="360" w:lineRule="auto"/>
              <w:jc w:val="both"/>
              <w:rPr>
                <w:rFonts w:ascii="Arial" w:hAnsi="Arial" w:cs="Arial"/>
              </w:rPr>
            </w:pPr>
            <w:r>
              <w:rPr>
                <w:rFonts w:ascii="Arial" w:hAnsi="Arial" w:cs="Arial"/>
              </w:rPr>
              <w:t xml:space="preserve"> </w:t>
            </w:r>
            <w:r w:rsidR="00935136">
              <w:rPr>
                <w:rFonts w:ascii="Arial" w:hAnsi="Arial" w:cs="Arial"/>
              </w:rPr>
              <w:t xml:space="preserve">En nuestro caso, y aun cuando el Órgano de Fiscalización Superior, lleva  a cabo las labores de fiscalización para comprobar la correcta aplicación de los recursos y en su caso sancionar como corresponda, aún falta mucho por hacer en cuanto a la implementación de diferentes mecanismos, en donde pueda incluirse la participación de la sociedad civil como vigilante de su buen funcionamiento y mejora continua; ya que actualmente, la sociedad aun no participa de manera activa en estos procesos. </w:t>
            </w:r>
          </w:p>
        </w:tc>
      </w:tr>
    </w:tbl>
    <w:p w:rsidR="003850D8" w:rsidRDefault="003850D8" w:rsidP="00747A40">
      <w:pPr>
        <w:shd w:val="clear" w:color="auto" w:fill="FFFFFF"/>
        <w:spacing w:after="0" w:line="360" w:lineRule="auto"/>
        <w:jc w:val="both"/>
        <w:rPr>
          <w:rFonts w:ascii="Arial" w:eastAsia="Times New Roman" w:hAnsi="Arial" w:cs="Arial"/>
          <w:color w:val="222222"/>
          <w:sz w:val="24"/>
          <w:szCs w:val="24"/>
          <w:lang w:eastAsia="es-MX"/>
        </w:rPr>
      </w:pPr>
    </w:p>
    <w:p w:rsidR="003850D8" w:rsidRDefault="00E12480" w:rsidP="00E12480">
      <w:pPr>
        <w:shd w:val="clear" w:color="auto" w:fill="FFFFFF"/>
        <w:tabs>
          <w:tab w:val="left" w:pos="1935"/>
        </w:tabs>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b/>
      </w:r>
    </w:p>
    <w:p w:rsidR="000017B3" w:rsidRPr="004E3391" w:rsidRDefault="000017B3" w:rsidP="000017B3">
      <w:pPr>
        <w:shd w:val="clear" w:color="auto" w:fill="FFFFFF"/>
        <w:spacing w:after="0" w:line="360" w:lineRule="auto"/>
        <w:jc w:val="both"/>
        <w:rPr>
          <w:rFonts w:ascii="Arial" w:hAnsi="Arial" w:cs="Arial"/>
          <w:sz w:val="24"/>
          <w:szCs w:val="24"/>
        </w:rPr>
      </w:pPr>
      <w:r w:rsidRPr="004E3391">
        <w:rPr>
          <w:rFonts w:ascii="Arial" w:hAnsi="Arial" w:cs="Arial"/>
          <w:sz w:val="24"/>
          <w:szCs w:val="24"/>
        </w:rPr>
        <w:t>Bibliografía</w:t>
      </w:r>
      <w:bookmarkStart w:id="0" w:name="_GoBack"/>
      <w:bookmarkEnd w:id="0"/>
    </w:p>
    <w:p w:rsidR="00B80181" w:rsidRDefault="00B80181" w:rsidP="000017B3">
      <w:pPr>
        <w:shd w:val="clear" w:color="auto" w:fill="FFFFFF"/>
        <w:spacing w:after="0" w:line="360" w:lineRule="auto"/>
        <w:jc w:val="both"/>
        <w:rPr>
          <w:rFonts w:ascii="Arial" w:hAnsi="Arial" w:cs="Arial"/>
          <w:sz w:val="24"/>
          <w:szCs w:val="24"/>
        </w:rPr>
      </w:pPr>
    </w:p>
    <w:p w:rsidR="00E12480" w:rsidRDefault="00E12480" w:rsidP="000017B3">
      <w:pPr>
        <w:shd w:val="clear" w:color="auto" w:fill="FFFFFF"/>
        <w:spacing w:after="0" w:line="360" w:lineRule="auto"/>
        <w:jc w:val="both"/>
        <w:rPr>
          <w:rFonts w:ascii="Arial" w:hAnsi="Arial" w:cs="Arial"/>
          <w:sz w:val="24"/>
          <w:szCs w:val="24"/>
        </w:rPr>
      </w:pPr>
      <w:r>
        <w:rPr>
          <w:rFonts w:ascii="Arial" w:hAnsi="Arial" w:cs="Arial"/>
          <w:sz w:val="24"/>
          <w:szCs w:val="24"/>
        </w:rPr>
        <w:t>Ley de Fiscalización Superior del Estado de Chiapas</w:t>
      </w:r>
    </w:p>
    <w:p w:rsidR="00E12480" w:rsidRDefault="00E12480" w:rsidP="000017B3">
      <w:pPr>
        <w:shd w:val="clear" w:color="auto" w:fill="FFFFFF"/>
        <w:spacing w:after="0" w:line="360" w:lineRule="auto"/>
        <w:jc w:val="both"/>
        <w:rPr>
          <w:rFonts w:ascii="Arial" w:hAnsi="Arial" w:cs="Arial"/>
          <w:sz w:val="24"/>
          <w:szCs w:val="24"/>
        </w:rPr>
      </w:pPr>
      <w:r>
        <w:rPr>
          <w:rFonts w:ascii="Arial" w:hAnsi="Arial" w:cs="Arial"/>
          <w:sz w:val="24"/>
          <w:szCs w:val="24"/>
        </w:rPr>
        <w:t>Ley de Responsabilidades de los Servidores Públicos del Estado de Chiapas</w:t>
      </w:r>
    </w:p>
    <w:p w:rsidR="00E12480" w:rsidRDefault="00E12480" w:rsidP="000017B3">
      <w:pPr>
        <w:shd w:val="clear" w:color="auto" w:fill="FFFFFF"/>
        <w:spacing w:after="0" w:line="360" w:lineRule="auto"/>
        <w:jc w:val="both"/>
        <w:rPr>
          <w:rFonts w:ascii="Arial" w:hAnsi="Arial" w:cs="Arial"/>
          <w:sz w:val="24"/>
          <w:szCs w:val="24"/>
        </w:rPr>
      </w:pPr>
      <w:r>
        <w:rPr>
          <w:rFonts w:ascii="Arial" w:hAnsi="Arial" w:cs="Arial"/>
          <w:sz w:val="24"/>
          <w:szCs w:val="24"/>
        </w:rPr>
        <w:t>Ley General de Contabilidad Gubernamental</w:t>
      </w:r>
    </w:p>
    <w:p w:rsidR="000017B3" w:rsidRDefault="000017B3" w:rsidP="000017B3">
      <w:pPr>
        <w:shd w:val="clear" w:color="auto" w:fill="FFFFFF"/>
        <w:spacing w:after="0" w:line="360" w:lineRule="auto"/>
        <w:jc w:val="both"/>
        <w:rPr>
          <w:rFonts w:ascii="Times New Roman" w:hAnsi="Times New Roman" w:cs="Times New Roman"/>
          <w:sz w:val="24"/>
          <w:szCs w:val="24"/>
        </w:rPr>
      </w:pPr>
    </w:p>
    <w:p w:rsidR="0001658F" w:rsidRDefault="0001658F" w:rsidP="000017B3">
      <w:pPr>
        <w:shd w:val="clear" w:color="auto" w:fill="FFFFFF"/>
        <w:spacing w:after="0" w:line="360" w:lineRule="auto"/>
        <w:jc w:val="both"/>
        <w:rPr>
          <w:rFonts w:ascii="Times New Roman" w:hAnsi="Times New Roman" w:cs="Times New Roman"/>
          <w:sz w:val="24"/>
          <w:szCs w:val="24"/>
        </w:rPr>
      </w:pPr>
    </w:p>
    <w:sectPr w:rsidR="0001658F" w:rsidSect="00E26EB4">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21227"/>
    <w:multiLevelType w:val="multilevel"/>
    <w:tmpl w:val="D18A51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318"/>
    <w:rsid w:val="000017B3"/>
    <w:rsid w:val="00005C41"/>
    <w:rsid w:val="0001658F"/>
    <w:rsid w:val="000259A4"/>
    <w:rsid w:val="00052553"/>
    <w:rsid w:val="000821F2"/>
    <w:rsid w:val="000D4562"/>
    <w:rsid w:val="000E7693"/>
    <w:rsid w:val="00125B56"/>
    <w:rsid w:val="00155B85"/>
    <w:rsid w:val="00156466"/>
    <w:rsid w:val="001705CA"/>
    <w:rsid w:val="00173D55"/>
    <w:rsid w:val="00184C06"/>
    <w:rsid w:val="0019296D"/>
    <w:rsid w:val="00197AAC"/>
    <w:rsid w:val="001A6BDB"/>
    <w:rsid w:val="001E5D5E"/>
    <w:rsid w:val="001F0D97"/>
    <w:rsid w:val="00200DF5"/>
    <w:rsid w:val="00202A46"/>
    <w:rsid w:val="0020484A"/>
    <w:rsid w:val="00252DFE"/>
    <w:rsid w:val="00265CE5"/>
    <w:rsid w:val="00273E0E"/>
    <w:rsid w:val="002866CD"/>
    <w:rsid w:val="00292009"/>
    <w:rsid w:val="00302690"/>
    <w:rsid w:val="0031510A"/>
    <w:rsid w:val="003213D5"/>
    <w:rsid w:val="00326190"/>
    <w:rsid w:val="00333CC3"/>
    <w:rsid w:val="003850D8"/>
    <w:rsid w:val="00387996"/>
    <w:rsid w:val="003F1F4A"/>
    <w:rsid w:val="00461FD9"/>
    <w:rsid w:val="004707D4"/>
    <w:rsid w:val="004753EF"/>
    <w:rsid w:val="004C129A"/>
    <w:rsid w:val="004D1D1A"/>
    <w:rsid w:val="004E3391"/>
    <w:rsid w:val="00542807"/>
    <w:rsid w:val="00567560"/>
    <w:rsid w:val="00571D75"/>
    <w:rsid w:val="00576304"/>
    <w:rsid w:val="0058132A"/>
    <w:rsid w:val="00596B8D"/>
    <w:rsid w:val="005A2978"/>
    <w:rsid w:val="005D4897"/>
    <w:rsid w:val="005F649E"/>
    <w:rsid w:val="005F6FD6"/>
    <w:rsid w:val="00675EE5"/>
    <w:rsid w:val="0068029D"/>
    <w:rsid w:val="006A4081"/>
    <w:rsid w:val="006A4513"/>
    <w:rsid w:val="006C603C"/>
    <w:rsid w:val="0070771A"/>
    <w:rsid w:val="00720026"/>
    <w:rsid w:val="00747A40"/>
    <w:rsid w:val="00764891"/>
    <w:rsid w:val="007A1A5F"/>
    <w:rsid w:val="007A475C"/>
    <w:rsid w:val="007D3200"/>
    <w:rsid w:val="008132CB"/>
    <w:rsid w:val="0086342C"/>
    <w:rsid w:val="0087015C"/>
    <w:rsid w:val="0088204B"/>
    <w:rsid w:val="008A5FE4"/>
    <w:rsid w:val="008D523C"/>
    <w:rsid w:val="00900F82"/>
    <w:rsid w:val="00911D1A"/>
    <w:rsid w:val="009254D1"/>
    <w:rsid w:val="00935136"/>
    <w:rsid w:val="009733C9"/>
    <w:rsid w:val="00997AC0"/>
    <w:rsid w:val="009C4C00"/>
    <w:rsid w:val="009D6043"/>
    <w:rsid w:val="009E7318"/>
    <w:rsid w:val="009F56FC"/>
    <w:rsid w:val="00A17C17"/>
    <w:rsid w:val="00A235D6"/>
    <w:rsid w:val="00A23B5E"/>
    <w:rsid w:val="00A267EE"/>
    <w:rsid w:val="00A34C48"/>
    <w:rsid w:val="00A47A36"/>
    <w:rsid w:val="00A85B59"/>
    <w:rsid w:val="00AB6FCD"/>
    <w:rsid w:val="00AF6D15"/>
    <w:rsid w:val="00AF7676"/>
    <w:rsid w:val="00B23E11"/>
    <w:rsid w:val="00B24BCE"/>
    <w:rsid w:val="00B302B5"/>
    <w:rsid w:val="00B36AB5"/>
    <w:rsid w:val="00B37ADC"/>
    <w:rsid w:val="00B51244"/>
    <w:rsid w:val="00B80181"/>
    <w:rsid w:val="00B86F21"/>
    <w:rsid w:val="00B92CF8"/>
    <w:rsid w:val="00B96DAC"/>
    <w:rsid w:val="00BC6575"/>
    <w:rsid w:val="00C42DA9"/>
    <w:rsid w:val="00C635C7"/>
    <w:rsid w:val="00C80243"/>
    <w:rsid w:val="00C80F6F"/>
    <w:rsid w:val="00C83DDF"/>
    <w:rsid w:val="00C93281"/>
    <w:rsid w:val="00CA280A"/>
    <w:rsid w:val="00CC0C9D"/>
    <w:rsid w:val="00CD6BE8"/>
    <w:rsid w:val="00D1336D"/>
    <w:rsid w:val="00D36D92"/>
    <w:rsid w:val="00D44DBB"/>
    <w:rsid w:val="00DF3B23"/>
    <w:rsid w:val="00E12480"/>
    <w:rsid w:val="00E2407A"/>
    <w:rsid w:val="00E26EB4"/>
    <w:rsid w:val="00E37D25"/>
    <w:rsid w:val="00E504A4"/>
    <w:rsid w:val="00E60367"/>
    <w:rsid w:val="00EC0238"/>
    <w:rsid w:val="00EC7B0E"/>
    <w:rsid w:val="00ED6BE0"/>
    <w:rsid w:val="00EE6A03"/>
    <w:rsid w:val="00EF1CCA"/>
    <w:rsid w:val="00F307D0"/>
    <w:rsid w:val="00F74640"/>
    <w:rsid w:val="00F748AC"/>
    <w:rsid w:val="00F8362E"/>
    <w:rsid w:val="00FA0C3C"/>
    <w:rsid w:val="00FA464A"/>
    <w:rsid w:val="00FB4A76"/>
    <w:rsid w:val="00FC7BF6"/>
    <w:rsid w:val="00FE7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 w:type="table" w:styleId="Tablaconcuadrcula">
    <w:name w:val="Table Grid"/>
    <w:basedOn w:val="Tablanormal"/>
    <w:uiPriority w:val="59"/>
    <w:rsid w:val="0076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2009"/>
    <w:pPr>
      <w:ind w:left="720"/>
      <w:contextualSpacing/>
    </w:pPr>
  </w:style>
  <w:style w:type="paragraph" w:styleId="NormalWeb">
    <w:name w:val="Normal (Web)"/>
    <w:basedOn w:val="Normal"/>
    <w:uiPriority w:val="99"/>
    <w:semiHidden/>
    <w:unhideWhenUsed/>
    <w:rsid w:val="00A23B5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23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5E"/>
    <w:rPr>
      <w:rFonts w:ascii="Tahoma" w:hAnsi="Tahoma" w:cs="Tahoma"/>
      <w:sz w:val="16"/>
      <w:szCs w:val="16"/>
    </w:rPr>
  </w:style>
  <w:style w:type="character" w:styleId="Hipervnculo">
    <w:name w:val="Hyperlink"/>
    <w:basedOn w:val="Fuentedeprrafopredeter"/>
    <w:uiPriority w:val="99"/>
    <w:unhideWhenUsed/>
    <w:rsid w:val="000017B3"/>
    <w:rPr>
      <w:color w:val="0000FF" w:themeColor="hyperlink"/>
      <w:u w:val="single"/>
    </w:rPr>
  </w:style>
  <w:style w:type="table" w:styleId="Tablaconcuadrcula">
    <w:name w:val="Table Grid"/>
    <w:basedOn w:val="Tablanormal"/>
    <w:uiPriority w:val="59"/>
    <w:rsid w:val="0076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1226</TotalTime>
  <Pages>8</Pages>
  <Words>1741</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toshiba</cp:lastModifiedBy>
  <cp:revision>67</cp:revision>
  <cp:lastPrinted>2015-01-15T02:05:00Z</cp:lastPrinted>
  <dcterms:created xsi:type="dcterms:W3CDTF">2014-11-12T07:25:00Z</dcterms:created>
  <dcterms:modified xsi:type="dcterms:W3CDTF">2016-02-01T05:30:00Z</dcterms:modified>
</cp:coreProperties>
</file>