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54" w:rsidRDefault="000D2C54" w:rsidP="000D2C54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-625475</wp:posOffset>
            </wp:positionH>
            <wp:positionV relativeFrom="margin">
              <wp:posOffset>-426085</wp:posOffset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C54" w:rsidRDefault="009378B6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-1627505</wp:posOffset>
                </wp:positionH>
                <wp:positionV relativeFrom="paragraph">
                  <wp:posOffset>163829</wp:posOffset>
                </wp:positionV>
                <wp:extent cx="5562600" cy="0"/>
                <wp:effectExtent l="0" t="19050" r="0" b="19050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28.15pt,12.9pt" to="309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" strokecolor="#00b050" strokeweight="2.25pt">
                <o:lock v:ext="edit" shapetype="f"/>
              </v:line>
            </w:pict>
          </mc:Fallback>
        </mc:AlternateContent>
      </w:r>
    </w:p>
    <w:p w:rsidR="000D2C54" w:rsidRDefault="009378B6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-433706</wp:posOffset>
                </wp:positionH>
                <wp:positionV relativeFrom="paragraph">
                  <wp:posOffset>131445</wp:posOffset>
                </wp:positionV>
                <wp:extent cx="0" cy="7630160"/>
                <wp:effectExtent l="19050" t="0" r="19050" b="8890"/>
                <wp:wrapNone/>
                <wp:docPr id="4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7630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34.15pt,10.35pt" to="-34.15pt,6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" strokecolor="#00b050" strokeweight="2.2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71754</wp:posOffset>
                </wp:positionV>
                <wp:extent cx="5410835" cy="0"/>
                <wp:effectExtent l="0" t="19050" r="18415" b="19050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08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45.55pt,5.65pt" to="471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" strokecolor="#00b050" strokeweight="2.25pt">
                <o:lock v:ext="edit" shapetype="f"/>
              </v:line>
            </w:pict>
          </mc:Fallback>
        </mc:AlternateContent>
      </w:r>
    </w:p>
    <w:p w:rsidR="000D2C54" w:rsidRPr="00192419" w:rsidRDefault="009378B6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43889FA3" wp14:editId="6B61016F">
                <wp:simplePos x="0" y="0"/>
                <wp:positionH relativeFrom="column">
                  <wp:posOffset>-106046</wp:posOffset>
                </wp:positionH>
                <wp:positionV relativeFrom="paragraph">
                  <wp:posOffset>43180</wp:posOffset>
                </wp:positionV>
                <wp:extent cx="0" cy="7630160"/>
                <wp:effectExtent l="19050" t="0" r="19050" b="8890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76301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x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8.35pt,3.4pt" to="-8.35pt,6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" strokecolor="#00b050" strokeweight="2.25pt">
                <o:lock v:ext="edit" shapetype="f"/>
              </v:line>
            </w:pict>
          </mc:Fallback>
        </mc:AlternateContent>
      </w:r>
      <w:r w:rsidR="00192419" w:rsidRPr="00192419">
        <w:rPr>
          <w:rFonts w:ascii="Arial Black" w:hAnsi="Arial Black" w:cs="Arial"/>
        </w:rPr>
        <w:t>MAESTRIA  EN ADMINISTRACIÓN Y POLITICAS PÚBLICAS</w:t>
      </w:r>
    </w:p>
    <w:p w:rsidR="00B94ACC" w:rsidRDefault="00B94ACC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B94ACC" w:rsidP="000D2C54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RENDICION DE CUENTAS Y CONTRAL</w:t>
      </w:r>
      <w:r w:rsidR="002F7AAD">
        <w:rPr>
          <w:rFonts w:ascii="Arial Black" w:hAnsi="Arial Black" w:cs="Arial"/>
        </w:rPr>
        <w:t>O</w:t>
      </w:r>
      <w:bookmarkStart w:id="0" w:name="_GoBack"/>
      <w:bookmarkEnd w:id="0"/>
      <w:r>
        <w:rPr>
          <w:rFonts w:ascii="Arial Black" w:hAnsi="Arial Black" w:cs="Arial"/>
        </w:rPr>
        <w:t>RIA SOCIAL</w:t>
      </w:r>
    </w:p>
    <w:p w:rsidR="002F0EB8" w:rsidRPr="00192419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Default="00C64EE3" w:rsidP="00C64EE3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ACTIVIDAD:</w:t>
      </w:r>
    </w:p>
    <w:p w:rsidR="0055521E" w:rsidRDefault="0055521E" w:rsidP="00C64EE3">
      <w:pPr>
        <w:spacing w:after="0" w:line="360" w:lineRule="auto"/>
        <w:jc w:val="center"/>
        <w:rPr>
          <w:rFonts w:ascii="Arial Black" w:hAnsi="Arial Black" w:cs="Arial"/>
        </w:rPr>
      </w:pPr>
    </w:p>
    <w:p w:rsidR="009472AC" w:rsidRPr="009472AC" w:rsidRDefault="009472AC" w:rsidP="009472AC">
      <w:pPr>
        <w:jc w:val="center"/>
        <w:rPr>
          <w:rFonts w:ascii="Arial" w:hAnsi="Arial" w:cs="Arial"/>
          <w:b/>
          <w:noProof/>
          <w:lang w:eastAsia="es-MX"/>
        </w:rPr>
      </w:pPr>
      <w:r>
        <w:rPr>
          <w:rFonts w:ascii="Arial Black" w:hAnsi="Arial Black" w:cs="Arial"/>
        </w:rPr>
        <w:tab/>
      </w:r>
      <w:r w:rsidR="004E40AB" w:rsidRPr="009472AC">
        <w:rPr>
          <w:rFonts w:ascii="Arial Black" w:hAnsi="Arial Black" w:cs="Arial"/>
          <w:b/>
        </w:rPr>
        <w:t>EN</w:t>
      </w:r>
      <w:r w:rsidR="004E40AB" w:rsidRPr="009472AC">
        <w:rPr>
          <w:rFonts w:ascii="Arial Black" w:hAnsi="Arial Black" w:cs="Arial"/>
        </w:rPr>
        <w:t>SAYO</w:t>
      </w:r>
      <w:r w:rsidRPr="009472AC">
        <w:rPr>
          <w:rFonts w:ascii="Arial Black" w:hAnsi="Arial Black" w:cs="Arial"/>
        </w:rPr>
        <w:t xml:space="preserve"> “PARTICIPACION CIUDADANA EN LA RENDICIÓN DE CUENTAS EN CHIAPAS”</w:t>
      </w:r>
    </w:p>
    <w:p w:rsidR="002F0EB8" w:rsidRPr="009472AC" w:rsidRDefault="009472AC" w:rsidP="009472AC">
      <w:pPr>
        <w:tabs>
          <w:tab w:val="center" w:pos="4702"/>
          <w:tab w:val="left" w:pos="6255"/>
        </w:tabs>
        <w:spacing w:after="0" w:line="360" w:lineRule="auto"/>
        <w:rPr>
          <w:rFonts w:ascii="Arial Black" w:hAnsi="Arial Black" w:cs="Arial"/>
        </w:rPr>
      </w:pPr>
      <w:r w:rsidRPr="009472AC">
        <w:rPr>
          <w:rFonts w:ascii="Arial Black" w:hAnsi="Arial Black" w:cs="Arial"/>
          <w:b/>
        </w:rPr>
        <w:tab/>
        <w:t xml:space="preserve"> </w:t>
      </w:r>
    </w:p>
    <w:p w:rsidR="0055521E" w:rsidRPr="00192419" w:rsidRDefault="0055521E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 xml:space="preserve">ALUMNA: </w:t>
      </w: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>GIEZI SALLÚ JIMÉNEZ VÁZQUEZ</w:t>
      </w: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2F0EB8" w:rsidRPr="00192419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192419" w:rsidRDefault="00192419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192419">
        <w:rPr>
          <w:rFonts w:ascii="Arial Black" w:hAnsi="Arial Black" w:cs="Arial"/>
        </w:rPr>
        <w:t xml:space="preserve">DOCENTE: </w:t>
      </w:r>
      <w:r w:rsidR="0055521E">
        <w:rPr>
          <w:rFonts w:ascii="Arial Black" w:hAnsi="Arial Black" w:cs="Arial"/>
        </w:rPr>
        <w:t xml:space="preserve">DR. </w:t>
      </w:r>
      <w:r w:rsidR="004E40AB">
        <w:rPr>
          <w:rFonts w:ascii="Arial Black" w:hAnsi="Arial Black" w:cs="Arial"/>
        </w:rPr>
        <w:t xml:space="preserve">AMADOR MARTINEZ MARTINEZ </w:t>
      </w:r>
    </w:p>
    <w:p w:rsidR="000D2C54" w:rsidRPr="0019241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7243A4" w:rsidRDefault="000D2C54" w:rsidP="000D2C54">
      <w:pPr>
        <w:jc w:val="right"/>
        <w:rPr>
          <w:rFonts w:ascii="Arial Black" w:hAnsi="Arial Black" w:cs="Arial"/>
        </w:rPr>
      </w:pPr>
      <w:r w:rsidRPr="000D2C54">
        <w:rPr>
          <w:rFonts w:ascii="Arial Black" w:hAnsi="Arial Black" w:cs="Arial"/>
        </w:rPr>
        <w:t>TAPACHULA, CHIAPAS</w:t>
      </w:r>
      <w:r w:rsidR="00B829D9">
        <w:rPr>
          <w:rFonts w:ascii="Arial Black" w:hAnsi="Arial Black" w:cs="Arial"/>
        </w:rPr>
        <w:t xml:space="preserve">, </w:t>
      </w:r>
      <w:r w:rsidR="004E40AB">
        <w:rPr>
          <w:rFonts w:ascii="Arial Black" w:hAnsi="Arial Black" w:cs="Arial"/>
        </w:rPr>
        <w:t>2</w:t>
      </w:r>
      <w:r w:rsidR="00BA1B9D">
        <w:rPr>
          <w:rFonts w:ascii="Arial Black" w:hAnsi="Arial Black" w:cs="Arial"/>
        </w:rPr>
        <w:t>7</w:t>
      </w:r>
      <w:r w:rsidR="004E40AB">
        <w:rPr>
          <w:rFonts w:ascii="Arial Black" w:hAnsi="Arial Black" w:cs="Arial"/>
        </w:rPr>
        <w:t xml:space="preserve"> DE ENERO</w:t>
      </w:r>
      <w:r w:rsidR="00192419">
        <w:rPr>
          <w:rFonts w:ascii="Arial Black" w:hAnsi="Arial Black" w:cs="Arial"/>
        </w:rPr>
        <w:t xml:space="preserve"> </w:t>
      </w:r>
      <w:r w:rsidRPr="000D2C54">
        <w:rPr>
          <w:rFonts w:ascii="Arial Black" w:hAnsi="Arial Black" w:cs="Arial"/>
        </w:rPr>
        <w:t xml:space="preserve"> DEL 201</w:t>
      </w:r>
      <w:r w:rsidR="004E40AB">
        <w:rPr>
          <w:rFonts w:ascii="Arial Black" w:hAnsi="Arial Black" w:cs="Arial"/>
        </w:rPr>
        <w:t>6.</w:t>
      </w:r>
    </w:p>
    <w:p w:rsidR="000D2C54" w:rsidRDefault="000D2C54" w:rsidP="000D2C54">
      <w:pPr>
        <w:spacing w:after="0" w:line="360" w:lineRule="auto"/>
        <w:jc w:val="both"/>
        <w:rPr>
          <w:rFonts w:ascii="Arial Black" w:hAnsi="Arial Black" w:cs="Arial"/>
        </w:rPr>
      </w:pPr>
    </w:p>
    <w:p w:rsidR="002F0EB8" w:rsidRDefault="002F0EB8" w:rsidP="000D2C54">
      <w:pPr>
        <w:spacing w:after="0" w:line="360" w:lineRule="auto"/>
        <w:jc w:val="both"/>
        <w:rPr>
          <w:rFonts w:ascii="Arial Black" w:hAnsi="Arial Black" w:cs="Arial"/>
        </w:rPr>
      </w:pPr>
    </w:p>
    <w:p w:rsidR="0055521E" w:rsidRDefault="0055521E" w:rsidP="002F0EB8">
      <w:pPr>
        <w:jc w:val="both"/>
        <w:rPr>
          <w:rFonts w:ascii="Arial Black" w:hAnsi="Arial Black" w:cs="Arial"/>
          <w:noProof/>
          <w:lang w:eastAsia="es-MX"/>
        </w:rPr>
      </w:pPr>
    </w:p>
    <w:p w:rsidR="00D21D4C" w:rsidRDefault="009472AC" w:rsidP="009472AC">
      <w:pPr>
        <w:jc w:val="center"/>
        <w:rPr>
          <w:rFonts w:ascii="Arial" w:hAnsi="Arial" w:cs="Arial"/>
          <w:b/>
          <w:noProof/>
          <w:lang w:eastAsia="es-MX"/>
        </w:rPr>
      </w:pPr>
      <w:r w:rsidRPr="00D21D4C">
        <w:rPr>
          <w:rFonts w:ascii="Arial" w:hAnsi="Arial" w:cs="Arial"/>
          <w:b/>
          <w:noProof/>
          <w:lang w:eastAsia="es-MX"/>
        </w:rPr>
        <w:lastRenderedPageBreak/>
        <w:t xml:space="preserve">PARTICIPACION CIUDADANA EN LA </w:t>
      </w:r>
      <w:r>
        <w:rPr>
          <w:rFonts w:ascii="Arial" w:hAnsi="Arial" w:cs="Arial"/>
          <w:b/>
          <w:noProof/>
          <w:lang w:eastAsia="es-MX"/>
        </w:rPr>
        <w:t>RENDICIÓN DE CUENTAS EN CHIAPAS</w:t>
      </w:r>
    </w:p>
    <w:p w:rsidR="009472AC" w:rsidRPr="003558F6" w:rsidRDefault="009472AC" w:rsidP="009472AC">
      <w:pPr>
        <w:jc w:val="center"/>
        <w:rPr>
          <w:rFonts w:ascii="Arial" w:hAnsi="Arial" w:cs="Arial"/>
          <w:b/>
          <w:noProof/>
          <w:lang w:eastAsia="es-MX"/>
        </w:rPr>
      </w:pPr>
    </w:p>
    <w:p w:rsidR="00D11501" w:rsidRPr="003558F6" w:rsidRDefault="004E40AB" w:rsidP="003558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  <w:r w:rsidRPr="003558F6">
        <w:rPr>
          <w:rFonts w:ascii="Arial" w:hAnsi="Arial" w:cs="Arial"/>
          <w:noProof/>
          <w:sz w:val="22"/>
          <w:szCs w:val="22"/>
        </w:rPr>
        <w:t xml:space="preserve">En el presente ensayo se pretende </w:t>
      </w:r>
      <w:r w:rsidR="00D11501" w:rsidRPr="003558F6">
        <w:rPr>
          <w:rFonts w:ascii="Arial" w:hAnsi="Arial" w:cs="Arial"/>
          <w:noProof/>
          <w:sz w:val="22"/>
          <w:szCs w:val="22"/>
        </w:rPr>
        <w:t>realizar un analisis de</w:t>
      </w:r>
      <w:r w:rsidR="00B94ACC" w:rsidRPr="003558F6">
        <w:rPr>
          <w:rFonts w:ascii="Arial" w:hAnsi="Arial" w:cs="Arial"/>
          <w:noProof/>
          <w:sz w:val="22"/>
          <w:szCs w:val="22"/>
        </w:rPr>
        <w:t xml:space="preserve"> </w:t>
      </w:r>
      <w:r w:rsidR="00D11501" w:rsidRPr="003558F6">
        <w:rPr>
          <w:rFonts w:ascii="Arial" w:hAnsi="Arial" w:cs="Arial"/>
          <w:noProof/>
          <w:sz w:val="22"/>
          <w:szCs w:val="22"/>
        </w:rPr>
        <w:t>l</w:t>
      </w:r>
      <w:r w:rsidR="00B94ACC" w:rsidRPr="003558F6">
        <w:rPr>
          <w:rFonts w:ascii="Arial" w:hAnsi="Arial" w:cs="Arial"/>
          <w:noProof/>
          <w:sz w:val="22"/>
          <w:szCs w:val="22"/>
        </w:rPr>
        <w:t>a</w:t>
      </w:r>
      <w:r w:rsidR="00D11501" w:rsidRPr="003558F6">
        <w:rPr>
          <w:rFonts w:ascii="Arial" w:hAnsi="Arial" w:cs="Arial"/>
          <w:noProof/>
          <w:sz w:val="22"/>
          <w:szCs w:val="22"/>
        </w:rPr>
        <w:t xml:space="preserve"> im</w:t>
      </w:r>
      <w:r w:rsidR="00B94ACC" w:rsidRPr="003558F6">
        <w:rPr>
          <w:rFonts w:ascii="Arial" w:hAnsi="Arial" w:cs="Arial"/>
          <w:noProof/>
          <w:sz w:val="22"/>
          <w:szCs w:val="22"/>
        </w:rPr>
        <w:t>portancia</w:t>
      </w:r>
      <w:r w:rsidR="00D11501" w:rsidRPr="003558F6">
        <w:rPr>
          <w:rFonts w:ascii="Arial" w:hAnsi="Arial" w:cs="Arial"/>
          <w:noProof/>
          <w:sz w:val="22"/>
          <w:szCs w:val="22"/>
        </w:rPr>
        <w:t xml:space="preserve"> de la contraloria social</w:t>
      </w:r>
      <w:r w:rsidR="00B94ACC" w:rsidRPr="003558F6">
        <w:rPr>
          <w:rFonts w:ascii="Arial" w:hAnsi="Arial" w:cs="Arial"/>
          <w:noProof/>
          <w:sz w:val="22"/>
          <w:szCs w:val="22"/>
        </w:rPr>
        <w:t xml:space="preserve"> </w:t>
      </w:r>
      <w:r w:rsidR="00D11501" w:rsidRPr="003558F6">
        <w:rPr>
          <w:rFonts w:ascii="Arial" w:hAnsi="Arial" w:cs="Arial"/>
          <w:noProof/>
          <w:sz w:val="22"/>
          <w:szCs w:val="22"/>
        </w:rPr>
        <w:t>como un mecaniso  para la rendicion de cuentas, ademas de responder a dos interrogantes; ¿en Chiapas es manifiesta la participación social en los asunt</w:t>
      </w:r>
      <w:r w:rsidR="00F7477A" w:rsidRPr="003558F6">
        <w:rPr>
          <w:rFonts w:ascii="Arial" w:hAnsi="Arial" w:cs="Arial"/>
          <w:noProof/>
          <w:sz w:val="22"/>
          <w:szCs w:val="22"/>
        </w:rPr>
        <w:t>os de la Administración P</w:t>
      </w:r>
      <w:r w:rsidR="00D11501" w:rsidRPr="003558F6">
        <w:rPr>
          <w:rFonts w:ascii="Arial" w:hAnsi="Arial" w:cs="Arial"/>
          <w:noProof/>
          <w:sz w:val="22"/>
          <w:szCs w:val="22"/>
        </w:rPr>
        <w:t>ública?, ¿L</w:t>
      </w:r>
      <w:r w:rsidR="00F7477A" w:rsidRPr="003558F6">
        <w:rPr>
          <w:rFonts w:ascii="Arial" w:hAnsi="Arial" w:cs="Arial"/>
          <w:noProof/>
          <w:sz w:val="22"/>
          <w:szCs w:val="22"/>
        </w:rPr>
        <w:t>os Gobiernos Estatal o M</w:t>
      </w:r>
      <w:r w:rsidR="00D11501" w:rsidRPr="003558F6">
        <w:rPr>
          <w:rFonts w:ascii="Arial" w:hAnsi="Arial" w:cs="Arial"/>
          <w:noProof/>
          <w:sz w:val="22"/>
          <w:szCs w:val="22"/>
        </w:rPr>
        <w:t>unicipales han establecido mecanismos para encauzar la participación social en la planeación, ejecución y evaluación de las políticas públicas?</w:t>
      </w:r>
    </w:p>
    <w:p w:rsidR="004E40AB" w:rsidRPr="003558F6" w:rsidRDefault="004E40AB" w:rsidP="003558F6">
      <w:pPr>
        <w:spacing w:line="360" w:lineRule="auto"/>
        <w:jc w:val="center"/>
        <w:rPr>
          <w:rFonts w:ascii="Arial" w:hAnsi="Arial" w:cs="Arial"/>
          <w:noProof/>
          <w:lang w:val="es-MX" w:eastAsia="es-MX"/>
        </w:rPr>
      </w:pPr>
    </w:p>
    <w:p w:rsidR="003558F6" w:rsidRDefault="003558F6" w:rsidP="003558F6">
      <w:pPr>
        <w:spacing w:line="360" w:lineRule="auto"/>
        <w:jc w:val="both"/>
        <w:rPr>
          <w:rFonts w:ascii="Arial" w:eastAsia="Times New Roman" w:hAnsi="Arial" w:cs="Arial"/>
          <w:noProof/>
          <w:lang w:val="es-MX" w:eastAsia="es-MX"/>
        </w:rPr>
      </w:pPr>
      <w:r>
        <w:rPr>
          <w:rFonts w:ascii="Arial" w:eastAsia="Times New Roman" w:hAnsi="Arial" w:cs="Arial"/>
          <w:noProof/>
          <w:lang w:val="es-MX" w:eastAsia="es-MX"/>
        </w:rPr>
        <w:t>actualmente la administración p</w:t>
      </w:r>
      <w:r w:rsidR="00F7477A" w:rsidRPr="003558F6">
        <w:rPr>
          <w:rFonts w:ascii="Arial" w:eastAsia="Times New Roman" w:hAnsi="Arial" w:cs="Arial"/>
          <w:noProof/>
          <w:lang w:val="es-MX" w:eastAsia="es-MX"/>
        </w:rPr>
        <w:t xml:space="preserve">ublica </w:t>
      </w:r>
      <w:r>
        <w:rPr>
          <w:rFonts w:ascii="Arial" w:eastAsia="Times New Roman" w:hAnsi="Arial" w:cs="Arial"/>
          <w:noProof/>
          <w:lang w:val="es-MX" w:eastAsia="es-MX"/>
        </w:rPr>
        <w:t>M</w:t>
      </w:r>
      <w:r w:rsidR="00F7477A" w:rsidRPr="003558F6">
        <w:rPr>
          <w:rFonts w:ascii="Arial" w:eastAsia="Times New Roman" w:hAnsi="Arial" w:cs="Arial"/>
          <w:noProof/>
          <w:lang w:val="es-MX" w:eastAsia="es-MX"/>
        </w:rPr>
        <w:t>exicana  se enfrenta a  una serie de retos y problematica</w:t>
      </w:r>
      <w:r w:rsidR="002C0E54" w:rsidRPr="003558F6">
        <w:rPr>
          <w:rFonts w:ascii="Arial" w:eastAsia="Times New Roman" w:hAnsi="Arial" w:cs="Arial"/>
          <w:noProof/>
          <w:lang w:val="es-MX" w:eastAsia="es-MX"/>
        </w:rPr>
        <w:t>s, desta</w:t>
      </w:r>
      <w:r w:rsidR="00F7477A" w:rsidRPr="003558F6">
        <w:rPr>
          <w:rFonts w:ascii="Arial" w:eastAsia="Times New Roman" w:hAnsi="Arial" w:cs="Arial"/>
          <w:noProof/>
          <w:lang w:val="es-MX" w:eastAsia="es-MX"/>
        </w:rPr>
        <w:t>cando en forma particular la corrupción que sea hecho</w:t>
      </w:r>
      <w:r w:rsidR="001F430A" w:rsidRPr="003558F6">
        <w:rPr>
          <w:rFonts w:ascii="Arial" w:eastAsia="Times New Roman" w:hAnsi="Arial" w:cs="Arial"/>
          <w:noProof/>
          <w:lang w:val="es-MX" w:eastAsia="es-MX"/>
        </w:rPr>
        <w:t xml:space="preserve"> notar más en los últimos años,  como  reflejo de este </w:t>
      </w:r>
      <w:r w:rsidR="00F7477A" w:rsidRPr="003558F6">
        <w:rPr>
          <w:rFonts w:ascii="Arial" w:eastAsia="Times New Roman" w:hAnsi="Arial" w:cs="Arial"/>
          <w:noProof/>
          <w:lang w:val="es-MX" w:eastAsia="es-MX"/>
        </w:rPr>
        <w:t xml:space="preserve">problema   nos encontramos con la  escasa  efectividad de las políticas públicas, un ejemplo muy notorio </w:t>
      </w:r>
      <w:r w:rsidR="001F430A" w:rsidRPr="003558F6">
        <w:rPr>
          <w:rFonts w:ascii="Arial" w:eastAsia="Times New Roman" w:hAnsi="Arial" w:cs="Arial"/>
          <w:noProof/>
          <w:lang w:val="es-MX" w:eastAsia="es-MX"/>
        </w:rPr>
        <w:t xml:space="preserve">es que </w:t>
      </w:r>
      <w:r w:rsidR="00F7477A" w:rsidRPr="003558F6">
        <w:rPr>
          <w:rFonts w:ascii="Arial" w:eastAsia="Times New Roman" w:hAnsi="Arial" w:cs="Arial"/>
          <w:noProof/>
          <w:lang w:val="es-MX" w:eastAsia="es-MX"/>
        </w:rPr>
        <w:t xml:space="preserve">según el </w:t>
      </w:r>
      <w:r w:rsidR="001F430A" w:rsidRPr="003558F6">
        <w:rPr>
          <w:rFonts w:ascii="Arial" w:eastAsia="Times New Roman" w:hAnsi="Arial" w:cs="Arial"/>
          <w:noProof/>
          <w:lang w:val="es-MX" w:eastAsia="es-MX"/>
        </w:rPr>
        <w:t>CONEVAL (consejo nacional de evaluación de la política del desarrollo social)</w:t>
      </w:r>
      <w:r w:rsidR="00F7477A" w:rsidRPr="003558F6">
        <w:rPr>
          <w:rFonts w:ascii="Arial" w:eastAsia="Times New Roman" w:hAnsi="Arial" w:cs="Arial"/>
          <w:noProof/>
          <w:lang w:val="es-MX" w:eastAsia="es-MX"/>
        </w:rPr>
        <w:t xml:space="preserve"> para el</w:t>
      </w:r>
      <w:r w:rsidR="001F430A" w:rsidRPr="003558F6">
        <w:rPr>
          <w:rFonts w:ascii="Arial" w:eastAsia="Times New Roman" w:hAnsi="Arial" w:cs="Arial"/>
          <w:noProof/>
          <w:lang w:val="es-MX" w:eastAsia="es-MX"/>
        </w:rPr>
        <w:t xml:space="preserve"> 2010 habían 46.1  </w:t>
      </w:r>
      <w:r w:rsidR="00F7477A" w:rsidRPr="003558F6">
        <w:rPr>
          <w:rFonts w:ascii="Arial" w:eastAsia="Times New Roman" w:hAnsi="Arial" w:cs="Arial"/>
          <w:noProof/>
          <w:lang w:val="es-MX" w:eastAsia="es-MX"/>
        </w:rPr>
        <w:t xml:space="preserve"> </w:t>
      </w:r>
      <w:r w:rsidR="001F430A" w:rsidRPr="003558F6">
        <w:rPr>
          <w:rFonts w:ascii="Arial" w:eastAsia="Times New Roman" w:hAnsi="Arial" w:cs="Arial"/>
          <w:noProof/>
          <w:lang w:val="es-MX" w:eastAsia="es-MX"/>
        </w:rPr>
        <w:t xml:space="preserve">millones  </w:t>
      </w:r>
      <w:r w:rsidR="00F7477A" w:rsidRPr="003558F6">
        <w:rPr>
          <w:rFonts w:ascii="Arial" w:eastAsia="Times New Roman" w:hAnsi="Arial" w:cs="Arial"/>
          <w:noProof/>
          <w:lang w:val="es-MX" w:eastAsia="es-MX"/>
        </w:rPr>
        <w:t>de personas en situación de pobreza</w:t>
      </w:r>
      <w:r w:rsidR="001F430A" w:rsidRPr="003558F6">
        <w:rPr>
          <w:rFonts w:ascii="Arial" w:eastAsia="Times New Roman" w:hAnsi="Arial" w:cs="Arial"/>
          <w:noProof/>
          <w:lang w:val="es-MX" w:eastAsia="es-MX"/>
        </w:rPr>
        <w:t xml:space="preserve"> y para el 2014 la cifra aumento  a 55.3 millones</w:t>
      </w:r>
      <w:r w:rsidR="00F7477A" w:rsidRPr="003558F6">
        <w:rPr>
          <w:rFonts w:ascii="Arial" w:eastAsia="Times New Roman" w:hAnsi="Arial" w:cs="Arial"/>
          <w:noProof/>
          <w:lang w:val="es-MX" w:eastAsia="es-MX"/>
        </w:rPr>
        <w:footnoteReference w:id="1"/>
      </w:r>
      <w:r w:rsidR="001F430A" w:rsidRPr="003558F6">
        <w:rPr>
          <w:rFonts w:ascii="Arial" w:eastAsia="Times New Roman" w:hAnsi="Arial" w:cs="Arial"/>
          <w:noProof/>
          <w:lang w:val="es-MX" w:eastAsia="es-MX"/>
        </w:rPr>
        <w:t xml:space="preserve"> lo que quiere decir que aunque existen </w:t>
      </w:r>
      <w:r w:rsidR="002569D4" w:rsidRPr="003558F6">
        <w:rPr>
          <w:rFonts w:ascii="Arial" w:eastAsia="Times New Roman" w:hAnsi="Arial" w:cs="Arial"/>
          <w:noProof/>
          <w:lang w:val="es-MX" w:eastAsia="es-MX"/>
        </w:rPr>
        <w:t>más</w:t>
      </w:r>
      <w:r w:rsidR="001F430A" w:rsidRPr="003558F6">
        <w:rPr>
          <w:rFonts w:ascii="Arial" w:eastAsia="Times New Roman" w:hAnsi="Arial" w:cs="Arial"/>
          <w:noProof/>
          <w:lang w:val="es-MX" w:eastAsia="es-MX"/>
        </w:rPr>
        <w:t xml:space="preserve"> programas social</w:t>
      </w:r>
      <w:r w:rsidR="002569D4" w:rsidRPr="003558F6">
        <w:rPr>
          <w:rFonts w:ascii="Arial" w:eastAsia="Times New Roman" w:hAnsi="Arial" w:cs="Arial"/>
          <w:noProof/>
          <w:lang w:val="es-MX" w:eastAsia="es-MX"/>
        </w:rPr>
        <w:t>es</w:t>
      </w:r>
      <w:r w:rsidR="001F430A" w:rsidRPr="003558F6">
        <w:rPr>
          <w:rFonts w:ascii="Arial" w:eastAsia="Times New Roman" w:hAnsi="Arial" w:cs="Arial"/>
          <w:noProof/>
          <w:lang w:val="es-MX" w:eastAsia="es-MX"/>
        </w:rPr>
        <w:t xml:space="preserve"> para combatir la pobreza </w:t>
      </w:r>
      <w:r w:rsidR="006A2073" w:rsidRPr="003558F6">
        <w:rPr>
          <w:rFonts w:ascii="Arial" w:eastAsia="Times New Roman" w:hAnsi="Arial" w:cs="Arial"/>
          <w:noProof/>
          <w:lang w:val="es-MX" w:eastAsia="es-MX"/>
        </w:rPr>
        <w:t xml:space="preserve"> no </w:t>
      </w:r>
      <w:r w:rsidR="002569D4" w:rsidRPr="003558F6">
        <w:rPr>
          <w:rFonts w:ascii="Arial" w:eastAsia="Times New Roman" w:hAnsi="Arial" w:cs="Arial"/>
          <w:noProof/>
          <w:lang w:val="es-MX" w:eastAsia="es-MX"/>
        </w:rPr>
        <w:t>se esta cumpliendo con el objetivo.</w:t>
      </w:r>
    </w:p>
    <w:p w:rsidR="002569D4" w:rsidRPr="003558F6" w:rsidRDefault="003558F6" w:rsidP="003558F6">
      <w:pPr>
        <w:spacing w:line="360" w:lineRule="auto"/>
        <w:jc w:val="both"/>
        <w:rPr>
          <w:rFonts w:ascii="Arial" w:eastAsia="Times New Roman" w:hAnsi="Arial" w:cs="Arial"/>
          <w:noProof/>
          <w:lang w:val="es-MX" w:eastAsia="es-MX"/>
        </w:rPr>
      </w:pPr>
      <w:r>
        <w:rPr>
          <w:rFonts w:ascii="Arial" w:eastAsia="Times New Roman" w:hAnsi="Arial" w:cs="Arial"/>
          <w:noProof/>
          <w:lang w:val="es-MX" w:eastAsia="es-MX"/>
        </w:rPr>
        <w:t>P</w:t>
      </w:r>
      <w:r w:rsidR="002569D4" w:rsidRPr="003558F6">
        <w:rPr>
          <w:rFonts w:ascii="Arial" w:eastAsia="Times New Roman" w:hAnsi="Arial" w:cs="Arial"/>
          <w:noProof/>
          <w:lang w:val="es-MX" w:eastAsia="es-MX"/>
        </w:rPr>
        <w:t xml:space="preserve">or tal motivo  surge la necesidad de un mecanismo en donde el </w:t>
      </w:r>
      <w:r w:rsidR="002D555B" w:rsidRPr="003558F6">
        <w:rPr>
          <w:rFonts w:ascii="Arial" w:eastAsia="Times New Roman" w:hAnsi="Arial" w:cs="Arial"/>
          <w:noProof/>
          <w:lang w:val="es-MX" w:eastAsia="es-MX"/>
        </w:rPr>
        <w:t>ciudadano</w:t>
      </w:r>
      <w:r w:rsidR="006A2073" w:rsidRPr="003558F6">
        <w:rPr>
          <w:rFonts w:ascii="Arial" w:eastAsia="Times New Roman" w:hAnsi="Arial" w:cs="Arial"/>
          <w:noProof/>
          <w:lang w:val="es-MX" w:eastAsia="es-MX"/>
        </w:rPr>
        <w:t xml:space="preserve"> pueda participar en la vigilancia y y evaluacion de los requerimientos del programa de acuerdo a las reglas de operación. En ese sentido, se considera que la contraloría social es un esquema de rendición social de cuentas (Peruzzotti y Smulovitz, 2002)</w:t>
      </w:r>
      <w:r w:rsidR="00EC0842" w:rsidRPr="003558F6">
        <w:rPr>
          <w:rStyle w:val="Refdenotaalpie"/>
          <w:rFonts w:ascii="Arial" w:eastAsia="Times New Roman" w:hAnsi="Arial" w:cs="Arial"/>
          <w:noProof/>
          <w:lang w:val="es-MX" w:eastAsia="es-MX"/>
        </w:rPr>
        <w:footnoteReference w:id="2"/>
      </w:r>
      <w:r w:rsidR="006A2073" w:rsidRPr="003558F6">
        <w:rPr>
          <w:rFonts w:ascii="Arial" w:eastAsia="Times New Roman" w:hAnsi="Arial" w:cs="Arial"/>
          <w:noProof/>
          <w:lang w:val="es-MX" w:eastAsia="es-MX"/>
        </w:rPr>
        <w:t>. Donde  la participacion ciudadana es crucial para lograr efectividad de las politicas publicas.</w:t>
      </w:r>
    </w:p>
    <w:p w:rsidR="002D555B" w:rsidRPr="003558F6" w:rsidRDefault="002D555B" w:rsidP="003558F6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noProof/>
          <w:sz w:val="22"/>
          <w:szCs w:val="22"/>
        </w:rPr>
      </w:pPr>
      <w:bookmarkStart w:id="1" w:name="articulo-69"/>
      <w:r w:rsidRPr="003558F6">
        <w:rPr>
          <w:rFonts w:ascii="Arial" w:hAnsi="Arial" w:cs="Arial"/>
          <w:noProof/>
          <w:sz w:val="22"/>
          <w:szCs w:val="22"/>
        </w:rPr>
        <w:t>La ley general de  Desarrollo Social en el Artículo 69</w:t>
      </w:r>
      <w:bookmarkEnd w:id="1"/>
      <w:r w:rsidRPr="003558F6">
        <w:rPr>
          <w:rFonts w:ascii="Arial" w:hAnsi="Arial" w:cs="Arial"/>
          <w:noProof/>
          <w:sz w:val="22"/>
          <w:szCs w:val="22"/>
        </w:rPr>
        <w:t>.  Reconoce a la Contraloría Social como el mecanismo de los beneficiarios, de manera organizada, para verificar el cumplimiento de las metas y la correcta aplicación de los recursos públicos asignados a los programas de desarrollo social</w:t>
      </w:r>
      <w:r w:rsidR="00EC0842" w:rsidRPr="003558F6">
        <w:rPr>
          <w:rStyle w:val="Refdenotaalpie"/>
          <w:rFonts w:ascii="Arial" w:hAnsi="Arial" w:cs="Arial"/>
          <w:noProof/>
          <w:sz w:val="22"/>
          <w:szCs w:val="22"/>
        </w:rPr>
        <w:footnoteReference w:id="3"/>
      </w:r>
      <w:r w:rsidR="00EC0842" w:rsidRPr="003558F6">
        <w:rPr>
          <w:rFonts w:ascii="Arial" w:hAnsi="Arial" w:cs="Arial"/>
          <w:noProof/>
          <w:sz w:val="22"/>
          <w:szCs w:val="22"/>
        </w:rPr>
        <w:t>.</w:t>
      </w:r>
    </w:p>
    <w:p w:rsidR="00D21D4C" w:rsidRPr="009472AC" w:rsidRDefault="00D21D4C" w:rsidP="009472AC">
      <w:pPr>
        <w:spacing w:line="360" w:lineRule="auto"/>
        <w:jc w:val="both"/>
        <w:rPr>
          <w:rFonts w:ascii="Arial" w:eastAsia="Times New Roman" w:hAnsi="Arial" w:cs="Arial"/>
          <w:noProof/>
          <w:lang w:val="es-MX" w:eastAsia="es-MX"/>
        </w:rPr>
      </w:pPr>
      <w:r w:rsidRPr="009472AC">
        <w:rPr>
          <w:rFonts w:ascii="Arial" w:eastAsia="Times New Roman" w:hAnsi="Arial" w:cs="Arial"/>
          <w:noProof/>
          <w:lang w:val="es-MX" w:eastAsia="es-MX"/>
        </w:rPr>
        <w:lastRenderedPageBreak/>
        <w:t>Considero que la Contraloria social es un instrumento que tiene sincronia entre la rendicion de cuentas y participación ciudadana, ademas es una oportunidad para que el  gobierno conciba cercanía con los ciudadanos  y genere  confianza con la población.</w:t>
      </w:r>
    </w:p>
    <w:p w:rsidR="006A2073" w:rsidRPr="009472AC" w:rsidRDefault="00D21D4C" w:rsidP="009472AC">
      <w:pPr>
        <w:spacing w:line="360" w:lineRule="auto"/>
        <w:jc w:val="both"/>
        <w:rPr>
          <w:rFonts w:ascii="Arial" w:hAnsi="Arial" w:cs="Arial"/>
        </w:rPr>
      </w:pPr>
      <w:r w:rsidRPr="009472AC">
        <w:rPr>
          <w:rFonts w:ascii="Arial" w:eastAsia="Times New Roman" w:hAnsi="Arial" w:cs="Arial"/>
          <w:noProof/>
          <w:lang w:val="es-MX" w:eastAsia="es-MX"/>
        </w:rPr>
        <w:t xml:space="preserve">Por otra parte es importante considerar que los ciudadanos tienen la responsabilidad de participar de forma individual y colectiva para </w:t>
      </w:r>
      <w:r w:rsidR="003558F6" w:rsidRPr="009472AC">
        <w:rPr>
          <w:rFonts w:ascii="Arial" w:eastAsia="Times New Roman" w:hAnsi="Arial" w:cs="Arial"/>
          <w:noProof/>
          <w:lang w:val="es-MX" w:eastAsia="es-MX"/>
        </w:rPr>
        <w:t xml:space="preserve"> integrarse a la contraloria social.  Según </w:t>
      </w:r>
      <w:r w:rsidR="003558F6" w:rsidRPr="009472AC">
        <w:rPr>
          <w:rFonts w:ascii="Arial" w:hAnsi="Arial" w:cs="Arial"/>
        </w:rPr>
        <w:t>LEY GENERAL DE DESARROLLO SOCIAL en el Artículo 61. El Gobierno Federal, los de las entidades federativas y los municipios garantizarán el derecho de los beneficiarios y de la sociedad a participar de manera activa y corresponsable en la planeación, ejecución, evaluación y supervisión de la política social</w:t>
      </w:r>
      <w:r w:rsidR="003558F6" w:rsidRPr="009472AC">
        <w:rPr>
          <w:rStyle w:val="Refdenotaalpie"/>
          <w:rFonts w:ascii="Arial" w:hAnsi="Arial" w:cs="Arial"/>
        </w:rPr>
        <w:footnoteReference w:id="4"/>
      </w:r>
      <w:r w:rsidR="003558F6" w:rsidRPr="009472AC">
        <w:rPr>
          <w:rFonts w:ascii="Arial" w:hAnsi="Arial" w:cs="Arial"/>
        </w:rPr>
        <w:t>.</w:t>
      </w:r>
    </w:p>
    <w:p w:rsidR="003558F6" w:rsidRDefault="003558F6" w:rsidP="009472AC">
      <w:pPr>
        <w:spacing w:line="360" w:lineRule="auto"/>
        <w:jc w:val="both"/>
        <w:rPr>
          <w:rFonts w:ascii="Arial" w:hAnsi="Arial" w:cs="Arial"/>
        </w:rPr>
      </w:pPr>
      <w:r w:rsidRPr="009472AC">
        <w:rPr>
          <w:rFonts w:ascii="Arial" w:hAnsi="Arial" w:cs="Arial"/>
        </w:rPr>
        <w:t>Es necesario que como ciudadanos colaboremos en esta gran labor del Gobierno como lo es la Administración Publica, es necesario sumarse y participar sin esperar problemáticas que nos afecten, también podemos integrarnos para aportar iniciativas en beneficio de todos.</w:t>
      </w:r>
    </w:p>
    <w:p w:rsidR="00BA1B9D" w:rsidRPr="009472AC" w:rsidRDefault="00BA1B9D" w:rsidP="009472AC">
      <w:pPr>
        <w:spacing w:line="360" w:lineRule="auto"/>
        <w:jc w:val="both"/>
        <w:rPr>
          <w:rFonts w:ascii="Arial" w:hAnsi="Arial" w:cs="Arial"/>
        </w:rPr>
      </w:pPr>
    </w:p>
    <w:p w:rsidR="003558F6" w:rsidRPr="00BA1B9D" w:rsidRDefault="00503358" w:rsidP="009472AC">
      <w:pPr>
        <w:spacing w:line="360" w:lineRule="auto"/>
        <w:jc w:val="both"/>
        <w:rPr>
          <w:rFonts w:ascii="Arial" w:hAnsi="Arial" w:cs="Arial"/>
          <w:b/>
          <w:noProof/>
        </w:rPr>
      </w:pPr>
      <w:r w:rsidRPr="00BA1B9D">
        <w:rPr>
          <w:rFonts w:ascii="Arial" w:hAnsi="Arial" w:cs="Arial"/>
          <w:b/>
          <w:noProof/>
        </w:rPr>
        <w:t>¿</w:t>
      </w:r>
      <w:r w:rsidR="00BA1B9D" w:rsidRPr="00BA1B9D">
        <w:rPr>
          <w:rFonts w:ascii="Arial" w:hAnsi="Arial" w:cs="Arial"/>
          <w:b/>
          <w:noProof/>
        </w:rPr>
        <w:t>E</w:t>
      </w:r>
      <w:r w:rsidRPr="00BA1B9D">
        <w:rPr>
          <w:rFonts w:ascii="Arial" w:hAnsi="Arial" w:cs="Arial"/>
          <w:b/>
          <w:noProof/>
        </w:rPr>
        <w:t>n Chiapas es manifiesta la participación social en los asuntos de la Administración Pública?</w:t>
      </w:r>
    </w:p>
    <w:p w:rsidR="0066334E" w:rsidRPr="009472AC" w:rsidRDefault="0066334E" w:rsidP="009472AC">
      <w:pPr>
        <w:spacing w:line="360" w:lineRule="auto"/>
        <w:jc w:val="both"/>
        <w:rPr>
          <w:rFonts w:ascii="Arial" w:hAnsi="Arial" w:cs="Arial"/>
        </w:rPr>
      </w:pPr>
      <w:r w:rsidRPr="009472AC">
        <w:rPr>
          <w:rFonts w:ascii="Arial" w:hAnsi="Arial" w:cs="Arial"/>
          <w:noProof/>
        </w:rPr>
        <w:t xml:space="preserve">Considero que no se ha manifistestado como se debiera aun cuando  Según  el </w:t>
      </w:r>
      <w:r w:rsidRPr="009472AC">
        <w:rPr>
          <w:rFonts w:ascii="Arial" w:hAnsi="Arial" w:cs="Arial"/>
        </w:rPr>
        <w:t>REGLAMENTO DE LA LEY DE PLANEACIÓN PARA EL ESTADO DE CHIAPAS</w:t>
      </w:r>
      <w:r w:rsidR="000A0508" w:rsidRPr="009472AC">
        <w:rPr>
          <w:rFonts w:ascii="Arial" w:hAnsi="Arial" w:cs="Arial"/>
        </w:rPr>
        <w:t xml:space="preserve"> declara en los</w:t>
      </w:r>
      <w:r w:rsidRPr="009472AC">
        <w:rPr>
          <w:rFonts w:ascii="Arial" w:hAnsi="Arial" w:cs="Arial"/>
        </w:rPr>
        <w:t xml:space="preserve">  </w:t>
      </w:r>
      <w:r w:rsidRPr="009472AC">
        <w:rPr>
          <w:rFonts w:ascii="Arial" w:hAnsi="Arial" w:cs="Arial"/>
          <w:noProof/>
        </w:rPr>
        <w:t xml:space="preserve"> </w:t>
      </w:r>
      <w:r w:rsidRPr="009472AC">
        <w:rPr>
          <w:rFonts w:ascii="Arial" w:hAnsi="Arial" w:cs="Arial"/>
        </w:rPr>
        <w:t>Artículo 33.- De conformidad con el artículo 51 de la Ley, la participación social es incluyente, corresponsable y democrática; asimismo, es la alternativa de organización…</w:t>
      </w:r>
      <w:r w:rsidRPr="009472AC">
        <w:rPr>
          <w:rFonts w:ascii="Arial" w:hAnsi="Arial" w:cs="Arial"/>
          <w:noProof/>
        </w:rPr>
        <w:t xml:space="preserve"> </w:t>
      </w:r>
      <w:r w:rsidRPr="009472AC">
        <w:rPr>
          <w:rFonts w:ascii="Arial" w:hAnsi="Arial" w:cs="Arial"/>
        </w:rPr>
        <w:t>Artículo 34.- La participación social debe promoverse en las etapas del proceso de planeación y se distinguirá por su contenido y temporalidad.</w:t>
      </w:r>
      <w:r w:rsidRPr="009472AC">
        <w:rPr>
          <w:rFonts w:ascii="Arial" w:hAnsi="Arial" w:cs="Arial"/>
          <w:noProof/>
        </w:rPr>
        <w:t xml:space="preserve"> </w:t>
      </w:r>
      <w:r w:rsidRPr="009472AC">
        <w:rPr>
          <w:rFonts w:ascii="Arial" w:hAnsi="Arial" w:cs="Arial"/>
        </w:rPr>
        <w:t xml:space="preserve"> Artículo 35.- En la etapa de formulación, los grupos sociales analizarán la problemática económica y social, proponiendo alternativas de solución y expresarán sus demandas y propuestas, conforme a cada región</w:t>
      </w:r>
      <w:r w:rsidRPr="009472AC">
        <w:rPr>
          <w:rStyle w:val="Refdenotaalpie"/>
          <w:rFonts w:ascii="Arial" w:hAnsi="Arial" w:cs="Arial"/>
        </w:rPr>
        <w:footnoteReference w:id="5"/>
      </w:r>
      <w:r w:rsidRPr="009472AC">
        <w:rPr>
          <w:rFonts w:ascii="Arial" w:hAnsi="Arial" w:cs="Arial"/>
        </w:rPr>
        <w:t xml:space="preserve">. </w:t>
      </w:r>
    </w:p>
    <w:p w:rsidR="0066334E" w:rsidRPr="009472AC" w:rsidRDefault="0066334E" w:rsidP="009472AC">
      <w:pPr>
        <w:spacing w:line="360" w:lineRule="auto"/>
        <w:jc w:val="both"/>
        <w:rPr>
          <w:rFonts w:ascii="Arial" w:hAnsi="Arial" w:cs="Arial"/>
        </w:rPr>
      </w:pPr>
      <w:r w:rsidRPr="009472AC">
        <w:rPr>
          <w:rFonts w:ascii="Arial" w:hAnsi="Arial" w:cs="Arial"/>
        </w:rPr>
        <w:t xml:space="preserve">En los Municipios por ejemplo se forman los comités comunitarios en todos los barrios y localidades, posteriormente se invita a los presidentes de los comités a una  reunión con el presidente </w:t>
      </w:r>
      <w:r w:rsidR="000A0508" w:rsidRPr="009472AC">
        <w:rPr>
          <w:rFonts w:ascii="Arial" w:hAnsi="Arial" w:cs="Arial"/>
        </w:rPr>
        <w:t>Municipal,</w:t>
      </w:r>
      <w:r w:rsidRPr="009472AC">
        <w:rPr>
          <w:rFonts w:ascii="Arial" w:hAnsi="Arial" w:cs="Arial"/>
        </w:rPr>
        <w:t xml:space="preserve"> Honorable cabildo y demás servidores </w:t>
      </w:r>
      <w:r w:rsidR="000A0508" w:rsidRPr="009472AC">
        <w:rPr>
          <w:rFonts w:ascii="Arial" w:hAnsi="Arial" w:cs="Arial"/>
        </w:rPr>
        <w:t>Público, para que realicen entrega  de la obra que necesita su comunidad o barrio, posteriormente  se realiza la instalación del Comité de Planeación para el Desarrollo Municipal</w:t>
      </w:r>
      <w:r w:rsidRPr="009472AC">
        <w:rPr>
          <w:rFonts w:ascii="Arial" w:hAnsi="Arial" w:cs="Arial"/>
        </w:rPr>
        <w:t xml:space="preserve"> </w:t>
      </w:r>
      <w:r w:rsidR="000A0508" w:rsidRPr="009472AC">
        <w:rPr>
          <w:rFonts w:ascii="Arial" w:hAnsi="Arial" w:cs="Arial"/>
        </w:rPr>
        <w:t xml:space="preserve"> para llevar a cabo la priorización de las obras.</w:t>
      </w:r>
    </w:p>
    <w:p w:rsidR="000A0508" w:rsidRPr="009472AC" w:rsidRDefault="000A0508" w:rsidP="009472AC">
      <w:pPr>
        <w:spacing w:line="360" w:lineRule="auto"/>
        <w:jc w:val="both"/>
        <w:rPr>
          <w:rFonts w:ascii="Arial" w:hAnsi="Arial" w:cs="Arial"/>
          <w:noProof/>
        </w:rPr>
      </w:pPr>
      <w:r w:rsidRPr="009472AC">
        <w:rPr>
          <w:rFonts w:ascii="Arial" w:hAnsi="Arial" w:cs="Arial"/>
        </w:rPr>
        <w:lastRenderedPageBreak/>
        <w:t>En teoría se observa que hay participación ciudadana, pero finalmente son los actores gubernamentales quienes toman las decisiones de la priorización de las obras de acuerdo a sus compromisos políticos, preferencia etc.</w:t>
      </w:r>
    </w:p>
    <w:p w:rsidR="000A0508" w:rsidRPr="00BA1B9D" w:rsidRDefault="000A0508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noProof/>
          <w:sz w:val="22"/>
          <w:szCs w:val="22"/>
        </w:rPr>
      </w:pPr>
      <w:r w:rsidRPr="00BA1B9D">
        <w:rPr>
          <w:rFonts w:ascii="Arial" w:hAnsi="Arial" w:cs="Arial"/>
          <w:b/>
          <w:noProof/>
          <w:sz w:val="22"/>
          <w:szCs w:val="22"/>
        </w:rPr>
        <w:t>¿Los Gobiernos Estatal o Municipales han establecido mecanismos para encauzar la participación social en la planeación, ejecución y evaluación de las políticas públicas?</w:t>
      </w:r>
    </w:p>
    <w:p w:rsidR="000A0508" w:rsidRDefault="000A0508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0A0508" w:rsidRDefault="000A0508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Es triste pero la realidad  es que almenos en nuestro estado de Chiapas el Gobierno considera a la participacion social como una amenaza, en virtud a ese temor no hay programas o estrategias que esti</w:t>
      </w:r>
      <w:r w:rsidR="00D24AF0">
        <w:rPr>
          <w:rFonts w:ascii="Arial" w:hAnsi="Arial" w:cs="Arial"/>
          <w:noProof/>
          <w:sz w:val="22"/>
          <w:szCs w:val="22"/>
        </w:rPr>
        <w:t>mulen al ciudadano a participar.</w:t>
      </w: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0A0508" w:rsidRDefault="00D24AF0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Por otra parte existe escasa rendicion de cuentas, el gobierno solo da a conocer lo que le coviene, eso conlleva a perder la confianza de los ciudadanos, es necesario que se informe que se de a conocer que se pretende hacer y de que forma, es necesario que el ciudadano pueda  sentir que participa en las decisiones Gubernamentales, que su voz es escuchada.</w:t>
      </w: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0E2165" w:rsidRDefault="00D24AF0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Ademas  los ciudadanos no solo deberiamos esperar a sancionar por las cosas que se</w:t>
      </w:r>
      <w:r w:rsidR="009472AC">
        <w:rPr>
          <w:rFonts w:ascii="Arial" w:hAnsi="Arial" w:cs="Arial"/>
          <w:noProof/>
          <w:sz w:val="22"/>
          <w:szCs w:val="22"/>
        </w:rPr>
        <w:t xml:space="preserve"> esta ha</w:t>
      </w:r>
      <w:r>
        <w:rPr>
          <w:rFonts w:ascii="Arial" w:hAnsi="Arial" w:cs="Arial"/>
          <w:noProof/>
          <w:sz w:val="22"/>
          <w:szCs w:val="22"/>
        </w:rPr>
        <w:t>iendo mal, deberiamos participar de forma pr</w:t>
      </w:r>
      <w:r w:rsidR="009472AC">
        <w:rPr>
          <w:rFonts w:ascii="Arial" w:hAnsi="Arial" w:cs="Arial"/>
          <w:noProof/>
          <w:sz w:val="22"/>
          <w:szCs w:val="22"/>
        </w:rPr>
        <w:t>eventiva para  la administracion publica sea cada vez mejor, y las politicas publicas puedan generar valor publico.</w:t>
      </w:r>
    </w:p>
    <w:p w:rsidR="000E2165" w:rsidRDefault="000E2165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0E2165" w:rsidRDefault="000E2165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El desempeño de nuestros Gobiernos sera mejor cuando tu y yo como ciudadano dejemos atrás el individualismo, cuando nos unamos activamente participando en proponer, planear, aportar y dar lo mejor, creando iniciativas que muevan el suelo a los Actores Gubernamentales, que se den cuenta que hay un pueblo que exige, vigila, superviza pero tambien esta dispuesto a colaborar por el bienestar de todos.</w:t>
      </w: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Bibliografia</w:t>
      </w:r>
    </w:p>
    <w:p w:rsidR="009472AC" w:rsidRDefault="009472AC" w:rsidP="009472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noProof/>
          <w:sz w:val="22"/>
          <w:szCs w:val="22"/>
        </w:rPr>
      </w:pPr>
    </w:p>
    <w:p w:rsidR="009472AC" w:rsidRPr="00F7477A" w:rsidRDefault="00B03281" w:rsidP="009472AC">
      <w:pPr>
        <w:pStyle w:val="Textonotapie"/>
        <w:rPr>
          <w:lang w:val="es-MX"/>
        </w:rPr>
      </w:pPr>
      <w:hyperlink r:id="rId10" w:history="1">
        <w:r w:rsidR="009472AC" w:rsidRPr="00FA7FDA">
          <w:rPr>
            <w:rStyle w:val="Hipervnculo"/>
          </w:rPr>
          <w:t>http://www.coneval.gob.mx/Medicion/MP/PublishingImages/Pobreza_2014.jpg</w:t>
        </w:r>
      </w:hyperlink>
      <w:r w:rsidR="009472AC">
        <w:t xml:space="preserve"> consultado 27 de enero 2016</w:t>
      </w:r>
    </w:p>
    <w:p w:rsidR="009472AC" w:rsidRPr="00EC0842" w:rsidRDefault="009472AC" w:rsidP="009472AC">
      <w:pPr>
        <w:pStyle w:val="Textonotapie"/>
        <w:rPr>
          <w:lang w:val="es-MX"/>
        </w:rPr>
      </w:pPr>
      <w:proofErr w:type="spellStart"/>
      <w:r>
        <w:t>Peruzzotti</w:t>
      </w:r>
      <w:proofErr w:type="spellEnd"/>
      <w:r>
        <w:t xml:space="preserve">, E. y </w:t>
      </w:r>
      <w:proofErr w:type="spellStart"/>
      <w:r>
        <w:t>Smulovitz</w:t>
      </w:r>
      <w:proofErr w:type="spellEnd"/>
      <w:r>
        <w:t>, C. (2002), "</w:t>
      </w:r>
      <w:proofErr w:type="spellStart"/>
      <w:r>
        <w:t>Accountability</w:t>
      </w:r>
      <w:proofErr w:type="spellEnd"/>
      <w:r>
        <w:t xml:space="preserve"> social: la otra cara del control", en Controlando la política: ciudadanos y medios en las nuevas democracias latinoamericanas, E. </w:t>
      </w:r>
      <w:proofErr w:type="spellStart"/>
      <w:r>
        <w:t>Peruzzotti</w:t>
      </w:r>
      <w:proofErr w:type="spellEnd"/>
      <w:r>
        <w:t xml:space="preserve"> y C. </w:t>
      </w:r>
      <w:proofErr w:type="spellStart"/>
      <w:r>
        <w:t>Smulovitz</w:t>
      </w:r>
      <w:proofErr w:type="spellEnd"/>
      <w:r>
        <w:t xml:space="preserve"> (eds.), Buenos Aires, Temas Grupo Editorial</w:t>
      </w:r>
    </w:p>
    <w:p w:rsidR="009472AC" w:rsidRPr="00EC0842" w:rsidRDefault="00B03281" w:rsidP="009472AC">
      <w:pPr>
        <w:pStyle w:val="Textonotapie"/>
        <w:rPr>
          <w:lang w:val="es-MX"/>
        </w:rPr>
      </w:pPr>
      <w:hyperlink r:id="rId11" w:history="1">
        <w:r w:rsidR="009472AC" w:rsidRPr="00FA7FDA">
          <w:rPr>
            <w:rStyle w:val="Hipervnculo"/>
          </w:rPr>
          <w:t>http://mexico.justia.com/federales/leyes/ley-general-de-desarrollo-social/titulo-cuarto/capitulo-viii/</w:t>
        </w:r>
      </w:hyperlink>
      <w:r w:rsidR="009472AC">
        <w:t xml:space="preserve"> consultado27 enero2016</w:t>
      </w:r>
    </w:p>
    <w:p w:rsidR="009472AC" w:rsidRPr="003558F6" w:rsidRDefault="00B03281" w:rsidP="009472AC">
      <w:pPr>
        <w:pStyle w:val="Textonotapie"/>
        <w:rPr>
          <w:lang w:val="es-MX"/>
        </w:rPr>
      </w:pPr>
      <w:hyperlink r:id="rId12" w:history="1">
        <w:r w:rsidR="009472AC" w:rsidRPr="00FA7FDA">
          <w:rPr>
            <w:rStyle w:val="Hipervnculo"/>
          </w:rPr>
          <w:t>http://www.diputados.gob.mx/LeyesBiblio/pdf/264.pdf</w:t>
        </w:r>
      </w:hyperlink>
      <w:r w:rsidR="009472AC">
        <w:t xml:space="preserve"> consultado 27de Enero 2016</w:t>
      </w:r>
    </w:p>
    <w:p w:rsidR="009472AC" w:rsidRPr="0066334E" w:rsidRDefault="009472AC" w:rsidP="009472AC">
      <w:pPr>
        <w:pStyle w:val="Textonotapie"/>
        <w:rPr>
          <w:lang w:val="es-MX"/>
        </w:rPr>
      </w:pPr>
      <w:r w:rsidRPr="0066334E">
        <w:t xml:space="preserve">http://www.pgje.chiapas.gob.mx/informacion/marcojuridico/Leyes/Estatales/ </w:t>
      </w:r>
      <w:r>
        <w:t>consultado 27de Enero 2016</w:t>
      </w:r>
    </w:p>
    <w:p w:rsidR="006A2073" w:rsidRPr="004409F7" w:rsidRDefault="006A2073" w:rsidP="001F430A">
      <w:pPr>
        <w:spacing w:line="360" w:lineRule="auto"/>
        <w:jc w:val="both"/>
        <w:rPr>
          <w:rFonts w:ascii="Arial" w:eastAsia="Times New Roman" w:hAnsi="Arial" w:cs="Arial"/>
          <w:noProof/>
          <w:sz w:val="24"/>
          <w:szCs w:val="24"/>
          <w:lang w:val="es-MX" w:eastAsia="es-MX"/>
        </w:rPr>
      </w:pPr>
    </w:p>
    <w:p w:rsidR="001F430A" w:rsidRPr="006A2073" w:rsidRDefault="001F430A" w:rsidP="001F430A">
      <w:pPr>
        <w:spacing w:line="360" w:lineRule="auto"/>
        <w:jc w:val="both"/>
        <w:rPr>
          <w:rFonts w:ascii="Arial" w:eastAsia="Times New Roman" w:hAnsi="Arial" w:cs="Arial"/>
          <w:noProof/>
          <w:sz w:val="24"/>
          <w:szCs w:val="24"/>
          <w:lang w:val="es-MX" w:eastAsia="es-MX"/>
        </w:rPr>
      </w:pPr>
    </w:p>
    <w:sectPr w:rsidR="001F430A" w:rsidRPr="006A2073" w:rsidSect="002D2E8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281" w:rsidRDefault="00B03281" w:rsidP="00F7477A">
      <w:pPr>
        <w:spacing w:after="0" w:line="240" w:lineRule="auto"/>
      </w:pPr>
      <w:r>
        <w:separator/>
      </w:r>
    </w:p>
  </w:endnote>
  <w:endnote w:type="continuationSeparator" w:id="0">
    <w:p w:rsidR="00B03281" w:rsidRDefault="00B03281" w:rsidP="00F7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281" w:rsidRDefault="00B03281" w:rsidP="00F7477A">
      <w:pPr>
        <w:spacing w:after="0" w:line="240" w:lineRule="auto"/>
      </w:pPr>
      <w:r>
        <w:separator/>
      </w:r>
    </w:p>
  </w:footnote>
  <w:footnote w:type="continuationSeparator" w:id="0">
    <w:p w:rsidR="00B03281" w:rsidRDefault="00B03281" w:rsidP="00F7477A">
      <w:pPr>
        <w:spacing w:after="0" w:line="240" w:lineRule="auto"/>
      </w:pPr>
      <w:r>
        <w:continuationSeparator/>
      </w:r>
    </w:p>
  </w:footnote>
  <w:footnote w:id="1">
    <w:p w:rsidR="00F7477A" w:rsidRPr="00F7477A" w:rsidRDefault="00F7477A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FA7FDA">
          <w:rPr>
            <w:rStyle w:val="Hipervnculo"/>
          </w:rPr>
          <w:t>http://www.coneval.gob.mx/Medicion/MP/PublishingImages/Pobreza_2014.jpg</w:t>
        </w:r>
      </w:hyperlink>
      <w:r>
        <w:t xml:space="preserve"> </w:t>
      </w:r>
      <w:r w:rsidR="00EC0842">
        <w:t xml:space="preserve">consultado </w:t>
      </w:r>
      <w:r>
        <w:t>27 de enero 2016</w:t>
      </w:r>
    </w:p>
  </w:footnote>
  <w:footnote w:id="2">
    <w:p w:rsidR="00EC0842" w:rsidRPr="00EC0842" w:rsidRDefault="00EC0842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>
        <w:t>Peruzzotti</w:t>
      </w:r>
      <w:proofErr w:type="spellEnd"/>
      <w:r>
        <w:t xml:space="preserve">, E. y </w:t>
      </w:r>
      <w:proofErr w:type="spellStart"/>
      <w:r>
        <w:t>Smulovitz</w:t>
      </w:r>
      <w:proofErr w:type="spellEnd"/>
      <w:r>
        <w:t>, C. (2002), "</w:t>
      </w:r>
      <w:proofErr w:type="spellStart"/>
      <w:r>
        <w:t>Accountability</w:t>
      </w:r>
      <w:proofErr w:type="spellEnd"/>
      <w:r>
        <w:t xml:space="preserve"> social: la otra cara del control", en Controlando la política: ciudadanos y medios en las nuevas democracias latinoamericanas, E. </w:t>
      </w:r>
      <w:proofErr w:type="spellStart"/>
      <w:r>
        <w:t>Peruzzotti</w:t>
      </w:r>
      <w:proofErr w:type="spellEnd"/>
      <w:r>
        <w:t xml:space="preserve"> y C. </w:t>
      </w:r>
      <w:proofErr w:type="spellStart"/>
      <w:r>
        <w:t>Smulovitz</w:t>
      </w:r>
      <w:proofErr w:type="spellEnd"/>
      <w:r>
        <w:t xml:space="preserve"> (eds.), Buenos Aires, Temas Grupo Editorial</w:t>
      </w:r>
    </w:p>
  </w:footnote>
  <w:footnote w:id="3">
    <w:p w:rsidR="00EC0842" w:rsidRPr="00EC0842" w:rsidRDefault="00EC0842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FA7FDA">
          <w:rPr>
            <w:rStyle w:val="Hipervnculo"/>
          </w:rPr>
          <w:t>http://mexico.justia.com/federales/leyes/ley-general-de-desarrollo-social/titulo-cuarto/capitulo-viii/</w:t>
        </w:r>
      </w:hyperlink>
      <w:r>
        <w:t xml:space="preserve"> consultado27 enero2016</w:t>
      </w:r>
    </w:p>
  </w:footnote>
  <w:footnote w:id="4">
    <w:p w:rsidR="003558F6" w:rsidRPr="003558F6" w:rsidRDefault="003558F6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3" w:history="1">
        <w:r w:rsidRPr="00FA7FDA">
          <w:rPr>
            <w:rStyle w:val="Hipervnculo"/>
          </w:rPr>
          <w:t>http://www.diputados.gob.mx/LeyesBiblio/pdf/264.pdf</w:t>
        </w:r>
      </w:hyperlink>
      <w:r>
        <w:t xml:space="preserve"> consultado 27de Enero 2016</w:t>
      </w:r>
    </w:p>
  </w:footnote>
  <w:footnote w:id="5">
    <w:p w:rsidR="0066334E" w:rsidRPr="0066334E" w:rsidRDefault="0066334E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66334E">
        <w:t xml:space="preserve">http://www.pgje.chiapas.gob.mx/informacion/marcojuridico/Leyes/Estatales/ </w:t>
      </w:r>
      <w:r>
        <w:t>consultado 27de Enero 2016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90210"/>
    <w:multiLevelType w:val="hybridMultilevel"/>
    <w:tmpl w:val="6CC666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37FB2"/>
    <w:multiLevelType w:val="hybridMultilevel"/>
    <w:tmpl w:val="68DEA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54"/>
    <w:rsid w:val="00040403"/>
    <w:rsid w:val="00045D36"/>
    <w:rsid w:val="000524E6"/>
    <w:rsid w:val="0006710A"/>
    <w:rsid w:val="000877AF"/>
    <w:rsid w:val="000A0508"/>
    <w:rsid w:val="000B65B6"/>
    <w:rsid w:val="000D2C54"/>
    <w:rsid w:val="000D51E9"/>
    <w:rsid w:val="000E2165"/>
    <w:rsid w:val="0014659D"/>
    <w:rsid w:val="00183146"/>
    <w:rsid w:val="00192419"/>
    <w:rsid w:val="001F430A"/>
    <w:rsid w:val="00203E23"/>
    <w:rsid w:val="002068A8"/>
    <w:rsid w:val="00237D4E"/>
    <w:rsid w:val="002569D4"/>
    <w:rsid w:val="00287147"/>
    <w:rsid w:val="002C0E54"/>
    <w:rsid w:val="002D2E85"/>
    <w:rsid w:val="002D555B"/>
    <w:rsid w:val="002F0EB8"/>
    <w:rsid w:val="002F7AAD"/>
    <w:rsid w:val="003336CD"/>
    <w:rsid w:val="00340E7C"/>
    <w:rsid w:val="003558F6"/>
    <w:rsid w:val="003626EF"/>
    <w:rsid w:val="003C3FF3"/>
    <w:rsid w:val="00407DD1"/>
    <w:rsid w:val="004409F7"/>
    <w:rsid w:val="004C6428"/>
    <w:rsid w:val="004E40AB"/>
    <w:rsid w:val="00503358"/>
    <w:rsid w:val="0055521E"/>
    <w:rsid w:val="006033AE"/>
    <w:rsid w:val="0066334E"/>
    <w:rsid w:val="00671982"/>
    <w:rsid w:val="006A2073"/>
    <w:rsid w:val="006D498B"/>
    <w:rsid w:val="00714446"/>
    <w:rsid w:val="007815FE"/>
    <w:rsid w:val="007B1894"/>
    <w:rsid w:val="007E53DF"/>
    <w:rsid w:val="00845D2C"/>
    <w:rsid w:val="008536E2"/>
    <w:rsid w:val="009378B6"/>
    <w:rsid w:val="009472AC"/>
    <w:rsid w:val="00972DD5"/>
    <w:rsid w:val="00973204"/>
    <w:rsid w:val="009936C6"/>
    <w:rsid w:val="009C6F1B"/>
    <w:rsid w:val="009E2857"/>
    <w:rsid w:val="00AA46FE"/>
    <w:rsid w:val="00B03281"/>
    <w:rsid w:val="00B52904"/>
    <w:rsid w:val="00B829D9"/>
    <w:rsid w:val="00B94ACC"/>
    <w:rsid w:val="00BA1B9D"/>
    <w:rsid w:val="00BC0696"/>
    <w:rsid w:val="00C45173"/>
    <w:rsid w:val="00C54955"/>
    <w:rsid w:val="00C64EE3"/>
    <w:rsid w:val="00CE7E57"/>
    <w:rsid w:val="00D01076"/>
    <w:rsid w:val="00D11501"/>
    <w:rsid w:val="00D21D4C"/>
    <w:rsid w:val="00D24AF0"/>
    <w:rsid w:val="00DE5CA5"/>
    <w:rsid w:val="00DF2C62"/>
    <w:rsid w:val="00E26DD9"/>
    <w:rsid w:val="00E310B3"/>
    <w:rsid w:val="00EC0842"/>
    <w:rsid w:val="00EC096C"/>
    <w:rsid w:val="00F574BB"/>
    <w:rsid w:val="00F7477A"/>
    <w:rsid w:val="00F80440"/>
    <w:rsid w:val="00FF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19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D1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7477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477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F7477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477A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D555B"/>
  </w:style>
  <w:style w:type="paragraph" w:styleId="Encabezado">
    <w:name w:val="header"/>
    <w:basedOn w:val="Normal"/>
    <w:link w:val="EncabezadoCar"/>
    <w:uiPriority w:val="99"/>
    <w:unhideWhenUsed/>
    <w:rsid w:val="00D21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D4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1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D4C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19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D1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7477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477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F7477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477A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D555B"/>
  </w:style>
  <w:style w:type="paragraph" w:styleId="Encabezado">
    <w:name w:val="header"/>
    <w:basedOn w:val="Normal"/>
    <w:link w:val="EncabezadoCar"/>
    <w:uiPriority w:val="99"/>
    <w:unhideWhenUsed/>
    <w:rsid w:val="00D21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D4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1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D4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iputados.gob.mx/LeyesBiblio/pdf/26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exico.justia.com/federales/leyes/ley-general-de-desarrollo-social/titulo-cuarto/capitulo-viii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oneval.gob.mx/Medicion/MP/PublishingImages/Pobreza_2014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putados.gob.mx/LeyesBiblio/pdf/264.pdf" TargetMode="External"/><Relationship Id="rId2" Type="http://schemas.openxmlformats.org/officeDocument/2006/relationships/hyperlink" Target="http://mexico.justia.com/federales/leyes/ley-general-de-desarrollo-social/titulo-cuarto/capitulo-viii/" TargetMode="External"/><Relationship Id="rId1" Type="http://schemas.openxmlformats.org/officeDocument/2006/relationships/hyperlink" Target="http://www.coneval.gob.mx/Medicion/MP/PublishingImages/Pobreza_2014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98E0A-83C9-454E-BA9B-264642D0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 DIANI</dc:creator>
  <cp:lastModifiedBy>AZUCEN</cp:lastModifiedBy>
  <cp:revision>4</cp:revision>
  <dcterms:created xsi:type="dcterms:W3CDTF">2016-01-28T05:21:00Z</dcterms:created>
  <dcterms:modified xsi:type="dcterms:W3CDTF">2016-01-28T05:24:00Z</dcterms:modified>
</cp:coreProperties>
</file>