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DED" w:rsidRPr="00D77838" w:rsidRDefault="00FA1DED" w:rsidP="00FA1DED">
      <w:pPr>
        <w:pStyle w:val="Default"/>
        <w:jc w:val="both"/>
        <w:rPr>
          <w:rFonts w:ascii="Arial" w:hAnsi="Arial" w:cs="Arial"/>
          <w:color w:val="222222"/>
          <w:lang w:val="en-US"/>
        </w:rPr>
      </w:pPr>
      <w:r w:rsidRPr="00D77838">
        <w:rPr>
          <w:rFonts w:ascii="Arial" w:hAnsi="Arial" w:cs="Arial"/>
          <w:color w:val="222222"/>
          <w:lang w:val="en-US"/>
        </w:rPr>
        <w:t xml:space="preserve">TICS_Act3_Walter Guillermo Aguilar </w:t>
      </w:r>
      <w:proofErr w:type="spellStart"/>
      <w:r w:rsidRPr="00D77838">
        <w:rPr>
          <w:rFonts w:ascii="Arial" w:hAnsi="Arial" w:cs="Arial"/>
          <w:color w:val="222222"/>
          <w:lang w:val="en-US"/>
        </w:rPr>
        <w:t>Castañeda</w:t>
      </w:r>
      <w:proofErr w:type="spellEnd"/>
    </w:p>
    <w:p w:rsidR="00FA1DED" w:rsidRPr="00D77838" w:rsidRDefault="00FA1DED" w:rsidP="00FA1DED">
      <w:pPr>
        <w:pStyle w:val="Default"/>
        <w:jc w:val="both"/>
        <w:rPr>
          <w:rFonts w:ascii="Arial" w:hAnsi="Arial" w:cs="Arial"/>
          <w:color w:val="222222"/>
          <w:lang w:val="en-US"/>
        </w:rPr>
      </w:pPr>
    </w:p>
    <w:p w:rsidR="001A710C" w:rsidRPr="00D77838" w:rsidRDefault="00FA1DED" w:rsidP="00FA1DED">
      <w:pPr>
        <w:pStyle w:val="Default"/>
        <w:jc w:val="both"/>
        <w:rPr>
          <w:rFonts w:ascii="Arial" w:hAnsi="Arial" w:cs="Arial"/>
          <w:color w:val="222222"/>
        </w:rPr>
      </w:pPr>
      <w:r w:rsidRPr="00D77838">
        <w:rPr>
          <w:rFonts w:ascii="Arial" w:hAnsi="Arial" w:cs="Arial"/>
          <w:color w:val="222222"/>
        </w:rPr>
        <w:t>El análisis</w:t>
      </w:r>
      <w:r w:rsidR="00764886" w:rsidRPr="00D77838">
        <w:rPr>
          <w:rFonts w:ascii="Arial" w:hAnsi="Arial" w:cs="Arial"/>
          <w:color w:val="222222"/>
        </w:rPr>
        <w:t xml:space="preserve"> que </w:t>
      </w:r>
      <w:r w:rsidR="00E52D53" w:rsidRPr="00D77838">
        <w:rPr>
          <w:rFonts w:ascii="Arial" w:hAnsi="Arial" w:cs="Arial"/>
          <w:color w:val="222222"/>
        </w:rPr>
        <w:t xml:space="preserve">se </w:t>
      </w:r>
      <w:r w:rsidR="00764886" w:rsidRPr="00D77838">
        <w:rPr>
          <w:rFonts w:ascii="Arial" w:hAnsi="Arial" w:cs="Arial"/>
          <w:color w:val="222222"/>
        </w:rPr>
        <w:t>present</w:t>
      </w:r>
      <w:r w:rsidR="00E52D53" w:rsidRPr="00D77838">
        <w:rPr>
          <w:rFonts w:ascii="Arial" w:hAnsi="Arial" w:cs="Arial"/>
          <w:color w:val="222222"/>
        </w:rPr>
        <w:t>a</w:t>
      </w:r>
      <w:r w:rsidR="00764886" w:rsidRPr="00D77838">
        <w:rPr>
          <w:rFonts w:ascii="Arial" w:hAnsi="Arial" w:cs="Arial"/>
          <w:color w:val="222222"/>
        </w:rPr>
        <w:t xml:space="preserve"> está basado en mi experiencia administrativa como servidor público en el Ayuntamiento de Comitán de Domínguez. Existen 4 niveles administrativos </w:t>
      </w:r>
      <w:r w:rsidR="005C0DAE" w:rsidRPr="00D77838">
        <w:rPr>
          <w:rFonts w:ascii="Arial" w:hAnsi="Arial" w:cs="Arial"/>
          <w:color w:val="222222"/>
        </w:rPr>
        <w:t xml:space="preserve">identificables dentro del aparato ejecutivo </w:t>
      </w:r>
      <w:r w:rsidR="00764886" w:rsidRPr="00D77838">
        <w:rPr>
          <w:rFonts w:ascii="Arial" w:hAnsi="Arial" w:cs="Arial"/>
          <w:color w:val="222222"/>
        </w:rPr>
        <w:t>de la estructura organizacional</w:t>
      </w:r>
      <w:r w:rsidR="00B964BB" w:rsidRPr="00D77838">
        <w:rPr>
          <w:rFonts w:ascii="Arial" w:hAnsi="Arial" w:cs="Arial"/>
          <w:color w:val="222222"/>
        </w:rPr>
        <w:t xml:space="preserve"> de la administración municipal</w:t>
      </w:r>
      <w:r w:rsidR="00764886" w:rsidRPr="00D77838">
        <w:rPr>
          <w:rFonts w:ascii="Arial" w:hAnsi="Arial" w:cs="Arial"/>
          <w:color w:val="222222"/>
        </w:rPr>
        <w:t>: Presidencia, Direc</w:t>
      </w:r>
      <w:r w:rsidR="00B964BB" w:rsidRPr="00D77838">
        <w:rPr>
          <w:rFonts w:ascii="Arial" w:hAnsi="Arial" w:cs="Arial"/>
          <w:color w:val="222222"/>
        </w:rPr>
        <w:t>ciones</w:t>
      </w:r>
      <w:r w:rsidR="00764886" w:rsidRPr="00D77838">
        <w:rPr>
          <w:rFonts w:ascii="Arial" w:hAnsi="Arial" w:cs="Arial"/>
          <w:color w:val="222222"/>
        </w:rPr>
        <w:t>, Coordina</w:t>
      </w:r>
      <w:r w:rsidR="00B964BB" w:rsidRPr="00D77838">
        <w:rPr>
          <w:rFonts w:ascii="Arial" w:hAnsi="Arial" w:cs="Arial"/>
          <w:color w:val="222222"/>
        </w:rPr>
        <w:t>ciones</w:t>
      </w:r>
      <w:r w:rsidR="00764886" w:rsidRPr="00D77838">
        <w:rPr>
          <w:rFonts w:ascii="Arial" w:hAnsi="Arial" w:cs="Arial"/>
          <w:color w:val="222222"/>
        </w:rPr>
        <w:t xml:space="preserve"> y personal operativo. El funcionamiento de la administración municipal es </w:t>
      </w:r>
      <w:r w:rsidR="00397DA2" w:rsidRPr="00D77838">
        <w:rPr>
          <w:rFonts w:ascii="Arial" w:hAnsi="Arial" w:cs="Arial"/>
          <w:color w:val="222222"/>
        </w:rPr>
        <w:t>complejo</w:t>
      </w:r>
      <w:r w:rsidR="00764886" w:rsidRPr="00D77838">
        <w:rPr>
          <w:rFonts w:ascii="Arial" w:hAnsi="Arial" w:cs="Arial"/>
          <w:color w:val="222222"/>
        </w:rPr>
        <w:t xml:space="preserve">, por lo que se han generado </w:t>
      </w:r>
      <w:r w:rsidR="00E52D53" w:rsidRPr="00D77838">
        <w:rPr>
          <w:rFonts w:ascii="Arial" w:hAnsi="Arial" w:cs="Arial"/>
          <w:color w:val="222222"/>
        </w:rPr>
        <w:t>como consecuencia algunos  sistemas de información para facili</w:t>
      </w:r>
      <w:r w:rsidR="001A710C" w:rsidRPr="00D77838">
        <w:rPr>
          <w:rFonts w:ascii="Arial" w:hAnsi="Arial" w:cs="Arial"/>
          <w:color w:val="222222"/>
        </w:rPr>
        <w:t>tar los procesos administrativos, como son:</w:t>
      </w:r>
    </w:p>
    <w:p w:rsidR="0031369D" w:rsidRPr="00D77838" w:rsidRDefault="0031369D" w:rsidP="00FA1DED">
      <w:pPr>
        <w:pStyle w:val="Default"/>
        <w:jc w:val="both"/>
        <w:rPr>
          <w:rFonts w:ascii="Arial" w:hAnsi="Arial" w:cs="Arial"/>
          <w:color w:val="222222"/>
        </w:rPr>
      </w:pPr>
    </w:p>
    <w:tbl>
      <w:tblPr>
        <w:tblStyle w:val="Tablaconcuadrcula"/>
        <w:tblW w:w="0" w:type="auto"/>
        <w:tblLook w:val="04A0" w:firstRow="1" w:lastRow="0" w:firstColumn="1" w:lastColumn="0" w:noHBand="0" w:noVBand="1"/>
      </w:tblPr>
      <w:tblGrid>
        <w:gridCol w:w="3369"/>
        <w:gridCol w:w="2616"/>
        <w:gridCol w:w="2993"/>
      </w:tblGrid>
      <w:tr w:rsidR="0031369D" w:rsidRPr="00D77838" w:rsidTr="0031369D">
        <w:tc>
          <w:tcPr>
            <w:tcW w:w="3369" w:type="dxa"/>
          </w:tcPr>
          <w:p w:rsidR="0031369D" w:rsidRPr="00D77838" w:rsidRDefault="0031369D" w:rsidP="0031369D">
            <w:pPr>
              <w:pStyle w:val="Default"/>
              <w:jc w:val="center"/>
              <w:rPr>
                <w:rFonts w:ascii="Arial" w:hAnsi="Arial" w:cs="Arial"/>
                <w:color w:val="222222"/>
              </w:rPr>
            </w:pPr>
            <w:r w:rsidRPr="00D77838">
              <w:rPr>
                <w:rFonts w:ascii="Arial" w:hAnsi="Arial" w:cs="Arial"/>
                <w:color w:val="222222"/>
              </w:rPr>
              <w:t>Sistema</w:t>
            </w:r>
          </w:p>
        </w:tc>
        <w:tc>
          <w:tcPr>
            <w:tcW w:w="2616" w:type="dxa"/>
          </w:tcPr>
          <w:p w:rsidR="0031369D" w:rsidRPr="00D77838" w:rsidRDefault="0031369D" w:rsidP="0031369D">
            <w:pPr>
              <w:pStyle w:val="Default"/>
              <w:jc w:val="center"/>
              <w:rPr>
                <w:rFonts w:ascii="Arial" w:hAnsi="Arial" w:cs="Arial"/>
                <w:color w:val="222222"/>
              </w:rPr>
            </w:pPr>
            <w:r w:rsidRPr="00D77838">
              <w:rPr>
                <w:rFonts w:ascii="Arial" w:hAnsi="Arial" w:cs="Arial"/>
                <w:color w:val="222222"/>
              </w:rPr>
              <w:t>Nivel Administrativo</w:t>
            </w:r>
          </w:p>
        </w:tc>
        <w:tc>
          <w:tcPr>
            <w:tcW w:w="2993" w:type="dxa"/>
          </w:tcPr>
          <w:p w:rsidR="0031369D" w:rsidRPr="00D77838" w:rsidRDefault="0031369D" w:rsidP="0031369D">
            <w:pPr>
              <w:pStyle w:val="Default"/>
              <w:jc w:val="center"/>
              <w:rPr>
                <w:rFonts w:ascii="Arial" w:hAnsi="Arial" w:cs="Arial"/>
                <w:color w:val="222222"/>
              </w:rPr>
            </w:pPr>
            <w:r w:rsidRPr="00D77838">
              <w:rPr>
                <w:rFonts w:ascii="Arial" w:hAnsi="Arial" w:cs="Arial"/>
                <w:color w:val="222222"/>
              </w:rPr>
              <w:t>Función</w:t>
            </w:r>
          </w:p>
        </w:tc>
      </w:tr>
      <w:tr w:rsidR="0031369D" w:rsidRPr="00D77838" w:rsidTr="005220E5">
        <w:tc>
          <w:tcPr>
            <w:tcW w:w="3369" w:type="dxa"/>
            <w:vAlign w:val="center"/>
          </w:tcPr>
          <w:p w:rsidR="0031369D" w:rsidRPr="00D77838" w:rsidRDefault="0031369D" w:rsidP="005220E5">
            <w:pPr>
              <w:pStyle w:val="Default"/>
              <w:jc w:val="both"/>
              <w:rPr>
                <w:rFonts w:ascii="Arial" w:hAnsi="Arial" w:cs="Arial"/>
                <w:color w:val="222222"/>
              </w:rPr>
            </w:pPr>
            <w:r w:rsidRPr="00D77838">
              <w:rPr>
                <w:rFonts w:ascii="Arial" w:hAnsi="Arial" w:cs="Arial"/>
                <w:color w:val="222222"/>
              </w:rPr>
              <w:t>Sistema de Atención Ciudadana</w:t>
            </w:r>
          </w:p>
        </w:tc>
        <w:tc>
          <w:tcPr>
            <w:tcW w:w="2616" w:type="dxa"/>
            <w:vAlign w:val="center"/>
          </w:tcPr>
          <w:p w:rsidR="0031369D" w:rsidRPr="00D77838" w:rsidRDefault="006D71B5" w:rsidP="005220E5">
            <w:pPr>
              <w:pStyle w:val="Default"/>
              <w:jc w:val="both"/>
              <w:rPr>
                <w:rFonts w:ascii="Arial" w:hAnsi="Arial" w:cs="Arial"/>
                <w:color w:val="222222"/>
              </w:rPr>
            </w:pPr>
            <w:r w:rsidRPr="00D77838">
              <w:rPr>
                <w:rFonts w:ascii="Arial" w:hAnsi="Arial" w:cs="Arial"/>
                <w:color w:val="222222"/>
              </w:rPr>
              <w:t xml:space="preserve">Personal de atención directa al público del Ayuntamiento Municipal ( todas las </w:t>
            </w:r>
            <w:r w:rsidR="00BC0AA3" w:rsidRPr="00D77838">
              <w:rPr>
                <w:rFonts w:ascii="Arial" w:hAnsi="Arial" w:cs="Arial"/>
                <w:color w:val="222222"/>
              </w:rPr>
              <w:t>D</w:t>
            </w:r>
            <w:r w:rsidRPr="00D77838">
              <w:rPr>
                <w:rFonts w:ascii="Arial" w:hAnsi="Arial" w:cs="Arial"/>
                <w:color w:val="222222"/>
              </w:rPr>
              <w:t>irecciones )</w:t>
            </w:r>
          </w:p>
        </w:tc>
        <w:tc>
          <w:tcPr>
            <w:tcW w:w="2993" w:type="dxa"/>
            <w:vAlign w:val="center"/>
          </w:tcPr>
          <w:p w:rsidR="0031369D" w:rsidRPr="00D77838" w:rsidRDefault="006D71B5" w:rsidP="005220E5">
            <w:pPr>
              <w:pStyle w:val="Default"/>
              <w:jc w:val="both"/>
              <w:rPr>
                <w:rFonts w:ascii="Arial" w:hAnsi="Arial" w:cs="Arial"/>
                <w:color w:val="222222"/>
              </w:rPr>
            </w:pPr>
            <w:r w:rsidRPr="00D77838">
              <w:rPr>
                <w:rFonts w:ascii="Arial" w:hAnsi="Arial" w:cs="Arial"/>
                <w:color w:val="222222"/>
              </w:rPr>
              <w:t xml:space="preserve">Llevar un control de asuntos demandados por la </w:t>
            </w:r>
            <w:r w:rsidR="00397DA2" w:rsidRPr="00D77838">
              <w:rPr>
                <w:rFonts w:ascii="Arial" w:hAnsi="Arial" w:cs="Arial"/>
                <w:color w:val="222222"/>
              </w:rPr>
              <w:t>ciudadanía</w:t>
            </w:r>
            <w:r w:rsidRPr="00D77838">
              <w:rPr>
                <w:rFonts w:ascii="Arial" w:hAnsi="Arial" w:cs="Arial"/>
                <w:color w:val="222222"/>
              </w:rPr>
              <w:t xml:space="preserve"> y el seguimiento en la atención de los mismos.</w:t>
            </w:r>
          </w:p>
        </w:tc>
      </w:tr>
      <w:tr w:rsidR="0031369D" w:rsidRPr="00D77838" w:rsidTr="005220E5">
        <w:tc>
          <w:tcPr>
            <w:tcW w:w="3369" w:type="dxa"/>
            <w:vAlign w:val="center"/>
          </w:tcPr>
          <w:p w:rsidR="0031369D" w:rsidRPr="00D77838" w:rsidRDefault="00690036" w:rsidP="005220E5">
            <w:pPr>
              <w:pStyle w:val="Default"/>
              <w:jc w:val="both"/>
              <w:rPr>
                <w:rFonts w:ascii="Arial" w:hAnsi="Arial" w:cs="Arial"/>
                <w:color w:val="222222"/>
              </w:rPr>
            </w:pPr>
            <w:r w:rsidRPr="00D77838">
              <w:rPr>
                <w:rFonts w:ascii="Arial" w:hAnsi="Arial" w:cs="Arial"/>
                <w:color w:val="222222"/>
              </w:rPr>
              <w:t>Sistema Neodata</w:t>
            </w:r>
          </w:p>
        </w:tc>
        <w:tc>
          <w:tcPr>
            <w:tcW w:w="2616" w:type="dxa"/>
            <w:vAlign w:val="center"/>
          </w:tcPr>
          <w:p w:rsidR="0031369D" w:rsidRPr="00D77838" w:rsidRDefault="00690036" w:rsidP="005220E5">
            <w:pPr>
              <w:pStyle w:val="Default"/>
              <w:jc w:val="both"/>
              <w:rPr>
                <w:rFonts w:ascii="Arial" w:hAnsi="Arial" w:cs="Arial"/>
                <w:color w:val="222222"/>
              </w:rPr>
            </w:pPr>
            <w:r w:rsidRPr="00D77838">
              <w:rPr>
                <w:rFonts w:ascii="Arial" w:hAnsi="Arial" w:cs="Arial"/>
                <w:color w:val="222222"/>
              </w:rPr>
              <w:t>Dirección de Obras Públicas</w:t>
            </w:r>
          </w:p>
        </w:tc>
        <w:tc>
          <w:tcPr>
            <w:tcW w:w="2993" w:type="dxa"/>
            <w:vAlign w:val="center"/>
          </w:tcPr>
          <w:p w:rsidR="0031369D" w:rsidRPr="00D77838" w:rsidRDefault="00690036" w:rsidP="005220E5">
            <w:pPr>
              <w:pStyle w:val="Default"/>
              <w:jc w:val="both"/>
              <w:rPr>
                <w:rFonts w:ascii="Arial" w:hAnsi="Arial" w:cs="Arial"/>
                <w:color w:val="222222"/>
              </w:rPr>
            </w:pPr>
            <w:r w:rsidRPr="00D77838">
              <w:rPr>
                <w:rFonts w:ascii="Arial" w:hAnsi="Arial" w:cs="Arial"/>
                <w:color w:val="222222"/>
              </w:rPr>
              <w:t>Control y seguimiento de obras públicas</w:t>
            </w:r>
          </w:p>
        </w:tc>
      </w:tr>
      <w:tr w:rsidR="00B964BB" w:rsidRPr="00D77838" w:rsidTr="005220E5">
        <w:tc>
          <w:tcPr>
            <w:tcW w:w="3369" w:type="dxa"/>
            <w:vAlign w:val="center"/>
          </w:tcPr>
          <w:p w:rsidR="00B964BB" w:rsidRPr="00D77838" w:rsidRDefault="00B964BB" w:rsidP="005220E5">
            <w:pPr>
              <w:pStyle w:val="Default"/>
              <w:jc w:val="both"/>
              <w:rPr>
                <w:rFonts w:ascii="Arial" w:hAnsi="Arial" w:cs="Arial"/>
                <w:color w:val="222222"/>
              </w:rPr>
            </w:pPr>
            <w:r w:rsidRPr="00D77838">
              <w:rPr>
                <w:rFonts w:ascii="Arial" w:hAnsi="Arial" w:cs="Arial"/>
                <w:color w:val="222222"/>
              </w:rPr>
              <w:t>Sistema de recaudación de impuesto predial</w:t>
            </w:r>
          </w:p>
        </w:tc>
        <w:tc>
          <w:tcPr>
            <w:tcW w:w="2616" w:type="dxa"/>
            <w:vAlign w:val="center"/>
          </w:tcPr>
          <w:p w:rsidR="00B964BB" w:rsidRPr="00D77838" w:rsidRDefault="00B964BB" w:rsidP="005220E5">
            <w:pPr>
              <w:pStyle w:val="Default"/>
              <w:jc w:val="both"/>
              <w:rPr>
                <w:rFonts w:ascii="Arial" w:hAnsi="Arial" w:cs="Arial"/>
                <w:color w:val="222222"/>
              </w:rPr>
            </w:pPr>
            <w:r w:rsidRPr="00D77838">
              <w:rPr>
                <w:rFonts w:ascii="Arial" w:hAnsi="Arial" w:cs="Arial"/>
                <w:color w:val="222222"/>
              </w:rPr>
              <w:t>Coordinación de Hacienda Municipal</w:t>
            </w:r>
          </w:p>
        </w:tc>
        <w:tc>
          <w:tcPr>
            <w:tcW w:w="2993" w:type="dxa"/>
            <w:vAlign w:val="center"/>
          </w:tcPr>
          <w:p w:rsidR="00B964BB" w:rsidRPr="00D77838" w:rsidRDefault="00B964BB" w:rsidP="005220E5">
            <w:pPr>
              <w:pStyle w:val="Default"/>
              <w:jc w:val="both"/>
              <w:rPr>
                <w:rFonts w:ascii="Arial" w:hAnsi="Arial" w:cs="Arial"/>
                <w:color w:val="222222"/>
              </w:rPr>
            </w:pPr>
            <w:r w:rsidRPr="00D77838">
              <w:rPr>
                <w:rFonts w:ascii="Arial" w:hAnsi="Arial" w:cs="Arial"/>
                <w:color w:val="222222"/>
              </w:rPr>
              <w:t>Control del pago de impuesto predial municipal</w:t>
            </w:r>
          </w:p>
        </w:tc>
      </w:tr>
      <w:tr w:rsidR="0031369D" w:rsidRPr="00D77838" w:rsidTr="005220E5">
        <w:tc>
          <w:tcPr>
            <w:tcW w:w="3369" w:type="dxa"/>
            <w:vAlign w:val="center"/>
          </w:tcPr>
          <w:p w:rsidR="0031369D" w:rsidRPr="00D77838" w:rsidRDefault="00690036" w:rsidP="005220E5">
            <w:pPr>
              <w:pStyle w:val="Default"/>
              <w:jc w:val="both"/>
              <w:rPr>
                <w:rFonts w:ascii="Arial" w:hAnsi="Arial" w:cs="Arial"/>
                <w:color w:val="222222"/>
              </w:rPr>
            </w:pPr>
            <w:r w:rsidRPr="00D77838">
              <w:rPr>
                <w:rFonts w:ascii="Arial" w:hAnsi="Arial" w:cs="Arial"/>
                <w:color w:val="222222"/>
              </w:rPr>
              <w:t>Sistema de Inventarios y resguardos</w:t>
            </w:r>
          </w:p>
        </w:tc>
        <w:tc>
          <w:tcPr>
            <w:tcW w:w="2616" w:type="dxa"/>
            <w:vAlign w:val="center"/>
          </w:tcPr>
          <w:p w:rsidR="0031369D" w:rsidRPr="00D77838" w:rsidRDefault="00397DA2" w:rsidP="005220E5">
            <w:pPr>
              <w:pStyle w:val="Default"/>
              <w:jc w:val="both"/>
              <w:rPr>
                <w:rFonts w:ascii="Arial" w:hAnsi="Arial" w:cs="Arial"/>
                <w:color w:val="222222"/>
              </w:rPr>
            </w:pPr>
            <w:r w:rsidRPr="00D77838">
              <w:rPr>
                <w:rFonts w:ascii="Arial" w:hAnsi="Arial" w:cs="Arial"/>
                <w:color w:val="222222"/>
              </w:rPr>
              <w:t>Contraloría</w:t>
            </w:r>
            <w:r w:rsidR="00690036" w:rsidRPr="00D77838">
              <w:rPr>
                <w:rFonts w:ascii="Arial" w:hAnsi="Arial" w:cs="Arial"/>
                <w:color w:val="222222"/>
              </w:rPr>
              <w:t xml:space="preserve"> Municipal</w:t>
            </w:r>
          </w:p>
        </w:tc>
        <w:tc>
          <w:tcPr>
            <w:tcW w:w="2993" w:type="dxa"/>
            <w:vAlign w:val="center"/>
          </w:tcPr>
          <w:p w:rsidR="0031369D" w:rsidRPr="00D77838" w:rsidRDefault="00690036" w:rsidP="005220E5">
            <w:pPr>
              <w:pStyle w:val="Default"/>
              <w:jc w:val="both"/>
              <w:rPr>
                <w:rFonts w:ascii="Arial" w:hAnsi="Arial" w:cs="Arial"/>
                <w:color w:val="222222"/>
              </w:rPr>
            </w:pPr>
            <w:r w:rsidRPr="00D77838">
              <w:rPr>
                <w:rFonts w:ascii="Arial" w:hAnsi="Arial" w:cs="Arial"/>
                <w:color w:val="222222"/>
              </w:rPr>
              <w:t xml:space="preserve">Control y seguimiento de </w:t>
            </w:r>
            <w:r w:rsidR="00BC0AA3" w:rsidRPr="00D77838">
              <w:rPr>
                <w:rFonts w:ascii="Arial" w:hAnsi="Arial" w:cs="Arial"/>
                <w:color w:val="222222"/>
              </w:rPr>
              <w:t>l</w:t>
            </w:r>
            <w:r w:rsidRPr="00D77838">
              <w:rPr>
                <w:rFonts w:ascii="Arial" w:hAnsi="Arial" w:cs="Arial"/>
                <w:color w:val="222222"/>
              </w:rPr>
              <w:t>os bienes propiedad del ayuntamiento y la asignación de responsables.</w:t>
            </w:r>
          </w:p>
        </w:tc>
      </w:tr>
      <w:tr w:rsidR="0031369D" w:rsidRPr="00D77838" w:rsidTr="005220E5">
        <w:tc>
          <w:tcPr>
            <w:tcW w:w="3369" w:type="dxa"/>
            <w:vAlign w:val="center"/>
          </w:tcPr>
          <w:p w:rsidR="0031369D" w:rsidRPr="00D77838" w:rsidRDefault="00690036" w:rsidP="005220E5">
            <w:pPr>
              <w:pStyle w:val="Default"/>
              <w:jc w:val="both"/>
              <w:rPr>
                <w:rFonts w:ascii="Arial" w:hAnsi="Arial" w:cs="Arial"/>
                <w:color w:val="222222"/>
              </w:rPr>
            </w:pPr>
            <w:r w:rsidRPr="00D77838">
              <w:rPr>
                <w:rFonts w:ascii="Arial" w:hAnsi="Arial" w:cs="Arial"/>
                <w:color w:val="222222"/>
              </w:rPr>
              <w:t>Sistema de mantenimiento  vehicular y combustibles</w:t>
            </w:r>
          </w:p>
        </w:tc>
        <w:tc>
          <w:tcPr>
            <w:tcW w:w="2616" w:type="dxa"/>
            <w:vAlign w:val="center"/>
          </w:tcPr>
          <w:p w:rsidR="0031369D" w:rsidRPr="00D77838" w:rsidRDefault="00397DA2" w:rsidP="005220E5">
            <w:pPr>
              <w:pStyle w:val="Default"/>
              <w:jc w:val="both"/>
              <w:rPr>
                <w:rFonts w:ascii="Arial" w:hAnsi="Arial" w:cs="Arial"/>
                <w:color w:val="222222"/>
              </w:rPr>
            </w:pPr>
            <w:r w:rsidRPr="00D77838">
              <w:rPr>
                <w:rFonts w:ascii="Arial" w:hAnsi="Arial" w:cs="Arial"/>
                <w:color w:val="222222"/>
              </w:rPr>
              <w:t>Oficialía</w:t>
            </w:r>
            <w:r w:rsidR="00690036" w:rsidRPr="00D77838">
              <w:rPr>
                <w:rFonts w:ascii="Arial" w:hAnsi="Arial" w:cs="Arial"/>
                <w:color w:val="222222"/>
              </w:rPr>
              <w:t xml:space="preserve"> Mayor</w:t>
            </w:r>
          </w:p>
        </w:tc>
        <w:tc>
          <w:tcPr>
            <w:tcW w:w="2993" w:type="dxa"/>
            <w:vAlign w:val="center"/>
          </w:tcPr>
          <w:p w:rsidR="0031369D" w:rsidRPr="00D77838" w:rsidRDefault="00690036" w:rsidP="005220E5">
            <w:pPr>
              <w:pStyle w:val="Default"/>
              <w:jc w:val="both"/>
              <w:rPr>
                <w:rFonts w:ascii="Arial" w:hAnsi="Arial" w:cs="Arial"/>
                <w:color w:val="222222"/>
              </w:rPr>
            </w:pPr>
            <w:r w:rsidRPr="00D77838">
              <w:rPr>
                <w:rFonts w:ascii="Arial" w:hAnsi="Arial" w:cs="Arial"/>
                <w:color w:val="222222"/>
              </w:rPr>
              <w:t>Control de mantenimientos preventivos y correctivos y asignación de combustible del parque vehicular</w:t>
            </w:r>
          </w:p>
        </w:tc>
      </w:tr>
      <w:tr w:rsidR="0031369D" w:rsidRPr="00D77838" w:rsidTr="005220E5">
        <w:tc>
          <w:tcPr>
            <w:tcW w:w="3369" w:type="dxa"/>
            <w:vAlign w:val="center"/>
          </w:tcPr>
          <w:p w:rsidR="0031369D" w:rsidRPr="00D77838" w:rsidRDefault="00425AE8" w:rsidP="005220E5">
            <w:pPr>
              <w:pStyle w:val="Default"/>
              <w:jc w:val="both"/>
              <w:rPr>
                <w:rFonts w:ascii="Arial" w:hAnsi="Arial" w:cs="Arial"/>
                <w:color w:val="222222"/>
              </w:rPr>
            </w:pPr>
            <w:r w:rsidRPr="00D77838">
              <w:rPr>
                <w:rFonts w:ascii="Arial" w:hAnsi="Arial" w:cs="Arial"/>
                <w:color w:val="222222"/>
              </w:rPr>
              <w:t>Sistema de control de recursos humanos e incidencias</w:t>
            </w:r>
          </w:p>
        </w:tc>
        <w:tc>
          <w:tcPr>
            <w:tcW w:w="2616" w:type="dxa"/>
            <w:vAlign w:val="center"/>
          </w:tcPr>
          <w:p w:rsidR="0031369D" w:rsidRPr="00D77838" w:rsidRDefault="00425AE8" w:rsidP="005220E5">
            <w:pPr>
              <w:pStyle w:val="Default"/>
              <w:jc w:val="both"/>
              <w:rPr>
                <w:rFonts w:ascii="Arial" w:hAnsi="Arial" w:cs="Arial"/>
                <w:color w:val="222222"/>
              </w:rPr>
            </w:pPr>
            <w:r w:rsidRPr="00D77838">
              <w:rPr>
                <w:rFonts w:ascii="Arial" w:hAnsi="Arial" w:cs="Arial"/>
                <w:color w:val="222222"/>
              </w:rPr>
              <w:t>Coordinación de Recursos Humanos</w:t>
            </w:r>
          </w:p>
        </w:tc>
        <w:tc>
          <w:tcPr>
            <w:tcW w:w="2993" w:type="dxa"/>
            <w:vAlign w:val="center"/>
          </w:tcPr>
          <w:p w:rsidR="0031369D" w:rsidRPr="00D77838" w:rsidRDefault="00425AE8" w:rsidP="005220E5">
            <w:pPr>
              <w:pStyle w:val="Default"/>
              <w:jc w:val="both"/>
              <w:rPr>
                <w:rFonts w:ascii="Arial" w:hAnsi="Arial" w:cs="Arial"/>
                <w:color w:val="222222"/>
              </w:rPr>
            </w:pPr>
            <w:r w:rsidRPr="00D77838">
              <w:rPr>
                <w:rFonts w:ascii="Arial" w:hAnsi="Arial" w:cs="Arial"/>
                <w:color w:val="222222"/>
              </w:rPr>
              <w:t>Control de personal, nominas e incidencias</w:t>
            </w:r>
          </w:p>
        </w:tc>
      </w:tr>
      <w:tr w:rsidR="0031369D" w:rsidRPr="00D77838" w:rsidTr="005220E5">
        <w:tc>
          <w:tcPr>
            <w:tcW w:w="3369" w:type="dxa"/>
            <w:vAlign w:val="center"/>
          </w:tcPr>
          <w:p w:rsidR="0031369D" w:rsidRPr="00D77838" w:rsidRDefault="00425AE8" w:rsidP="005220E5">
            <w:pPr>
              <w:pStyle w:val="Default"/>
              <w:jc w:val="both"/>
              <w:rPr>
                <w:rFonts w:ascii="Arial" w:hAnsi="Arial" w:cs="Arial"/>
                <w:color w:val="222222"/>
              </w:rPr>
            </w:pPr>
            <w:r w:rsidRPr="00D77838">
              <w:rPr>
                <w:rFonts w:ascii="Arial" w:hAnsi="Arial" w:cs="Arial"/>
                <w:color w:val="222222"/>
              </w:rPr>
              <w:t>Sistema de información turística</w:t>
            </w:r>
          </w:p>
        </w:tc>
        <w:tc>
          <w:tcPr>
            <w:tcW w:w="2616" w:type="dxa"/>
            <w:vAlign w:val="center"/>
          </w:tcPr>
          <w:p w:rsidR="0031369D" w:rsidRPr="00D77838" w:rsidRDefault="00425AE8" w:rsidP="005220E5">
            <w:pPr>
              <w:pStyle w:val="Default"/>
              <w:jc w:val="both"/>
              <w:rPr>
                <w:rFonts w:ascii="Arial" w:hAnsi="Arial" w:cs="Arial"/>
                <w:color w:val="222222"/>
              </w:rPr>
            </w:pPr>
            <w:r w:rsidRPr="00D77838">
              <w:rPr>
                <w:rFonts w:ascii="Arial" w:hAnsi="Arial" w:cs="Arial"/>
                <w:color w:val="222222"/>
              </w:rPr>
              <w:t>Dirección de Turismo</w:t>
            </w:r>
          </w:p>
        </w:tc>
        <w:tc>
          <w:tcPr>
            <w:tcW w:w="2993" w:type="dxa"/>
            <w:vAlign w:val="center"/>
          </w:tcPr>
          <w:p w:rsidR="0031369D" w:rsidRPr="00D77838" w:rsidRDefault="00425AE8" w:rsidP="005220E5">
            <w:pPr>
              <w:pStyle w:val="Default"/>
              <w:jc w:val="both"/>
              <w:rPr>
                <w:rFonts w:ascii="Arial" w:hAnsi="Arial" w:cs="Arial"/>
                <w:color w:val="222222"/>
              </w:rPr>
            </w:pPr>
            <w:r w:rsidRPr="00D77838">
              <w:rPr>
                <w:rFonts w:ascii="Arial" w:hAnsi="Arial" w:cs="Arial"/>
                <w:color w:val="222222"/>
              </w:rPr>
              <w:t xml:space="preserve">Control y seguimiento de la afluencia turística a establecimientos de alojamiento, restaurantes </w:t>
            </w:r>
            <w:r w:rsidR="00BC0AA3" w:rsidRPr="00D77838">
              <w:rPr>
                <w:rFonts w:ascii="Arial" w:hAnsi="Arial" w:cs="Arial"/>
                <w:color w:val="222222"/>
              </w:rPr>
              <w:t xml:space="preserve">y </w:t>
            </w:r>
            <w:r w:rsidRPr="00D77838">
              <w:rPr>
                <w:rFonts w:ascii="Arial" w:hAnsi="Arial" w:cs="Arial"/>
                <w:color w:val="222222"/>
              </w:rPr>
              <w:t>servicios relacionados con el turismo.</w:t>
            </w:r>
          </w:p>
        </w:tc>
      </w:tr>
      <w:tr w:rsidR="0031369D" w:rsidRPr="00D77838" w:rsidTr="005220E5">
        <w:tc>
          <w:tcPr>
            <w:tcW w:w="3369" w:type="dxa"/>
            <w:vAlign w:val="center"/>
          </w:tcPr>
          <w:p w:rsidR="0031369D" w:rsidRPr="00D77838" w:rsidRDefault="00425AE8" w:rsidP="005220E5">
            <w:pPr>
              <w:pStyle w:val="Default"/>
              <w:jc w:val="both"/>
              <w:rPr>
                <w:rFonts w:ascii="Arial" w:hAnsi="Arial" w:cs="Arial"/>
                <w:color w:val="222222"/>
              </w:rPr>
            </w:pPr>
            <w:r w:rsidRPr="00D77838">
              <w:rPr>
                <w:rFonts w:ascii="Arial" w:hAnsi="Arial" w:cs="Arial"/>
                <w:color w:val="222222"/>
              </w:rPr>
              <w:t xml:space="preserve">Sistema de control de </w:t>
            </w:r>
            <w:r w:rsidR="00397DA2" w:rsidRPr="00D77838">
              <w:rPr>
                <w:rFonts w:ascii="Arial" w:hAnsi="Arial" w:cs="Arial"/>
                <w:color w:val="222222"/>
              </w:rPr>
              <w:t>adquisiciones</w:t>
            </w:r>
          </w:p>
        </w:tc>
        <w:tc>
          <w:tcPr>
            <w:tcW w:w="2616" w:type="dxa"/>
            <w:vAlign w:val="center"/>
          </w:tcPr>
          <w:p w:rsidR="0031369D" w:rsidRPr="00D77838" w:rsidRDefault="005C0DAE" w:rsidP="005220E5">
            <w:pPr>
              <w:pStyle w:val="Default"/>
              <w:jc w:val="both"/>
              <w:rPr>
                <w:rFonts w:ascii="Arial" w:hAnsi="Arial" w:cs="Arial"/>
                <w:color w:val="222222"/>
              </w:rPr>
            </w:pPr>
            <w:r w:rsidRPr="00D77838">
              <w:rPr>
                <w:rFonts w:ascii="Arial" w:hAnsi="Arial" w:cs="Arial"/>
                <w:color w:val="222222"/>
              </w:rPr>
              <w:t>Coordinación de adquisiciones</w:t>
            </w:r>
          </w:p>
        </w:tc>
        <w:tc>
          <w:tcPr>
            <w:tcW w:w="2993" w:type="dxa"/>
            <w:vAlign w:val="center"/>
          </w:tcPr>
          <w:p w:rsidR="0031369D" w:rsidRPr="00D77838" w:rsidRDefault="005C0DAE" w:rsidP="005220E5">
            <w:pPr>
              <w:pStyle w:val="Default"/>
              <w:jc w:val="both"/>
              <w:rPr>
                <w:rFonts w:ascii="Arial" w:hAnsi="Arial" w:cs="Arial"/>
                <w:color w:val="222222"/>
              </w:rPr>
            </w:pPr>
            <w:r w:rsidRPr="00D77838">
              <w:rPr>
                <w:rFonts w:ascii="Arial" w:hAnsi="Arial" w:cs="Arial"/>
                <w:color w:val="222222"/>
              </w:rPr>
              <w:t>Control de cotizaciones y compras del ayuntamiento.</w:t>
            </w:r>
          </w:p>
        </w:tc>
      </w:tr>
    </w:tbl>
    <w:p w:rsidR="00FA1DED" w:rsidRPr="00D77838" w:rsidRDefault="001A710C" w:rsidP="00FA1DED">
      <w:pPr>
        <w:pStyle w:val="Default"/>
        <w:jc w:val="both"/>
        <w:rPr>
          <w:rFonts w:ascii="Arial" w:hAnsi="Arial" w:cs="Arial"/>
          <w:color w:val="222222"/>
        </w:rPr>
      </w:pPr>
      <w:r w:rsidRPr="00D77838">
        <w:rPr>
          <w:rFonts w:ascii="Arial" w:hAnsi="Arial" w:cs="Arial"/>
          <w:color w:val="222222"/>
        </w:rPr>
        <w:lastRenderedPageBreak/>
        <w:t xml:space="preserve">Todos </w:t>
      </w:r>
      <w:r w:rsidR="00E52D53" w:rsidRPr="00D77838">
        <w:rPr>
          <w:rFonts w:ascii="Arial" w:hAnsi="Arial" w:cs="Arial"/>
          <w:color w:val="222222"/>
        </w:rPr>
        <w:t>en su conjunto confluyen en</w:t>
      </w:r>
      <w:r w:rsidR="005C0DAE" w:rsidRPr="00D77838">
        <w:rPr>
          <w:rFonts w:ascii="Arial" w:hAnsi="Arial" w:cs="Arial"/>
          <w:color w:val="222222"/>
        </w:rPr>
        <w:t xml:space="preserve"> un sistema</w:t>
      </w:r>
      <w:r w:rsidR="00E52D53" w:rsidRPr="00D77838">
        <w:rPr>
          <w:rFonts w:ascii="Arial" w:hAnsi="Arial" w:cs="Arial"/>
          <w:color w:val="222222"/>
        </w:rPr>
        <w:t xml:space="preserve"> principal, c</w:t>
      </w:r>
      <w:r w:rsidR="005C0DAE" w:rsidRPr="00D77838">
        <w:rPr>
          <w:rFonts w:ascii="Arial" w:hAnsi="Arial" w:cs="Arial"/>
          <w:color w:val="222222"/>
        </w:rPr>
        <w:t xml:space="preserve">uya </w:t>
      </w:r>
      <w:r w:rsidR="00E52D53" w:rsidRPr="00D77838">
        <w:rPr>
          <w:rFonts w:ascii="Arial" w:hAnsi="Arial" w:cs="Arial"/>
          <w:color w:val="222222"/>
        </w:rPr>
        <w:t xml:space="preserve"> finalidad </w:t>
      </w:r>
      <w:r w:rsidR="005C0DAE" w:rsidRPr="00D77838">
        <w:rPr>
          <w:rFonts w:ascii="Arial" w:hAnsi="Arial" w:cs="Arial"/>
          <w:color w:val="222222"/>
        </w:rPr>
        <w:t xml:space="preserve">es </w:t>
      </w:r>
      <w:r w:rsidR="00E52D53" w:rsidRPr="00D77838">
        <w:rPr>
          <w:rFonts w:ascii="Arial" w:hAnsi="Arial" w:cs="Arial"/>
          <w:color w:val="222222"/>
        </w:rPr>
        <w:t xml:space="preserve"> tener el control del gasto presupuestal, el desarrollo de las acciones de gobierno </w:t>
      </w:r>
      <w:r w:rsidR="00764886" w:rsidRPr="00D77838">
        <w:rPr>
          <w:rFonts w:ascii="Arial" w:hAnsi="Arial" w:cs="Arial"/>
          <w:color w:val="222222"/>
        </w:rPr>
        <w:t xml:space="preserve">y </w:t>
      </w:r>
      <w:r w:rsidR="00E52D53" w:rsidRPr="00D77838">
        <w:rPr>
          <w:rFonts w:ascii="Arial" w:hAnsi="Arial" w:cs="Arial"/>
          <w:color w:val="222222"/>
        </w:rPr>
        <w:t>la rendición de cuentas, que es el que a continuación se detalla:</w:t>
      </w:r>
      <w:r w:rsidR="00764886" w:rsidRPr="00D77838">
        <w:rPr>
          <w:rFonts w:ascii="Arial" w:hAnsi="Arial" w:cs="Arial"/>
          <w:color w:val="222222"/>
        </w:rPr>
        <w:t xml:space="preserve"> </w:t>
      </w:r>
    </w:p>
    <w:p w:rsidR="00FA1DED" w:rsidRPr="00D77838" w:rsidRDefault="00FA1DED" w:rsidP="00FA1DED">
      <w:pPr>
        <w:pStyle w:val="Default"/>
        <w:jc w:val="both"/>
        <w:rPr>
          <w:rFonts w:ascii="Arial" w:hAnsi="Arial" w:cs="Arial"/>
        </w:rPr>
      </w:pPr>
    </w:p>
    <w:p w:rsidR="00F25AE8" w:rsidRPr="00D77838" w:rsidRDefault="00787B77" w:rsidP="000B1912">
      <w:pPr>
        <w:pStyle w:val="Default"/>
        <w:jc w:val="both"/>
        <w:rPr>
          <w:rFonts w:ascii="Arial" w:hAnsi="Arial" w:cs="Arial"/>
          <w:b/>
          <w:bCs/>
        </w:rPr>
      </w:pPr>
      <w:r w:rsidRPr="00D77838">
        <w:rPr>
          <w:rFonts w:ascii="Arial" w:hAnsi="Arial" w:cs="Arial"/>
          <w:b/>
          <w:bCs/>
        </w:rPr>
        <w:t>SISTEMA INTEGRAL DE ADMINISTRACIÓN HACENDARIA MUNICIPAL (SIAHM)</w:t>
      </w:r>
    </w:p>
    <w:p w:rsidR="00F25AE8" w:rsidRPr="00D77838" w:rsidRDefault="00F25AE8" w:rsidP="000B1912">
      <w:pPr>
        <w:pStyle w:val="Default"/>
        <w:jc w:val="both"/>
        <w:rPr>
          <w:rFonts w:ascii="Arial" w:hAnsi="Arial" w:cs="Arial"/>
          <w:b/>
          <w:bCs/>
        </w:rPr>
      </w:pPr>
    </w:p>
    <w:p w:rsidR="00F25AE8" w:rsidRPr="00D77838" w:rsidRDefault="00F25AE8" w:rsidP="00F25AE8">
      <w:pPr>
        <w:pStyle w:val="Default"/>
        <w:jc w:val="both"/>
        <w:rPr>
          <w:rFonts w:ascii="Arial" w:hAnsi="Arial" w:cs="Arial"/>
          <w:i/>
        </w:rPr>
      </w:pPr>
      <w:r w:rsidRPr="00D77838">
        <w:rPr>
          <w:rFonts w:ascii="Arial" w:hAnsi="Arial" w:cs="Arial"/>
          <w:i/>
        </w:rPr>
        <w:t xml:space="preserve">Es un sistema informático que da soporte </w:t>
      </w:r>
      <w:r w:rsidR="00604D5F" w:rsidRPr="00D77838">
        <w:rPr>
          <w:rFonts w:ascii="Arial" w:hAnsi="Arial" w:cs="Arial"/>
          <w:i/>
        </w:rPr>
        <w:t xml:space="preserve">a la administración hacendaria municipal, </w:t>
      </w:r>
      <w:r w:rsidRPr="00D77838">
        <w:rPr>
          <w:rFonts w:ascii="Arial" w:hAnsi="Arial" w:cs="Arial"/>
          <w:i/>
        </w:rPr>
        <w:t xml:space="preserve">integrado por módulos independientes que interactúan entre sí, </w:t>
      </w:r>
      <w:r w:rsidR="008160D8" w:rsidRPr="00D77838">
        <w:rPr>
          <w:rFonts w:ascii="Arial" w:hAnsi="Arial" w:cs="Arial"/>
          <w:i/>
        </w:rPr>
        <w:t xml:space="preserve">cuya </w:t>
      </w:r>
      <w:r w:rsidR="008160D8" w:rsidRPr="00D77838">
        <w:rPr>
          <w:rFonts w:ascii="Arial" w:hAnsi="Arial" w:cs="Arial"/>
          <w:b/>
          <w:i/>
        </w:rPr>
        <w:t>finalidad</w:t>
      </w:r>
      <w:r w:rsidR="008160D8" w:rsidRPr="00D77838">
        <w:rPr>
          <w:rFonts w:ascii="Arial" w:hAnsi="Arial" w:cs="Arial"/>
          <w:i/>
        </w:rPr>
        <w:t xml:space="preserve"> es</w:t>
      </w:r>
      <w:r w:rsidRPr="00D77838">
        <w:rPr>
          <w:rFonts w:ascii="Arial" w:hAnsi="Arial" w:cs="Arial"/>
          <w:i/>
        </w:rPr>
        <w:t xml:space="preserve"> registrar las operaciones financieras, presupuestales, económicas y programáticas, y que es de uso obl</w:t>
      </w:r>
      <w:r w:rsidR="00604D5F" w:rsidRPr="00D77838">
        <w:rPr>
          <w:rFonts w:ascii="Arial" w:hAnsi="Arial" w:cs="Arial"/>
          <w:i/>
        </w:rPr>
        <w:t xml:space="preserve">igatorio para </w:t>
      </w:r>
      <w:r w:rsidR="00E52D53" w:rsidRPr="00D77838">
        <w:rPr>
          <w:rFonts w:ascii="Arial" w:hAnsi="Arial" w:cs="Arial"/>
          <w:i/>
        </w:rPr>
        <w:t xml:space="preserve">el </w:t>
      </w:r>
      <w:r w:rsidR="008160D8" w:rsidRPr="00D77838">
        <w:rPr>
          <w:rFonts w:ascii="Arial" w:hAnsi="Arial" w:cs="Arial"/>
          <w:i/>
        </w:rPr>
        <w:t>A</w:t>
      </w:r>
      <w:r w:rsidR="00604D5F" w:rsidRPr="00D77838">
        <w:rPr>
          <w:rFonts w:ascii="Arial" w:hAnsi="Arial" w:cs="Arial"/>
          <w:i/>
        </w:rPr>
        <w:t xml:space="preserve">yuntamiento, </w:t>
      </w:r>
      <w:r w:rsidRPr="00D77838">
        <w:rPr>
          <w:rFonts w:ascii="Arial" w:hAnsi="Arial" w:cs="Arial"/>
          <w:i/>
        </w:rPr>
        <w:t xml:space="preserve">en términos con lo dispuesto por los artículos 17 fracción II de la Ley de Fiscalización Superior del Estado de Chiapas, 18 fracción IV del Reglamento Interior de la Auditoría Superior del Estado de Chiapas y 23 de la Ley de Presupuesto, Contabilidad y Gasto Público Municipal. </w:t>
      </w:r>
    </w:p>
    <w:p w:rsidR="00604D5F" w:rsidRPr="00D77838" w:rsidRDefault="00604D5F" w:rsidP="00F25AE8">
      <w:pPr>
        <w:pStyle w:val="Default"/>
        <w:jc w:val="both"/>
        <w:rPr>
          <w:rFonts w:ascii="Arial" w:hAnsi="Arial" w:cs="Arial"/>
        </w:rPr>
      </w:pPr>
    </w:p>
    <w:p w:rsidR="00734884" w:rsidRPr="00D77838" w:rsidRDefault="00604D5F" w:rsidP="000B1912">
      <w:pPr>
        <w:pStyle w:val="Default"/>
        <w:jc w:val="both"/>
        <w:rPr>
          <w:rFonts w:ascii="Arial" w:hAnsi="Arial" w:cs="Arial"/>
        </w:rPr>
      </w:pPr>
      <w:r w:rsidRPr="00D77838">
        <w:rPr>
          <w:rFonts w:ascii="Arial" w:hAnsi="Arial" w:cs="Arial"/>
        </w:rPr>
        <w:t xml:space="preserve">A través </w:t>
      </w:r>
      <w:r w:rsidR="006F4CA9" w:rsidRPr="00D77838">
        <w:rPr>
          <w:rFonts w:ascii="Arial" w:hAnsi="Arial" w:cs="Arial"/>
        </w:rPr>
        <w:t xml:space="preserve">del sistema fluye la información e interactúan las </w:t>
      </w:r>
      <w:r w:rsidR="00E52D53" w:rsidRPr="00D77838">
        <w:rPr>
          <w:rFonts w:ascii="Arial" w:hAnsi="Arial" w:cs="Arial"/>
        </w:rPr>
        <w:t xml:space="preserve">áreas y </w:t>
      </w:r>
      <w:r w:rsidR="006F4CA9" w:rsidRPr="00D77838">
        <w:rPr>
          <w:rFonts w:ascii="Arial" w:hAnsi="Arial" w:cs="Arial"/>
        </w:rPr>
        <w:t xml:space="preserve">dependencias involucradas en el proceso. El cual en </w:t>
      </w:r>
      <w:r w:rsidR="00FC1C67" w:rsidRPr="00D77838">
        <w:rPr>
          <w:rFonts w:ascii="Arial" w:hAnsi="Arial" w:cs="Arial"/>
        </w:rPr>
        <w:t xml:space="preserve">su desarrollo </w:t>
      </w:r>
      <w:r w:rsidR="006F4CA9" w:rsidRPr="00D77838">
        <w:rPr>
          <w:rFonts w:ascii="Arial" w:hAnsi="Arial" w:cs="Arial"/>
        </w:rPr>
        <w:t xml:space="preserve">y en base  a la experiencia de los usuarios, las revisiones y la retroalimentación </w:t>
      </w:r>
      <w:r w:rsidR="00FC1C67" w:rsidRPr="00D77838">
        <w:rPr>
          <w:rFonts w:ascii="Arial" w:hAnsi="Arial" w:cs="Arial"/>
        </w:rPr>
        <w:t>se ha ido perfeccionando para hacerlo más eficiente</w:t>
      </w:r>
      <w:r w:rsidR="006F4CA9" w:rsidRPr="00D77838">
        <w:rPr>
          <w:rFonts w:ascii="Arial" w:hAnsi="Arial" w:cs="Arial"/>
        </w:rPr>
        <w:t xml:space="preserve">. </w:t>
      </w:r>
      <w:r w:rsidR="006068B0" w:rsidRPr="00D77838">
        <w:rPr>
          <w:rFonts w:ascii="Arial" w:hAnsi="Arial" w:cs="Arial"/>
        </w:rPr>
        <w:t xml:space="preserve">Recientemente se rediseño con el objeto de </w:t>
      </w:r>
      <w:r w:rsidR="00787B77" w:rsidRPr="00D77838">
        <w:rPr>
          <w:rFonts w:ascii="Arial" w:hAnsi="Arial" w:cs="Arial"/>
        </w:rPr>
        <w:t xml:space="preserve">estructurarlo como “la aplicación informática”, con la que los ayuntamientos </w:t>
      </w:r>
      <w:r w:rsidR="00E52D53" w:rsidRPr="00D77838">
        <w:rPr>
          <w:rFonts w:ascii="Arial" w:hAnsi="Arial" w:cs="Arial"/>
        </w:rPr>
        <w:t>en general atie</w:t>
      </w:r>
      <w:r w:rsidR="00787B77" w:rsidRPr="00D77838">
        <w:rPr>
          <w:rFonts w:ascii="Arial" w:hAnsi="Arial" w:cs="Arial"/>
        </w:rPr>
        <w:t xml:space="preserve">nden las disposiciones establecidas en la Ley General de Contabilidad Gubernamental y las normas emitidas por el </w:t>
      </w:r>
      <w:r w:rsidR="00734884" w:rsidRPr="00D77838">
        <w:rPr>
          <w:rFonts w:ascii="Arial" w:hAnsi="Arial" w:cs="Arial"/>
        </w:rPr>
        <w:t>Consejo Nacional de Armonización Contable (CONAC).</w:t>
      </w:r>
    </w:p>
    <w:p w:rsidR="00734884" w:rsidRPr="00D77838" w:rsidRDefault="00734884" w:rsidP="000B1912">
      <w:pPr>
        <w:pStyle w:val="Default"/>
        <w:jc w:val="both"/>
        <w:rPr>
          <w:rFonts w:ascii="Arial" w:hAnsi="Arial" w:cs="Arial"/>
        </w:rPr>
      </w:pPr>
    </w:p>
    <w:p w:rsidR="00C8624E" w:rsidRPr="00D77838" w:rsidRDefault="00C8624E" w:rsidP="005220E5">
      <w:pPr>
        <w:spacing w:after="0" w:line="240" w:lineRule="auto"/>
        <w:jc w:val="both"/>
        <w:rPr>
          <w:rFonts w:ascii="Arial" w:hAnsi="Arial" w:cs="Arial"/>
          <w:sz w:val="24"/>
          <w:szCs w:val="24"/>
        </w:rPr>
      </w:pPr>
      <w:r w:rsidRPr="00D77838">
        <w:rPr>
          <w:rFonts w:ascii="Arial" w:hAnsi="Arial" w:cs="Arial"/>
          <w:sz w:val="24"/>
          <w:szCs w:val="24"/>
        </w:rPr>
        <w:t xml:space="preserve">El SIAHM está integrado por diez módulos: Administrador, Contabilidad, Presupuesto, Adquisiciones, Patrimonio, Recursos Humanos, Administración de Proyectos, Recaudación, Tesorería y Entrega y Recepción. </w:t>
      </w:r>
    </w:p>
    <w:p w:rsidR="003248E2" w:rsidRPr="00D77838" w:rsidRDefault="003248E2" w:rsidP="003248E2">
      <w:pPr>
        <w:spacing w:after="0" w:line="240" w:lineRule="auto"/>
        <w:jc w:val="both"/>
        <w:rPr>
          <w:rFonts w:ascii="Arial" w:hAnsi="Arial" w:cs="Arial"/>
          <w:sz w:val="24"/>
          <w:szCs w:val="24"/>
        </w:rPr>
      </w:pPr>
    </w:p>
    <w:p w:rsidR="003248E2" w:rsidRPr="00D77838" w:rsidRDefault="001A710C" w:rsidP="003248E2">
      <w:pPr>
        <w:spacing w:after="0" w:line="240" w:lineRule="auto"/>
        <w:jc w:val="both"/>
        <w:rPr>
          <w:rFonts w:ascii="Arial" w:hAnsi="Arial" w:cs="Arial"/>
          <w:sz w:val="24"/>
          <w:szCs w:val="24"/>
        </w:rPr>
      </w:pPr>
      <w:r w:rsidRPr="00D77838">
        <w:rPr>
          <w:rFonts w:ascii="Arial" w:hAnsi="Arial" w:cs="Arial"/>
          <w:b/>
          <w:sz w:val="24"/>
          <w:szCs w:val="24"/>
        </w:rPr>
        <w:t>U</w:t>
      </w:r>
      <w:r w:rsidR="003248E2" w:rsidRPr="00D77838">
        <w:rPr>
          <w:rFonts w:ascii="Arial" w:hAnsi="Arial" w:cs="Arial"/>
          <w:b/>
          <w:sz w:val="24"/>
          <w:szCs w:val="24"/>
        </w:rPr>
        <w:t>suarios administrativos</w:t>
      </w:r>
      <w:r w:rsidRPr="00D77838">
        <w:rPr>
          <w:rFonts w:ascii="Arial" w:hAnsi="Arial" w:cs="Arial"/>
          <w:b/>
          <w:sz w:val="24"/>
          <w:szCs w:val="24"/>
        </w:rPr>
        <w:t xml:space="preserve"> del sistema:</w:t>
      </w:r>
    </w:p>
    <w:p w:rsidR="003248E2" w:rsidRPr="00D77838" w:rsidRDefault="003248E2" w:rsidP="003248E2">
      <w:pPr>
        <w:spacing w:after="0" w:line="24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943"/>
        <w:gridCol w:w="6035"/>
      </w:tblGrid>
      <w:tr w:rsidR="003248E2" w:rsidRPr="00D77838" w:rsidTr="006D71B5">
        <w:tc>
          <w:tcPr>
            <w:tcW w:w="2943" w:type="dxa"/>
            <w:shd w:val="clear" w:color="auto" w:fill="FFFFFF" w:themeFill="background1"/>
            <w:vAlign w:val="center"/>
          </w:tcPr>
          <w:p w:rsidR="003248E2" w:rsidRPr="00D77838" w:rsidRDefault="003248E2" w:rsidP="006D71B5">
            <w:pPr>
              <w:jc w:val="center"/>
              <w:rPr>
                <w:rFonts w:ascii="Arial" w:hAnsi="Arial" w:cs="Arial"/>
                <w:sz w:val="24"/>
                <w:szCs w:val="24"/>
              </w:rPr>
            </w:pPr>
            <w:r w:rsidRPr="00D77838">
              <w:rPr>
                <w:rFonts w:ascii="Arial" w:hAnsi="Arial" w:cs="Arial"/>
                <w:sz w:val="24"/>
                <w:szCs w:val="24"/>
              </w:rPr>
              <w:t>Tipo de usuario</w:t>
            </w:r>
          </w:p>
        </w:tc>
        <w:tc>
          <w:tcPr>
            <w:tcW w:w="6035" w:type="dxa"/>
            <w:shd w:val="clear" w:color="auto" w:fill="FFFFFF" w:themeFill="background1"/>
            <w:vAlign w:val="center"/>
          </w:tcPr>
          <w:p w:rsidR="003248E2" w:rsidRPr="00D77838" w:rsidRDefault="003248E2" w:rsidP="006D71B5">
            <w:pPr>
              <w:jc w:val="center"/>
              <w:rPr>
                <w:rFonts w:ascii="Arial" w:hAnsi="Arial" w:cs="Arial"/>
                <w:sz w:val="24"/>
                <w:szCs w:val="24"/>
              </w:rPr>
            </w:pPr>
            <w:r w:rsidRPr="00D77838">
              <w:rPr>
                <w:rFonts w:ascii="Arial" w:hAnsi="Arial" w:cs="Arial"/>
                <w:sz w:val="24"/>
                <w:szCs w:val="24"/>
              </w:rPr>
              <w:t>Características</w:t>
            </w:r>
          </w:p>
        </w:tc>
      </w:tr>
      <w:tr w:rsidR="003248E2" w:rsidRPr="00D77838" w:rsidTr="006D71B5">
        <w:tc>
          <w:tcPr>
            <w:tcW w:w="2943" w:type="dxa"/>
            <w:shd w:val="clear" w:color="auto" w:fill="FFFFFF" w:themeFill="background1"/>
            <w:vAlign w:val="center"/>
          </w:tcPr>
          <w:p w:rsidR="003248E2" w:rsidRPr="00D77838" w:rsidRDefault="003248E2" w:rsidP="001A710C">
            <w:pPr>
              <w:rPr>
                <w:rFonts w:ascii="Arial" w:hAnsi="Arial" w:cs="Arial"/>
                <w:sz w:val="24"/>
                <w:szCs w:val="24"/>
              </w:rPr>
            </w:pPr>
            <w:r w:rsidRPr="00D77838">
              <w:rPr>
                <w:rFonts w:ascii="Arial" w:hAnsi="Arial" w:cs="Arial"/>
                <w:sz w:val="24"/>
                <w:szCs w:val="24"/>
              </w:rPr>
              <w:t>Usuario final directo</w:t>
            </w:r>
            <w:r w:rsidR="001A710C" w:rsidRPr="00D77838">
              <w:rPr>
                <w:rFonts w:ascii="Arial" w:hAnsi="Arial" w:cs="Arial"/>
                <w:sz w:val="24"/>
                <w:szCs w:val="24"/>
              </w:rPr>
              <w:t xml:space="preserve">: Tesorero y responsables del manejo </w:t>
            </w:r>
            <w:r w:rsidR="00106D59" w:rsidRPr="00D77838">
              <w:rPr>
                <w:rFonts w:ascii="Arial" w:hAnsi="Arial" w:cs="Arial"/>
                <w:sz w:val="24"/>
                <w:szCs w:val="24"/>
              </w:rPr>
              <w:t xml:space="preserve">del sistema </w:t>
            </w:r>
            <w:r w:rsidR="001A710C" w:rsidRPr="00D77838">
              <w:rPr>
                <w:rFonts w:ascii="Arial" w:hAnsi="Arial" w:cs="Arial"/>
                <w:sz w:val="24"/>
                <w:szCs w:val="24"/>
              </w:rPr>
              <w:t>en el Ayuntamiento Municipal</w:t>
            </w:r>
          </w:p>
        </w:tc>
        <w:tc>
          <w:tcPr>
            <w:tcW w:w="6035" w:type="dxa"/>
            <w:shd w:val="clear" w:color="auto" w:fill="FFFFFF" w:themeFill="background1"/>
          </w:tcPr>
          <w:p w:rsidR="003248E2" w:rsidRPr="00D77838" w:rsidRDefault="003248E2" w:rsidP="005220E5">
            <w:pPr>
              <w:pStyle w:val="Default"/>
              <w:jc w:val="both"/>
              <w:rPr>
                <w:rFonts w:ascii="Arial" w:hAnsi="Arial" w:cs="Arial"/>
              </w:rPr>
            </w:pPr>
            <w:r w:rsidRPr="00D77838">
              <w:rPr>
                <w:rFonts w:ascii="Arial" w:hAnsi="Arial" w:cs="Arial"/>
              </w:rPr>
              <w:t>Opera</w:t>
            </w:r>
            <w:r w:rsidR="001A710C" w:rsidRPr="00D77838">
              <w:rPr>
                <w:rFonts w:ascii="Arial" w:hAnsi="Arial" w:cs="Arial"/>
              </w:rPr>
              <w:t>n</w:t>
            </w:r>
            <w:r w:rsidRPr="00D77838">
              <w:rPr>
                <w:rFonts w:ascii="Arial" w:hAnsi="Arial" w:cs="Arial"/>
              </w:rPr>
              <w:t xml:space="preserve"> el sistema</w:t>
            </w:r>
            <w:r w:rsidR="001A710C" w:rsidRPr="00D77838">
              <w:rPr>
                <w:rFonts w:ascii="Arial" w:hAnsi="Arial" w:cs="Arial"/>
              </w:rPr>
              <w:t xml:space="preserve"> e</w:t>
            </w:r>
            <w:r w:rsidRPr="00D77838">
              <w:rPr>
                <w:rFonts w:ascii="Arial" w:hAnsi="Arial" w:cs="Arial"/>
              </w:rPr>
              <w:t xml:space="preserve"> </w:t>
            </w:r>
            <w:r w:rsidR="001A710C" w:rsidRPr="00D77838">
              <w:rPr>
                <w:rFonts w:ascii="Arial" w:hAnsi="Arial" w:cs="Arial"/>
              </w:rPr>
              <w:t>i</w:t>
            </w:r>
            <w:r w:rsidRPr="00D77838">
              <w:rPr>
                <w:rFonts w:ascii="Arial" w:hAnsi="Arial" w:cs="Arial"/>
              </w:rPr>
              <w:t>nterac</w:t>
            </w:r>
            <w:r w:rsidR="001A710C" w:rsidRPr="00D77838">
              <w:rPr>
                <w:rFonts w:ascii="Arial" w:hAnsi="Arial" w:cs="Arial"/>
              </w:rPr>
              <w:t>túan</w:t>
            </w:r>
            <w:r w:rsidRPr="00D77838">
              <w:rPr>
                <w:rFonts w:ascii="Arial" w:hAnsi="Arial" w:cs="Arial"/>
              </w:rPr>
              <w:t xml:space="preserve"> directa</w:t>
            </w:r>
            <w:r w:rsidR="001A710C" w:rsidRPr="00D77838">
              <w:rPr>
                <w:rFonts w:ascii="Arial" w:hAnsi="Arial" w:cs="Arial"/>
              </w:rPr>
              <w:t xml:space="preserve">mente </w:t>
            </w:r>
            <w:r w:rsidRPr="00D77838">
              <w:rPr>
                <w:rFonts w:ascii="Arial" w:hAnsi="Arial" w:cs="Arial"/>
              </w:rPr>
              <w:t xml:space="preserve"> </w:t>
            </w:r>
            <w:r w:rsidR="00106D59" w:rsidRPr="00D77838">
              <w:rPr>
                <w:rFonts w:ascii="Arial" w:hAnsi="Arial" w:cs="Arial"/>
              </w:rPr>
              <w:t xml:space="preserve">a través del equipo de sistemas, les </w:t>
            </w:r>
            <w:r w:rsidR="001A710C" w:rsidRPr="00D77838">
              <w:rPr>
                <w:rFonts w:ascii="Arial" w:hAnsi="Arial" w:cs="Arial"/>
              </w:rPr>
              <w:t>permit</w:t>
            </w:r>
            <w:r w:rsidR="00106D59" w:rsidRPr="00D77838">
              <w:rPr>
                <w:rFonts w:ascii="Arial" w:hAnsi="Arial" w:cs="Arial"/>
              </w:rPr>
              <w:t>e</w:t>
            </w:r>
            <w:r w:rsidR="001A710C" w:rsidRPr="00D77838">
              <w:rPr>
                <w:rFonts w:ascii="Arial" w:hAnsi="Arial" w:cs="Arial"/>
              </w:rPr>
              <w:t xml:space="preserve"> la captura de información </w:t>
            </w:r>
            <w:r w:rsidR="00106D59" w:rsidRPr="00D77838">
              <w:rPr>
                <w:rFonts w:ascii="Arial" w:hAnsi="Arial" w:cs="Arial"/>
              </w:rPr>
              <w:t>de l</w:t>
            </w:r>
            <w:r w:rsidR="001A710C" w:rsidRPr="00D77838">
              <w:rPr>
                <w:rFonts w:ascii="Arial" w:hAnsi="Arial" w:cs="Arial"/>
              </w:rPr>
              <w:t>a contabilidad por eventos</w:t>
            </w:r>
            <w:r w:rsidR="00106D59" w:rsidRPr="00D77838">
              <w:rPr>
                <w:rFonts w:ascii="Arial" w:hAnsi="Arial" w:cs="Arial"/>
              </w:rPr>
              <w:t>,</w:t>
            </w:r>
            <w:r w:rsidR="001A710C" w:rsidRPr="00D77838">
              <w:rPr>
                <w:rFonts w:ascii="Arial" w:hAnsi="Arial" w:cs="Arial"/>
              </w:rPr>
              <w:t xml:space="preserve"> el registro de todas las operaciones financieras y su contabilización de manera automática. </w:t>
            </w:r>
          </w:p>
        </w:tc>
      </w:tr>
      <w:tr w:rsidR="003248E2" w:rsidRPr="00D77838" w:rsidTr="006D71B5">
        <w:tc>
          <w:tcPr>
            <w:tcW w:w="2943" w:type="dxa"/>
            <w:shd w:val="clear" w:color="auto" w:fill="FFFFFF" w:themeFill="background1"/>
            <w:vAlign w:val="center"/>
          </w:tcPr>
          <w:p w:rsidR="003248E2" w:rsidRPr="00D77838" w:rsidRDefault="003248E2" w:rsidP="006D71B5">
            <w:pPr>
              <w:rPr>
                <w:rFonts w:ascii="Arial" w:hAnsi="Arial" w:cs="Arial"/>
                <w:sz w:val="24"/>
                <w:szCs w:val="24"/>
              </w:rPr>
            </w:pPr>
            <w:r w:rsidRPr="00D77838">
              <w:rPr>
                <w:rFonts w:ascii="Arial" w:hAnsi="Arial" w:cs="Arial"/>
                <w:sz w:val="24"/>
                <w:szCs w:val="24"/>
              </w:rPr>
              <w:t>Usuario final indirecto</w:t>
            </w:r>
            <w:r w:rsidR="00106D59" w:rsidRPr="00D77838">
              <w:rPr>
                <w:rFonts w:ascii="Arial" w:hAnsi="Arial" w:cs="Arial"/>
                <w:sz w:val="24"/>
                <w:szCs w:val="24"/>
              </w:rPr>
              <w:t>:</w:t>
            </w:r>
          </w:p>
          <w:p w:rsidR="00106D59" w:rsidRPr="00D77838" w:rsidRDefault="00106D59" w:rsidP="006D71B5">
            <w:pPr>
              <w:rPr>
                <w:rFonts w:ascii="Arial" w:hAnsi="Arial" w:cs="Arial"/>
                <w:sz w:val="24"/>
                <w:szCs w:val="24"/>
              </w:rPr>
            </w:pPr>
            <w:r w:rsidRPr="00D77838">
              <w:rPr>
                <w:rFonts w:ascii="Arial" w:hAnsi="Arial" w:cs="Arial"/>
                <w:sz w:val="24"/>
                <w:szCs w:val="24"/>
              </w:rPr>
              <w:t>Presidente Municipal, Sindico, Regidores, Directores y coordinadores de áreas</w:t>
            </w:r>
          </w:p>
        </w:tc>
        <w:tc>
          <w:tcPr>
            <w:tcW w:w="6035" w:type="dxa"/>
            <w:shd w:val="clear" w:color="auto" w:fill="FFFFFF" w:themeFill="background1"/>
          </w:tcPr>
          <w:p w:rsidR="00106D59" w:rsidRPr="00D77838" w:rsidRDefault="00106D59" w:rsidP="005220E5">
            <w:pPr>
              <w:pStyle w:val="Default"/>
              <w:jc w:val="both"/>
              <w:rPr>
                <w:rFonts w:ascii="Arial" w:hAnsi="Arial" w:cs="Arial"/>
              </w:rPr>
            </w:pPr>
            <w:r w:rsidRPr="00D77838">
              <w:rPr>
                <w:rFonts w:ascii="Arial" w:hAnsi="Arial" w:cs="Arial"/>
              </w:rPr>
              <w:t xml:space="preserve">Constituye una herramienta básica para la generación y emisión de los informes y reportes que integran la Cuenta Pública Municipal, los Avances Mensuales de Cuenta Pública y los Informes Trimestrales de Avance de Gestión Financiera. </w:t>
            </w:r>
          </w:p>
        </w:tc>
      </w:tr>
      <w:tr w:rsidR="003248E2" w:rsidRPr="00D77838" w:rsidTr="005220E5">
        <w:tc>
          <w:tcPr>
            <w:tcW w:w="2943" w:type="dxa"/>
            <w:shd w:val="clear" w:color="auto" w:fill="FFFFFF" w:themeFill="background1"/>
            <w:vAlign w:val="center"/>
          </w:tcPr>
          <w:p w:rsidR="003248E2" w:rsidRPr="00D77838" w:rsidRDefault="003248E2" w:rsidP="006D71B5">
            <w:pPr>
              <w:rPr>
                <w:rFonts w:ascii="Arial" w:hAnsi="Arial" w:cs="Arial"/>
                <w:sz w:val="24"/>
                <w:szCs w:val="24"/>
              </w:rPr>
            </w:pPr>
            <w:r w:rsidRPr="00D77838">
              <w:rPr>
                <w:rFonts w:ascii="Arial" w:hAnsi="Arial" w:cs="Arial"/>
                <w:sz w:val="24"/>
                <w:szCs w:val="24"/>
              </w:rPr>
              <w:t>Administradores</w:t>
            </w:r>
            <w:r w:rsidR="00BC7DBE" w:rsidRPr="00D77838">
              <w:rPr>
                <w:rFonts w:ascii="Arial" w:hAnsi="Arial" w:cs="Arial"/>
                <w:sz w:val="24"/>
                <w:szCs w:val="24"/>
              </w:rPr>
              <w:t>:</w:t>
            </w:r>
          </w:p>
          <w:p w:rsidR="00BC7DBE" w:rsidRPr="00D77838" w:rsidRDefault="00397DA2" w:rsidP="006D71B5">
            <w:pPr>
              <w:rPr>
                <w:rFonts w:ascii="Arial" w:hAnsi="Arial" w:cs="Arial"/>
                <w:sz w:val="24"/>
                <w:szCs w:val="24"/>
              </w:rPr>
            </w:pPr>
            <w:r w:rsidRPr="00D77838">
              <w:rPr>
                <w:rFonts w:ascii="Arial" w:hAnsi="Arial" w:cs="Arial"/>
                <w:sz w:val="24"/>
                <w:szCs w:val="24"/>
              </w:rPr>
              <w:t>Órgano</w:t>
            </w:r>
            <w:r w:rsidR="00BC7DBE" w:rsidRPr="00D77838">
              <w:rPr>
                <w:rFonts w:ascii="Arial" w:hAnsi="Arial" w:cs="Arial"/>
                <w:sz w:val="24"/>
                <w:szCs w:val="24"/>
              </w:rPr>
              <w:t xml:space="preserve"> de Fiscalización Superior del Congreso del Estado (OFSCE)</w:t>
            </w:r>
          </w:p>
          <w:p w:rsidR="00BC7DBE" w:rsidRPr="00D77838" w:rsidRDefault="00BC7DBE" w:rsidP="006D71B5">
            <w:pPr>
              <w:rPr>
                <w:rFonts w:ascii="Arial" w:hAnsi="Arial" w:cs="Arial"/>
                <w:sz w:val="24"/>
                <w:szCs w:val="24"/>
              </w:rPr>
            </w:pPr>
          </w:p>
        </w:tc>
        <w:tc>
          <w:tcPr>
            <w:tcW w:w="6035" w:type="dxa"/>
            <w:shd w:val="clear" w:color="auto" w:fill="FFFFFF" w:themeFill="background1"/>
            <w:vAlign w:val="center"/>
          </w:tcPr>
          <w:p w:rsidR="00106D59" w:rsidRPr="00D77838" w:rsidRDefault="003248E2" w:rsidP="005220E5">
            <w:pPr>
              <w:jc w:val="both"/>
              <w:rPr>
                <w:rFonts w:ascii="Arial" w:hAnsi="Arial" w:cs="Arial"/>
                <w:sz w:val="24"/>
                <w:szCs w:val="24"/>
              </w:rPr>
            </w:pPr>
            <w:r w:rsidRPr="00D77838">
              <w:rPr>
                <w:rFonts w:ascii="Arial" w:hAnsi="Arial" w:cs="Arial"/>
                <w:sz w:val="24"/>
                <w:szCs w:val="24"/>
              </w:rPr>
              <w:t>Supervisa el desarrollo o uso del sistema. Tiene la responsabilidad ante la organización de controlar las actividades del sistema.</w:t>
            </w:r>
            <w:r w:rsidR="00BC7DBE" w:rsidRPr="00D77838">
              <w:rPr>
                <w:rFonts w:ascii="Arial" w:hAnsi="Arial" w:cs="Arial"/>
                <w:sz w:val="24"/>
                <w:szCs w:val="24"/>
              </w:rPr>
              <w:t xml:space="preserve"> </w:t>
            </w:r>
            <w:r w:rsidR="00106D59" w:rsidRPr="00D77838">
              <w:rPr>
                <w:rFonts w:ascii="Arial" w:hAnsi="Arial" w:cs="Arial"/>
                <w:sz w:val="24"/>
                <w:szCs w:val="24"/>
              </w:rPr>
              <w:t xml:space="preserve">En particular, el plan de cuentas contables podrá ser editado hasta el nivel que el OFSCE autorice para su funcionamiento, </w:t>
            </w:r>
            <w:r w:rsidR="00106D59" w:rsidRPr="00D77838">
              <w:rPr>
                <w:rFonts w:ascii="Arial" w:hAnsi="Arial" w:cs="Arial"/>
                <w:sz w:val="24"/>
                <w:szCs w:val="24"/>
              </w:rPr>
              <w:lastRenderedPageBreak/>
              <w:t>atendiendo a la seguridad e integridad de la información que sirve de base para la generac</w:t>
            </w:r>
            <w:r w:rsidR="00BC7DBE" w:rsidRPr="00D77838">
              <w:rPr>
                <w:rFonts w:ascii="Arial" w:hAnsi="Arial" w:cs="Arial"/>
                <w:sz w:val="24"/>
                <w:szCs w:val="24"/>
              </w:rPr>
              <w:t xml:space="preserve">ión de los reportes e informes, </w:t>
            </w:r>
            <w:r w:rsidR="00106D59" w:rsidRPr="00D77838">
              <w:rPr>
                <w:rFonts w:ascii="Arial" w:hAnsi="Arial" w:cs="Arial"/>
                <w:sz w:val="24"/>
                <w:szCs w:val="24"/>
              </w:rPr>
              <w:t>es la instancia autorizada para la actualización y/o modificación del plan de cuentas contables.</w:t>
            </w:r>
          </w:p>
        </w:tc>
      </w:tr>
      <w:tr w:rsidR="003248E2" w:rsidRPr="00D77838" w:rsidTr="005220E5">
        <w:trPr>
          <w:trHeight w:val="2192"/>
        </w:trPr>
        <w:tc>
          <w:tcPr>
            <w:tcW w:w="2943" w:type="dxa"/>
            <w:shd w:val="clear" w:color="auto" w:fill="FFFFFF" w:themeFill="background1"/>
            <w:vAlign w:val="center"/>
          </w:tcPr>
          <w:p w:rsidR="003248E2" w:rsidRPr="00D77838" w:rsidRDefault="003248E2" w:rsidP="006D71B5">
            <w:pPr>
              <w:rPr>
                <w:rFonts w:ascii="Arial" w:hAnsi="Arial" w:cs="Arial"/>
                <w:sz w:val="24"/>
                <w:szCs w:val="24"/>
              </w:rPr>
            </w:pPr>
            <w:r w:rsidRPr="00D77838">
              <w:rPr>
                <w:rFonts w:ascii="Arial" w:hAnsi="Arial" w:cs="Arial"/>
                <w:sz w:val="24"/>
                <w:szCs w:val="24"/>
              </w:rPr>
              <w:lastRenderedPageBreak/>
              <w:t>Directivos</w:t>
            </w:r>
            <w:r w:rsidR="00C8624E" w:rsidRPr="00D77838">
              <w:rPr>
                <w:rFonts w:ascii="Arial" w:hAnsi="Arial" w:cs="Arial"/>
                <w:sz w:val="24"/>
                <w:szCs w:val="24"/>
              </w:rPr>
              <w:t>:</w:t>
            </w:r>
          </w:p>
          <w:p w:rsidR="00C8624E" w:rsidRPr="00D77838" w:rsidRDefault="00397DA2" w:rsidP="005220E5">
            <w:pPr>
              <w:pStyle w:val="Default"/>
              <w:jc w:val="both"/>
              <w:rPr>
                <w:rFonts w:ascii="Arial" w:hAnsi="Arial" w:cs="Arial"/>
              </w:rPr>
            </w:pPr>
            <w:r w:rsidRPr="00D77838">
              <w:rPr>
                <w:rFonts w:ascii="Arial" w:hAnsi="Arial" w:cs="Arial"/>
              </w:rPr>
              <w:t>Secretaria</w:t>
            </w:r>
            <w:r w:rsidR="00C8624E" w:rsidRPr="00D77838">
              <w:rPr>
                <w:rFonts w:ascii="Arial" w:hAnsi="Arial" w:cs="Arial"/>
              </w:rPr>
              <w:t xml:space="preserve"> de Hacienda </w:t>
            </w:r>
            <w:r w:rsidR="00BC0AA3" w:rsidRPr="00D77838">
              <w:rPr>
                <w:rFonts w:ascii="Arial" w:hAnsi="Arial" w:cs="Arial"/>
              </w:rPr>
              <w:t>y Crédito Público</w:t>
            </w:r>
            <w:r w:rsidR="00C8624E" w:rsidRPr="00D77838">
              <w:rPr>
                <w:rFonts w:ascii="Arial" w:hAnsi="Arial" w:cs="Arial"/>
              </w:rPr>
              <w:t xml:space="preserve"> (SH</w:t>
            </w:r>
            <w:r w:rsidR="00BC0AA3" w:rsidRPr="00D77838">
              <w:rPr>
                <w:rFonts w:ascii="Arial" w:hAnsi="Arial" w:cs="Arial"/>
              </w:rPr>
              <w:t>CP</w:t>
            </w:r>
            <w:r w:rsidR="00C8624E" w:rsidRPr="00D77838">
              <w:rPr>
                <w:rFonts w:ascii="Arial" w:hAnsi="Arial" w:cs="Arial"/>
              </w:rPr>
              <w:t xml:space="preserve">), </w:t>
            </w:r>
            <w:r w:rsidRPr="00D77838">
              <w:rPr>
                <w:rFonts w:ascii="Arial" w:hAnsi="Arial" w:cs="Arial"/>
              </w:rPr>
              <w:t>Cámara</w:t>
            </w:r>
            <w:r w:rsidR="00C8624E" w:rsidRPr="00D77838">
              <w:rPr>
                <w:rFonts w:ascii="Arial" w:hAnsi="Arial" w:cs="Arial"/>
              </w:rPr>
              <w:t xml:space="preserve"> de </w:t>
            </w:r>
            <w:r w:rsidR="00BC0AA3" w:rsidRPr="00D77838">
              <w:rPr>
                <w:rFonts w:ascii="Arial" w:hAnsi="Arial" w:cs="Arial"/>
              </w:rPr>
              <w:t>D</w:t>
            </w:r>
            <w:r w:rsidR="00C8624E" w:rsidRPr="00D77838">
              <w:rPr>
                <w:rFonts w:ascii="Arial" w:hAnsi="Arial" w:cs="Arial"/>
              </w:rPr>
              <w:t>iputados y Senadores, Consejo Nacional de Armonización Contable (CONAC).</w:t>
            </w:r>
          </w:p>
        </w:tc>
        <w:tc>
          <w:tcPr>
            <w:tcW w:w="6035" w:type="dxa"/>
            <w:shd w:val="clear" w:color="auto" w:fill="FFFFFF" w:themeFill="background1"/>
            <w:vAlign w:val="center"/>
          </w:tcPr>
          <w:p w:rsidR="003248E2" w:rsidRPr="00D77838" w:rsidRDefault="00C8624E" w:rsidP="005220E5">
            <w:pPr>
              <w:jc w:val="both"/>
              <w:rPr>
                <w:rFonts w:ascii="Arial" w:hAnsi="Arial" w:cs="Arial"/>
                <w:sz w:val="24"/>
                <w:szCs w:val="24"/>
              </w:rPr>
            </w:pPr>
            <w:r w:rsidRPr="00D77838">
              <w:rPr>
                <w:rFonts w:ascii="Arial" w:hAnsi="Arial" w:cs="Arial"/>
                <w:sz w:val="24"/>
                <w:szCs w:val="24"/>
              </w:rPr>
              <w:t xml:space="preserve">A través de sus órganos técnicos </w:t>
            </w:r>
            <w:r w:rsidR="003248E2" w:rsidRPr="00D77838">
              <w:rPr>
                <w:rFonts w:ascii="Arial" w:hAnsi="Arial" w:cs="Arial"/>
                <w:sz w:val="24"/>
                <w:szCs w:val="24"/>
              </w:rPr>
              <w:t>Incorporan los usos estratégicos y competitivos de</w:t>
            </w:r>
            <w:r w:rsidRPr="00D77838">
              <w:rPr>
                <w:rFonts w:ascii="Arial" w:hAnsi="Arial" w:cs="Arial"/>
                <w:sz w:val="24"/>
                <w:szCs w:val="24"/>
              </w:rPr>
              <w:t>l sistema que favorezcan los registros administrativos y contables</w:t>
            </w:r>
            <w:r w:rsidR="004202A7" w:rsidRPr="00D77838">
              <w:rPr>
                <w:rFonts w:ascii="Arial" w:hAnsi="Arial" w:cs="Arial"/>
                <w:sz w:val="24"/>
                <w:szCs w:val="24"/>
              </w:rPr>
              <w:t xml:space="preserve">, evaluar </w:t>
            </w:r>
            <w:r w:rsidR="003248E2" w:rsidRPr="00D77838">
              <w:rPr>
                <w:rFonts w:ascii="Arial" w:hAnsi="Arial" w:cs="Arial"/>
                <w:sz w:val="24"/>
                <w:szCs w:val="24"/>
              </w:rPr>
              <w:t xml:space="preserve">los riesgos </w:t>
            </w:r>
            <w:r w:rsidR="004202A7" w:rsidRPr="00D77838">
              <w:rPr>
                <w:rFonts w:ascii="Arial" w:hAnsi="Arial" w:cs="Arial"/>
                <w:sz w:val="24"/>
                <w:szCs w:val="24"/>
              </w:rPr>
              <w:t>y mejorar su funcionamiento para cumplir con su finalidad.</w:t>
            </w:r>
          </w:p>
        </w:tc>
      </w:tr>
    </w:tbl>
    <w:p w:rsidR="003248E2" w:rsidRPr="00D77838" w:rsidRDefault="003248E2" w:rsidP="000B1912">
      <w:pPr>
        <w:pStyle w:val="Default"/>
        <w:jc w:val="both"/>
        <w:rPr>
          <w:rFonts w:ascii="Arial" w:hAnsi="Arial" w:cs="Arial"/>
          <w:color w:val="auto"/>
        </w:rPr>
      </w:pPr>
    </w:p>
    <w:p w:rsidR="005220E5" w:rsidRPr="00D77838" w:rsidRDefault="005220E5" w:rsidP="005220E5">
      <w:pPr>
        <w:pStyle w:val="Default"/>
        <w:jc w:val="both"/>
        <w:rPr>
          <w:rFonts w:ascii="Arial" w:hAnsi="Arial" w:cs="Arial"/>
        </w:rPr>
      </w:pPr>
    </w:p>
    <w:p w:rsidR="005220E5" w:rsidRPr="00D77838" w:rsidRDefault="005220E5" w:rsidP="005220E5">
      <w:pPr>
        <w:pStyle w:val="Default"/>
        <w:jc w:val="both"/>
        <w:rPr>
          <w:rFonts w:ascii="Arial" w:hAnsi="Arial" w:cs="Arial"/>
        </w:rPr>
      </w:pPr>
      <w:r w:rsidRPr="00D77838">
        <w:rPr>
          <w:rFonts w:ascii="Arial" w:hAnsi="Arial" w:cs="Arial"/>
        </w:rPr>
        <w:t>El SIAHM, es un sistema abierto, que recibe entradas a través de la captura de registros contables y administrativos y produce salidas en forma de reportes que en su conjunto integran la cuenta pública municipal.</w:t>
      </w:r>
    </w:p>
    <w:p w:rsidR="005220E5" w:rsidRPr="00D77838" w:rsidRDefault="005220E5" w:rsidP="005220E5">
      <w:pPr>
        <w:pStyle w:val="Default"/>
        <w:jc w:val="both"/>
        <w:rPr>
          <w:rFonts w:ascii="Arial" w:hAnsi="Arial" w:cs="Arial"/>
        </w:rPr>
      </w:pPr>
    </w:p>
    <w:p w:rsidR="00787B77" w:rsidRPr="00D77838" w:rsidRDefault="005220E5" w:rsidP="005220E5">
      <w:pPr>
        <w:pStyle w:val="Default"/>
        <w:jc w:val="both"/>
        <w:rPr>
          <w:rFonts w:ascii="Arial" w:hAnsi="Arial" w:cs="Arial"/>
        </w:rPr>
      </w:pPr>
      <w:r w:rsidRPr="00D77838">
        <w:rPr>
          <w:rFonts w:ascii="Arial" w:hAnsi="Arial" w:cs="Arial"/>
        </w:rPr>
        <w:t>Por otra parte y desde mi punto de vista muy particular, combina las características de un sistem</w:t>
      </w:r>
      <w:bookmarkStart w:id="0" w:name="_GoBack"/>
      <w:bookmarkEnd w:id="0"/>
      <w:r w:rsidRPr="00D77838">
        <w:rPr>
          <w:rFonts w:ascii="Arial" w:hAnsi="Arial" w:cs="Arial"/>
        </w:rPr>
        <w:t>a de información administrativa y de un sistema de transacciones, ya que a la vez que sustituye procedimientos manuales a computarizados con procesos de rutina bien estructurados, también proporciona información para la toma de decisiones administrativas, que facilitan anticipar requerimientos de información de manera oportuna.</w:t>
      </w:r>
    </w:p>
    <w:sectPr w:rsidR="00787B77" w:rsidRPr="00D77838">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0E5" w:rsidRDefault="005220E5" w:rsidP="005220E5">
      <w:pPr>
        <w:spacing w:after="0" w:line="240" w:lineRule="auto"/>
      </w:pPr>
      <w:r>
        <w:separator/>
      </w:r>
    </w:p>
  </w:endnote>
  <w:endnote w:type="continuationSeparator" w:id="0">
    <w:p w:rsidR="005220E5" w:rsidRDefault="005220E5" w:rsidP="00522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2584440"/>
      <w:docPartObj>
        <w:docPartGallery w:val="Page Numbers (Bottom of Page)"/>
        <w:docPartUnique/>
      </w:docPartObj>
    </w:sdtPr>
    <w:sdtEndPr>
      <w:rPr>
        <w:rFonts w:ascii="Arial" w:hAnsi="Arial" w:cs="Arial"/>
        <w:sz w:val="24"/>
        <w:szCs w:val="24"/>
      </w:rPr>
    </w:sdtEndPr>
    <w:sdtContent>
      <w:p w:rsidR="005220E5" w:rsidRPr="005220E5" w:rsidRDefault="005220E5">
        <w:pPr>
          <w:pStyle w:val="Piedepgina"/>
          <w:jc w:val="right"/>
          <w:rPr>
            <w:rFonts w:ascii="Arial" w:hAnsi="Arial" w:cs="Arial"/>
            <w:sz w:val="24"/>
            <w:szCs w:val="24"/>
          </w:rPr>
        </w:pPr>
        <w:r w:rsidRPr="005220E5">
          <w:rPr>
            <w:rFonts w:ascii="Arial" w:hAnsi="Arial" w:cs="Arial"/>
            <w:sz w:val="24"/>
            <w:szCs w:val="24"/>
          </w:rPr>
          <w:fldChar w:fldCharType="begin"/>
        </w:r>
        <w:r w:rsidRPr="005220E5">
          <w:rPr>
            <w:rFonts w:ascii="Arial" w:hAnsi="Arial" w:cs="Arial"/>
            <w:sz w:val="24"/>
            <w:szCs w:val="24"/>
          </w:rPr>
          <w:instrText>PAGE   \* MERGEFORMAT</w:instrText>
        </w:r>
        <w:r w:rsidRPr="005220E5">
          <w:rPr>
            <w:rFonts w:ascii="Arial" w:hAnsi="Arial" w:cs="Arial"/>
            <w:sz w:val="24"/>
            <w:szCs w:val="24"/>
          </w:rPr>
          <w:fldChar w:fldCharType="separate"/>
        </w:r>
        <w:r w:rsidR="00D77838" w:rsidRPr="00D77838">
          <w:rPr>
            <w:rFonts w:ascii="Arial" w:hAnsi="Arial" w:cs="Arial"/>
            <w:noProof/>
            <w:sz w:val="24"/>
            <w:szCs w:val="24"/>
            <w:lang w:val="es-ES"/>
          </w:rPr>
          <w:t>3</w:t>
        </w:r>
        <w:r w:rsidRPr="005220E5">
          <w:rPr>
            <w:rFonts w:ascii="Arial" w:hAnsi="Arial" w:cs="Arial"/>
            <w:sz w:val="24"/>
            <w:szCs w:val="24"/>
          </w:rPr>
          <w:fldChar w:fldCharType="end"/>
        </w:r>
      </w:p>
    </w:sdtContent>
  </w:sdt>
  <w:p w:rsidR="005220E5" w:rsidRDefault="005220E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0E5" w:rsidRDefault="005220E5" w:rsidP="005220E5">
      <w:pPr>
        <w:spacing w:after="0" w:line="240" w:lineRule="auto"/>
      </w:pPr>
      <w:r>
        <w:separator/>
      </w:r>
    </w:p>
  </w:footnote>
  <w:footnote w:type="continuationSeparator" w:id="0">
    <w:p w:rsidR="005220E5" w:rsidRDefault="005220E5" w:rsidP="005220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3CB"/>
    <w:rsid w:val="00005B7D"/>
    <w:rsid w:val="000B1912"/>
    <w:rsid w:val="00106D59"/>
    <w:rsid w:val="00160F7B"/>
    <w:rsid w:val="001A710C"/>
    <w:rsid w:val="00310633"/>
    <w:rsid w:val="0031369D"/>
    <w:rsid w:val="003248E2"/>
    <w:rsid w:val="00355B89"/>
    <w:rsid w:val="00366003"/>
    <w:rsid w:val="00397DA2"/>
    <w:rsid w:val="003D3A88"/>
    <w:rsid w:val="003E6309"/>
    <w:rsid w:val="004202A7"/>
    <w:rsid w:val="00425AE8"/>
    <w:rsid w:val="005220E5"/>
    <w:rsid w:val="005C0DAE"/>
    <w:rsid w:val="00603D0D"/>
    <w:rsid w:val="00604D5F"/>
    <w:rsid w:val="006068B0"/>
    <w:rsid w:val="006763CB"/>
    <w:rsid w:val="00690036"/>
    <w:rsid w:val="006D71B5"/>
    <w:rsid w:val="006F4CA9"/>
    <w:rsid w:val="00734884"/>
    <w:rsid w:val="00764886"/>
    <w:rsid w:val="00787B77"/>
    <w:rsid w:val="008160D8"/>
    <w:rsid w:val="008367CC"/>
    <w:rsid w:val="00883A8E"/>
    <w:rsid w:val="009A7F4A"/>
    <w:rsid w:val="00A001A0"/>
    <w:rsid w:val="00A11312"/>
    <w:rsid w:val="00AA62B3"/>
    <w:rsid w:val="00B964BB"/>
    <w:rsid w:val="00BC0AA3"/>
    <w:rsid w:val="00BC1F2F"/>
    <w:rsid w:val="00BC7DBE"/>
    <w:rsid w:val="00C8624E"/>
    <w:rsid w:val="00CD7C10"/>
    <w:rsid w:val="00D77838"/>
    <w:rsid w:val="00E52D53"/>
    <w:rsid w:val="00F25AE8"/>
    <w:rsid w:val="00FA1DED"/>
    <w:rsid w:val="00FC1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87B77"/>
    <w:pPr>
      <w:autoSpaceDE w:val="0"/>
      <w:autoSpaceDN w:val="0"/>
      <w:adjustRightInd w:val="0"/>
      <w:spacing w:after="0" w:line="240" w:lineRule="auto"/>
    </w:pPr>
    <w:rPr>
      <w:rFonts w:ascii="Tahoma" w:hAnsi="Tahoma" w:cs="Tahoma"/>
      <w:color w:val="000000"/>
      <w:sz w:val="24"/>
      <w:szCs w:val="24"/>
    </w:rPr>
  </w:style>
  <w:style w:type="character" w:styleId="Textoennegrita">
    <w:name w:val="Strong"/>
    <w:basedOn w:val="Fuentedeprrafopredeter"/>
    <w:uiPriority w:val="22"/>
    <w:qFormat/>
    <w:rsid w:val="00FA1DED"/>
    <w:rPr>
      <w:b/>
      <w:bCs/>
    </w:rPr>
  </w:style>
  <w:style w:type="table" w:styleId="Tablaconcuadrcula">
    <w:name w:val="Table Grid"/>
    <w:basedOn w:val="Tablanormal"/>
    <w:uiPriority w:val="59"/>
    <w:rsid w:val="00324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220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20E5"/>
  </w:style>
  <w:style w:type="paragraph" w:styleId="Piedepgina">
    <w:name w:val="footer"/>
    <w:basedOn w:val="Normal"/>
    <w:link w:val="PiedepginaCar"/>
    <w:uiPriority w:val="99"/>
    <w:unhideWhenUsed/>
    <w:rsid w:val="005220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20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87B77"/>
    <w:pPr>
      <w:autoSpaceDE w:val="0"/>
      <w:autoSpaceDN w:val="0"/>
      <w:adjustRightInd w:val="0"/>
      <w:spacing w:after="0" w:line="240" w:lineRule="auto"/>
    </w:pPr>
    <w:rPr>
      <w:rFonts w:ascii="Tahoma" w:hAnsi="Tahoma" w:cs="Tahoma"/>
      <w:color w:val="000000"/>
      <w:sz w:val="24"/>
      <w:szCs w:val="24"/>
    </w:rPr>
  </w:style>
  <w:style w:type="character" w:styleId="Textoennegrita">
    <w:name w:val="Strong"/>
    <w:basedOn w:val="Fuentedeprrafopredeter"/>
    <w:uiPriority w:val="22"/>
    <w:qFormat/>
    <w:rsid w:val="00FA1DED"/>
    <w:rPr>
      <w:b/>
      <w:bCs/>
    </w:rPr>
  </w:style>
  <w:style w:type="table" w:styleId="Tablaconcuadrcula">
    <w:name w:val="Table Grid"/>
    <w:basedOn w:val="Tablanormal"/>
    <w:uiPriority w:val="59"/>
    <w:rsid w:val="00324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220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20E5"/>
  </w:style>
  <w:style w:type="paragraph" w:styleId="Piedepgina">
    <w:name w:val="footer"/>
    <w:basedOn w:val="Normal"/>
    <w:link w:val="PiedepginaCar"/>
    <w:uiPriority w:val="99"/>
    <w:unhideWhenUsed/>
    <w:rsid w:val="005220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2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26679-ABBC-4ADB-B819-E5F6ABA0C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3</Pages>
  <Words>892</Words>
  <Characters>4912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guillermo aguilar castañeda</dc:creator>
  <cp:keywords/>
  <dc:description/>
  <cp:lastModifiedBy>Lic. Walter Aguilar</cp:lastModifiedBy>
  <cp:revision>28</cp:revision>
  <dcterms:created xsi:type="dcterms:W3CDTF">2016-01-19T14:07:00Z</dcterms:created>
  <dcterms:modified xsi:type="dcterms:W3CDTF">2016-01-20T04:17:00Z</dcterms:modified>
</cp:coreProperties>
</file>