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EF" w:rsidRPr="00207B81" w:rsidRDefault="009144EF" w:rsidP="00207B8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32"/>
        </w:rPr>
      </w:pPr>
    </w:p>
    <w:p w:rsidR="009144EF" w:rsidRPr="00207B81" w:rsidRDefault="009144EF" w:rsidP="00207B8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32"/>
        </w:rPr>
      </w:pPr>
      <w:r w:rsidRPr="00207B81">
        <w:rPr>
          <w:rFonts w:ascii="Arial" w:hAnsi="Arial" w:cs="Arial"/>
          <w:b/>
          <w:sz w:val="32"/>
        </w:rPr>
        <w:t>Instituto de Administración Pública del Estado de Chiapas</w:t>
      </w:r>
    </w:p>
    <w:p w:rsidR="009144EF" w:rsidRPr="00207B81" w:rsidRDefault="00B91400" w:rsidP="00207B8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32"/>
        </w:rPr>
      </w:pPr>
      <w:r w:rsidRPr="00207B81">
        <w:rPr>
          <w:rFonts w:ascii="Arial" w:hAnsi="Arial" w:cs="Arial"/>
          <w:b/>
          <w:sz w:val="32"/>
        </w:rPr>
        <w:t>Maestría en Administración y políticas publicas</w:t>
      </w:r>
    </w:p>
    <w:p w:rsidR="009144EF" w:rsidRPr="00207B81" w:rsidRDefault="00EF41AF" w:rsidP="00207B8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</w:rPr>
      </w:pPr>
      <w:r w:rsidRPr="00207B81">
        <w:rPr>
          <w:rFonts w:ascii="Arial" w:hAnsi="Arial" w:cs="Arial"/>
          <w:b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 wp14:anchorId="50980C52" wp14:editId="741D98A7">
            <wp:simplePos x="0" y="0"/>
            <wp:positionH relativeFrom="column">
              <wp:posOffset>-445129</wp:posOffset>
            </wp:positionH>
            <wp:positionV relativeFrom="paragraph">
              <wp:posOffset>304891</wp:posOffset>
            </wp:positionV>
            <wp:extent cx="6577141" cy="3751868"/>
            <wp:effectExtent l="0" t="0" r="0" b="1270"/>
            <wp:wrapNone/>
            <wp:docPr id="1" name="Imagen 1" descr="C:\Users\Obras Publicas 2000\Documents\Bluetooth\Inbox\instalacion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ras Publicas 2000\Documents\Bluetooth\Inbox\instalaciones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141" cy="375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4EF" w:rsidRPr="00207B81" w:rsidRDefault="009144EF" w:rsidP="00207B8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4"/>
        </w:rPr>
      </w:pP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</w:rPr>
      </w:pPr>
      <w:r w:rsidRPr="00207B81">
        <w:rPr>
          <w:rFonts w:ascii="Arial" w:hAnsi="Arial" w:cs="Arial"/>
          <w:b/>
          <w:sz w:val="24"/>
        </w:rPr>
        <w:t xml:space="preserve">Nombre del Alumno: </w:t>
      </w:r>
      <w:r w:rsidRPr="00207B81">
        <w:rPr>
          <w:rFonts w:ascii="Arial" w:hAnsi="Arial" w:cs="Arial"/>
          <w:sz w:val="24"/>
        </w:rPr>
        <w:t>Ing. Jesús Alberto Galdámez Vázquez</w:t>
      </w: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207B81">
        <w:rPr>
          <w:rFonts w:ascii="Arial" w:hAnsi="Arial" w:cs="Arial"/>
          <w:b/>
          <w:sz w:val="24"/>
        </w:rPr>
        <w:t xml:space="preserve">Materia: </w:t>
      </w:r>
      <w:r w:rsidR="00253DD4">
        <w:rPr>
          <w:rFonts w:ascii="Arial" w:hAnsi="Arial" w:cs="Arial"/>
          <w:sz w:val="24"/>
        </w:rPr>
        <w:t>Fundamentos Jurídicos de la Administración Pública</w:t>
      </w:r>
    </w:p>
    <w:p w:rsidR="00B91400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207B81">
        <w:rPr>
          <w:rFonts w:ascii="Arial" w:hAnsi="Arial" w:cs="Arial"/>
          <w:b/>
          <w:sz w:val="24"/>
        </w:rPr>
        <w:t xml:space="preserve">Catedrático: </w:t>
      </w:r>
      <w:r w:rsidR="00253DD4">
        <w:rPr>
          <w:rFonts w:ascii="Arial" w:hAnsi="Arial" w:cs="Arial"/>
          <w:sz w:val="24"/>
        </w:rPr>
        <w:t>Dra. Lucia Guadalupe Ontiveros</w:t>
      </w:r>
    </w:p>
    <w:p w:rsidR="00B029C0" w:rsidRPr="00207B81" w:rsidRDefault="00B029C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B029C0">
        <w:rPr>
          <w:rFonts w:ascii="Arial" w:hAnsi="Arial" w:cs="Arial"/>
          <w:b/>
          <w:sz w:val="24"/>
        </w:rPr>
        <w:t>No. De Actividad:</w:t>
      </w:r>
      <w:r w:rsidR="00253DD4">
        <w:rPr>
          <w:rFonts w:ascii="Arial" w:hAnsi="Arial" w:cs="Arial"/>
          <w:sz w:val="24"/>
        </w:rPr>
        <w:t xml:space="preserve"> 2</w:t>
      </w:r>
    </w:p>
    <w:p w:rsidR="00B91400" w:rsidRPr="00207B81" w:rsidRDefault="00B029C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Nombre de la Actividad</w:t>
      </w:r>
      <w:r w:rsidR="00B91400" w:rsidRPr="00207B81">
        <w:rPr>
          <w:rFonts w:ascii="Arial" w:hAnsi="Arial" w:cs="Arial"/>
          <w:b/>
          <w:sz w:val="24"/>
        </w:rPr>
        <w:t xml:space="preserve">: </w:t>
      </w:r>
      <w:r w:rsidR="00B91400" w:rsidRPr="00207B81">
        <w:rPr>
          <w:rFonts w:ascii="Arial" w:hAnsi="Arial" w:cs="Arial"/>
          <w:sz w:val="24"/>
        </w:rPr>
        <w:t>Principales teóricos de la planeación estratégica</w:t>
      </w:r>
    </w:p>
    <w:p w:rsidR="00B91400" w:rsidRPr="00207B81" w:rsidRDefault="009144EF" w:rsidP="00207B81">
      <w:pPr>
        <w:tabs>
          <w:tab w:val="left" w:pos="8685"/>
        </w:tabs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207B81">
        <w:rPr>
          <w:rFonts w:ascii="Arial" w:hAnsi="Arial" w:cs="Arial"/>
          <w:b/>
        </w:rPr>
        <w:tab/>
      </w: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91400" w:rsidRPr="00207B81" w:rsidRDefault="00253DD4" w:rsidP="00207B81">
      <w:pPr>
        <w:spacing w:before="100" w:beforeAutospacing="1" w:after="100" w:afterAutospacing="1" w:line="36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Tuxtla Gutiérrez Chiapas a 29 de Mayo</w:t>
      </w:r>
      <w:r w:rsidR="009144EF" w:rsidRPr="00207B81">
        <w:rPr>
          <w:rFonts w:ascii="Arial" w:hAnsi="Arial" w:cs="Arial"/>
          <w:b/>
          <w:sz w:val="24"/>
        </w:rPr>
        <w:t xml:space="preserve"> del 2015</w:t>
      </w:r>
    </w:p>
    <w:p w:rsidR="005642EE" w:rsidRPr="00207B81" w:rsidRDefault="005642EE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2F0B39" w:rsidRDefault="0084703A" w:rsidP="002F0B39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</w:rPr>
      </w:pPr>
      <w:r w:rsidRPr="00207B81">
        <w:rPr>
          <w:rFonts w:ascii="Arial" w:hAnsi="Arial" w:cs="Arial"/>
          <w:b/>
        </w:rPr>
        <w:lastRenderedPageBreak/>
        <w:t xml:space="preserve"> </w:t>
      </w:r>
      <w:r w:rsidR="00253DD4" w:rsidRPr="000C7E64">
        <w:rPr>
          <w:rFonts w:ascii="Arial" w:hAnsi="Arial" w:cs="Arial"/>
          <w:b/>
          <w:sz w:val="24"/>
        </w:rPr>
        <w:t>Análisis del artículo “La Administración Pública”</w:t>
      </w:r>
    </w:p>
    <w:p w:rsidR="008059CD" w:rsidRPr="002F0B39" w:rsidRDefault="002F0B39" w:rsidP="002F0B39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</w:t>
      </w:r>
      <w:r w:rsidR="00253DD4" w:rsidRPr="000C7E64">
        <w:rPr>
          <w:rFonts w:ascii="Arial" w:hAnsi="Arial" w:cs="Arial"/>
          <w:sz w:val="24"/>
        </w:rPr>
        <w:t xml:space="preserve">El artículo nos explica el significado del </w:t>
      </w:r>
      <w:r w:rsidR="003B70D9" w:rsidRPr="000C7E64">
        <w:rPr>
          <w:rFonts w:ascii="Arial" w:hAnsi="Arial" w:cs="Arial"/>
          <w:sz w:val="24"/>
        </w:rPr>
        <w:t>término</w:t>
      </w:r>
      <w:r w:rsidR="00253DD4" w:rsidRPr="000C7E64">
        <w:rPr>
          <w:rFonts w:ascii="Arial" w:hAnsi="Arial" w:cs="Arial"/>
          <w:sz w:val="24"/>
        </w:rPr>
        <w:t xml:space="preserve"> Administración P</w:t>
      </w:r>
      <w:r w:rsidR="003B70D9" w:rsidRPr="000C7E64">
        <w:rPr>
          <w:rFonts w:ascii="Arial" w:hAnsi="Arial" w:cs="Arial"/>
          <w:sz w:val="24"/>
        </w:rPr>
        <w:t>ública Federal,</w:t>
      </w:r>
      <w:r w:rsidR="008059CD" w:rsidRPr="000C7E64">
        <w:rPr>
          <w:rFonts w:ascii="Arial" w:hAnsi="Arial" w:cs="Arial"/>
          <w:sz w:val="24"/>
        </w:rPr>
        <w:t xml:space="preserve"> siendo esta, una parte del poder ejecutivo.</w:t>
      </w:r>
      <w:r w:rsidR="003B70D9" w:rsidRPr="000C7E64">
        <w:rPr>
          <w:rFonts w:ascii="Arial" w:hAnsi="Arial" w:cs="Arial"/>
          <w:sz w:val="24"/>
        </w:rPr>
        <w:t xml:space="preserve"> </w:t>
      </w:r>
      <w:r w:rsidR="008059CD" w:rsidRPr="000C7E64">
        <w:rPr>
          <w:rFonts w:ascii="Arial" w:hAnsi="Arial" w:cs="Arial"/>
          <w:sz w:val="24"/>
        </w:rPr>
        <w:t>Comenzando</w:t>
      </w:r>
      <w:r w:rsidR="003B70D9" w:rsidRPr="000C7E64">
        <w:rPr>
          <w:rFonts w:ascii="Arial" w:hAnsi="Arial" w:cs="Arial"/>
          <w:sz w:val="24"/>
        </w:rPr>
        <w:t xml:space="preserve"> desde su fundamento jurídico el cual nos menciona que se encuentra en el artículo 90 de nuestra constitución</w:t>
      </w:r>
      <w:r w:rsidR="008059CD" w:rsidRPr="000C7E64">
        <w:rPr>
          <w:rFonts w:ascii="Arial" w:hAnsi="Arial" w:cs="Arial"/>
          <w:sz w:val="24"/>
        </w:rPr>
        <w:t>, y en el artículo 1º de la ley orgánica de la Administración Pública Federal</w:t>
      </w:r>
      <w:r w:rsidR="003B70D9" w:rsidRPr="000C7E64">
        <w:rPr>
          <w:rFonts w:ascii="Arial" w:hAnsi="Arial" w:cs="Arial"/>
          <w:sz w:val="24"/>
        </w:rPr>
        <w:t xml:space="preserve">. </w:t>
      </w:r>
    </w:p>
    <w:p w:rsidR="008059CD" w:rsidRPr="000C7E64" w:rsidRDefault="002F0B39" w:rsidP="00253DD4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8059CD" w:rsidRPr="000C7E64">
        <w:rPr>
          <w:rFonts w:ascii="Arial" w:hAnsi="Arial" w:cs="Arial"/>
          <w:sz w:val="24"/>
        </w:rPr>
        <w:t xml:space="preserve">Otro concepto importante que el artículo hace mención, es de que la cúspide de la administración Pública Federal está ocupada por la presidencia de la república, y que de acuerdo al artículo 80 constitucional, nos dice que el poder ejecutivo se deposita en un solo individúo, quien será denominado: </w:t>
      </w:r>
      <w:r w:rsidR="000C7E64" w:rsidRPr="000C7E64">
        <w:rPr>
          <w:rFonts w:ascii="Arial" w:hAnsi="Arial" w:cs="Arial"/>
          <w:sz w:val="24"/>
        </w:rPr>
        <w:t>“</w:t>
      </w:r>
      <w:r w:rsidR="008059CD" w:rsidRPr="000C7E64">
        <w:rPr>
          <w:rFonts w:ascii="Arial" w:hAnsi="Arial" w:cs="Arial"/>
          <w:sz w:val="24"/>
        </w:rPr>
        <w:t>presidente de la república</w:t>
      </w:r>
      <w:r w:rsidR="000C7E64" w:rsidRPr="000C7E64">
        <w:rPr>
          <w:rFonts w:ascii="Arial" w:hAnsi="Arial" w:cs="Arial"/>
          <w:sz w:val="24"/>
        </w:rPr>
        <w:t>”, por lo que se puede entender que el presidente de la república es el administrador de los recursos con los que cuenta la federación.</w:t>
      </w:r>
      <w:r w:rsidR="008059CD" w:rsidRPr="000C7E64">
        <w:rPr>
          <w:rFonts w:ascii="Arial" w:hAnsi="Arial" w:cs="Arial"/>
          <w:sz w:val="24"/>
        </w:rPr>
        <w:t xml:space="preserve">  </w:t>
      </w:r>
    </w:p>
    <w:p w:rsidR="000C7E64" w:rsidRDefault="002F0B39" w:rsidP="00253DD4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Es</w:t>
      </w:r>
      <w:r w:rsidR="000C7E64">
        <w:rPr>
          <w:rFonts w:ascii="Arial" w:hAnsi="Arial" w:cs="Arial"/>
          <w:sz w:val="24"/>
        </w:rPr>
        <w:t xml:space="preserve"> importante señalar que pese a que la administración </w:t>
      </w:r>
      <w:r>
        <w:rPr>
          <w:rFonts w:ascii="Arial" w:hAnsi="Arial" w:cs="Arial"/>
          <w:sz w:val="24"/>
        </w:rPr>
        <w:t>pública</w:t>
      </w:r>
      <w:r w:rsidR="000C7E64">
        <w:rPr>
          <w:rFonts w:ascii="Arial" w:hAnsi="Arial" w:cs="Arial"/>
          <w:sz w:val="24"/>
        </w:rPr>
        <w:t xml:space="preserve"> federal reside principalmente en el poder ejecutivo, también se encuentra presente en los órganos </w:t>
      </w:r>
      <w:r w:rsidR="007C7C72">
        <w:rPr>
          <w:rFonts w:ascii="Arial" w:hAnsi="Arial" w:cs="Arial"/>
          <w:sz w:val="24"/>
        </w:rPr>
        <w:t xml:space="preserve">legislativo y judicial, </w:t>
      </w:r>
      <w:r w:rsidR="009B721E">
        <w:rPr>
          <w:rFonts w:ascii="Arial" w:hAnsi="Arial" w:cs="Arial"/>
          <w:sz w:val="24"/>
        </w:rPr>
        <w:t>así</w:t>
      </w:r>
      <w:r w:rsidR="007C7C72">
        <w:rPr>
          <w:rFonts w:ascii="Arial" w:hAnsi="Arial" w:cs="Arial"/>
          <w:sz w:val="24"/>
        </w:rPr>
        <w:t xml:space="preserve"> como en organismos constitucionales autónomos. </w:t>
      </w:r>
      <w:r w:rsidR="000C7E64">
        <w:rPr>
          <w:rFonts w:ascii="Arial" w:hAnsi="Arial" w:cs="Arial"/>
          <w:sz w:val="24"/>
        </w:rPr>
        <w:t xml:space="preserve"> </w:t>
      </w:r>
    </w:p>
    <w:p w:rsidR="00253DD4" w:rsidRDefault="000C7E64" w:rsidP="00253DD4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Administración Pública Federal</w:t>
      </w:r>
      <w:r w:rsidR="003B70D9" w:rsidRPr="000C7E64">
        <w:rPr>
          <w:rFonts w:ascii="Arial" w:hAnsi="Arial" w:cs="Arial"/>
          <w:sz w:val="24"/>
        </w:rPr>
        <w:t xml:space="preserve"> se disgrega</w:t>
      </w:r>
      <w:r w:rsidR="007C7C72">
        <w:rPr>
          <w:rFonts w:ascii="Arial" w:hAnsi="Arial" w:cs="Arial"/>
          <w:sz w:val="24"/>
        </w:rPr>
        <w:t xml:space="preserve"> en diversos órganos, con el afán de distribuir las actividades que le competen y de esta manera realizar sus labores de manera eficiente y eficaz.</w:t>
      </w:r>
      <w:r w:rsidR="003B70D9" w:rsidRPr="000C7E64">
        <w:rPr>
          <w:rFonts w:ascii="Arial" w:hAnsi="Arial" w:cs="Arial"/>
          <w:sz w:val="24"/>
        </w:rPr>
        <w:t xml:space="preserve"> este </w:t>
      </w:r>
      <w:r w:rsidR="007C7C72">
        <w:rPr>
          <w:rFonts w:ascii="Arial" w:hAnsi="Arial" w:cs="Arial"/>
          <w:sz w:val="24"/>
        </w:rPr>
        <w:t>acto se conoce como</w:t>
      </w:r>
      <w:r w:rsidR="003B70D9" w:rsidRPr="000C7E64">
        <w:rPr>
          <w:rFonts w:ascii="Arial" w:hAnsi="Arial" w:cs="Arial"/>
          <w:sz w:val="24"/>
        </w:rPr>
        <w:t xml:space="preserve"> </w:t>
      </w:r>
      <w:r w:rsidR="007C7C72">
        <w:rPr>
          <w:rFonts w:ascii="Arial" w:hAnsi="Arial" w:cs="Arial"/>
          <w:sz w:val="24"/>
        </w:rPr>
        <w:t>“</w:t>
      </w:r>
      <w:r w:rsidR="003B70D9" w:rsidRPr="000C7E64">
        <w:rPr>
          <w:rFonts w:ascii="Arial" w:hAnsi="Arial" w:cs="Arial"/>
          <w:sz w:val="24"/>
        </w:rPr>
        <w:t>desconcentración administrativa</w:t>
      </w:r>
      <w:r w:rsidR="007C7C72">
        <w:rPr>
          <w:rFonts w:ascii="Arial" w:hAnsi="Arial" w:cs="Arial"/>
          <w:sz w:val="24"/>
        </w:rPr>
        <w:t xml:space="preserve">”, la cual el profesor Acosta Romero la define como: </w:t>
      </w:r>
      <w:r w:rsidR="009B721E">
        <w:rPr>
          <w:rFonts w:ascii="Arial" w:hAnsi="Arial" w:cs="Arial"/>
          <w:sz w:val="24"/>
        </w:rPr>
        <w:t xml:space="preserve">“La desconcentración consiste en una forma de organización administrativa, en vez del cual se otorgan al órgano desconcentrado determinadas facultades de decisión limitadas y un manejo autónomo de su presupuesto o de su patrimonio, sin dejar de existir el nexo de jerarquía.  </w:t>
      </w:r>
      <w:sdt>
        <w:sdtPr>
          <w:rPr>
            <w:rFonts w:ascii="Arial" w:hAnsi="Arial" w:cs="Arial"/>
            <w:sz w:val="24"/>
          </w:rPr>
          <w:id w:val="-336926797"/>
          <w:citation/>
        </w:sdtPr>
        <w:sdtEndPr/>
        <w:sdtContent>
          <w:r w:rsidR="009B721E">
            <w:rPr>
              <w:rFonts w:ascii="Arial" w:hAnsi="Arial" w:cs="Arial"/>
              <w:sz w:val="24"/>
            </w:rPr>
            <w:fldChar w:fldCharType="begin"/>
          </w:r>
          <w:r w:rsidR="009B721E">
            <w:rPr>
              <w:rFonts w:ascii="Arial" w:hAnsi="Arial" w:cs="Arial"/>
              <w:sz w:val="24"/>
            </w:rPr>
            <w:instrText xml:space="preserve"> CITATION mig75 \l 2058 </w:instrText>
          </w:r>
          <w:r w:rsidR="009B721E">
            <w:rPr>
              <w:rFonts w:ascii="Arial" w:hAnsi="Arial" w:cs="Arial"/>
              <w:sz w:val="24"/>
            </w:rPr>
            <w:fldChar w:fldCharType="separate"/>
          </w:r>
          <w:r w:rsidR="009B721E" w:rsidRPr="009B721E">
            <w:rPr>
              <w:rFonts w:ascii="Arial" w:hAnsi="Arial" w:cs="Arial"/>
              <w:noProof/>
              <w:sz w:val="24"/>
            </w:rPr>
            <w:t>(romero, 1975)</w:t>
          </w:r>
          <w:r w:rsidR="009B721E">
            <w:rPr>
              <w:rFonts w:ascii="Arial" w:hAnsi="Arial" w:cs="Arial"/>
              <w:sz w:val="24"/>
            </w:rPr>
            <w:fldChar w:fldCharType="end"/>
          </w:r>
        </w:sdtContent>
      </w:sdt>
      <w:r w:rsidR="009B721E">
        <w:rPr>
          <w:rFonts w:ascii="Arial" w:hAnsi="Arial" w:cs="Arial"/>
          <w:sz w:val="24"/>
        </w:rPr>
        <w:t>.</w:t>
      </w:r>
    </w:p>
    <w:p w:rsidR="00103F6D" w:rsidRPr="00103F6D" w:rsidRDefault="009B721E" w:rsidP="00103F6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partir de la desconcentración administrativa de la administración </w:t>
      </w:r>
      <w:r w:rsidR="001A1365">
        <w:rPr>
          <w:rFonts w:ascii="Arial" w:hAnsi="Arial" w:cs="Arial"/>
          <w:sz w:val="24"/>
        </w:rPr>
        <w:t>pública</w:t>
      </w:r>
      <w:r>
        <w:rPr>
          <w:rFonts w:ascii="Arial" w:hAnsi="Arial" w:cs="Arial"/>
          <w:sz w:val="24"/>
        </w:rPr>
        <w:t xml:space="preserve"> federal, surgen las diversas secretarias, dependencias y </w:t>
      </w:r>
      <w:r w:rsidR="001A1365">
        <w:rPr>
          <w:rFonts w:ascii="Arial" w:hAnsi="Arial" w:cs="Arial"/>
          <w:sz w:val="24"/>
        </w:rPr>
        <w:t>órganos</w:t>
      </w:r>
      <w:r>
        <w:rPr>
          <w:rFonts w:ascii="Arial" w:hAnsi="Arial" w:cs="Arial"/>
          <w:sz w:val="24"/>
        </w:rPr>
        <w:t xml:space="preserve">, que </w:t>
      </w:r>
      <w:r w:rsidR="001A1365">
        <w:rPr>
          <w:rFonts w:ascii="Arial" w:hAnsi="Arial" w:cs="Arial"/>
          <w:sz w:val="24"/>
        </w:rPr>
        <w:t>coadyuvan</w:t>
      </w:r>
      <w:r>
        <w:rPr>
          <w:rFonts w:ascii="Arial" w:hAnsi="Arial" w:cs="Arial"/>
          <w:sz w:val="24"/>
        </w:rPr>
        <w:t xml:space="preserve"> realizar las actividades del </w:t>
      </w:r>
      <w:r w:rsidR="001A1365">
        <w:rPr>
          <w:rFonts w:ascii="Arial" w:hAnsi="Arial" w:cs="Arial"/>
          <w:sz w:val="24"/>
        </w:rPr>
        <w:t>gobierno de la república, para distribuir, recaudar, supervisar y dar seguimiento a las acciones implementadas para por el ejecutivo federal, para satisfacer las demandas de los ciudadanos, y brindarles los servicios básicos en pro del crecimiento y desarrollo económico del país.</w:t>
      </w:r>
    </w:p>
    <w:p w:rsidR="0084703A" w:rsidRDefault="00103F6D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Análisis del artículo “El Estado de las Reformas al Estado en América Latina</w:t>
      </w:r>
      <w:r w:rsidR="004949A7">
        <w:rPr>
          <w:rFonts w:ascii="Arial" w:hAnsi="Arial" w:cs="Arial"/>
          <w:b/>
          <w:sz w:val="24"/>
        </w:rPr>
        <w:t>”</w:t>
      </w:r>
      <w:r w:rsidR="0084703A" w:rsidRPr="000C7E64">
        <w:rPr>
          <w:rFonts w:ascii="Arial" w:hAnsi="Arial" w:cs="Arial"/>
          <w:b/>
          <w:sz w:val="24"/>
        </w:rPr>
        <w:t>.</w:t>
      </w:r>
    </w:p>
    <w:p w:rsidR="00B17CDF" w:rsidRDefault="00837AB4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artículo, se abarca el tema de la reforma judicial en américa latina, basándose en las llamadas reformas de segunda generación, que surgieron a mediados de la década de 1980, en la que muchos países de latinoamericanos tomaron medidas importantes para transformar el sistema judicial.</w:t>
      </w:r>
      <w:r w:rsidR="004949A7">
        <w:rPr>
          <w:rFonts w:ascii="Arial" w:hAnsi="Arial" w:cs="Arial"/>
          <w:sz w:val="24"/>
        </w:rPr>
        <w:t xml:space="preserve"> </w:t>
      </w:r>
    </w:p>
    <w:p w:rsidR="006301D7" w:rsidRDefault="004949A7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Ya que en el periodo inmediatamente anterior a los años ochenta, el sistema judicial en </w:t>
      </w:r>
      <w:r w:rsidR="006301D7">
        <w:rPr>
          <w:rFonts w:ascii="Arial" w:hAnsi="Arial" w:cs="Arial"/>
          <w:sz w:val="24"/>
        </w:rPr>
        <w:t>américa</w:t>
      </w:r>
      <w:r>
        <w:rPr>
          <w:rFonts w:ascii="Arial" w:hAnsi="Arial" w:cs="Arial"/>
          <w:sz w:val="24"/>
        </w:rPr>
        <w:t xml:space="preserve"> latina tuvo un papel subordinado en el proceso de diseño de políticas</w:t>
      </w:r>
      <w:r w:rsidR="006301D7">
        <w:rPr>
          <w:rFonts w:ascii="Arial" w:hAnsi="Arial" w:cs="Arial"/>
          <w:sz w:val="24"/>
        </w:rPr>
        <w:t>. Los jueces se nombraban según sus preferencias políticas y la corte suprema era vista generalmente como un organismo de aprobación rutinaria al arbitrio de las administraciones gobernantes.</w:t>
      </w:r>
      <w:r w:rsidR="00B17CDF">
        <w:rPr>
          <w:rFonts w:ascii="Arial" w:hAnsi="Arial" w:cs="Arial"/>
          <w:sz w:val="24"/>
        </w:rPr>
        <w:t xml:space="preserve"> Es decir que prácticamente el sistema judicial estaba conformado para propio beneficio de quien estuviera en su momento en el poder o gobierno, lo cual era una de las principales cualidades de los gobiernos opresores o dictaduras, cuyos gobernantes utilizaban este medio para controlar a las masas o clases sociales inferiores, lo cual hasta la fecha en México y en otros países de américa latina como Venezuela, este sistema no ha cambiado en gran medida, ya que se siguen cometiendo actos de injusticia disfrazados de falsos actos judiciales.</w:t>
      </w:r>
    </w:p>
    <w:p w:rsidR="00AD3C0C" w:rsidRDefault="006301D7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Recientemente, a raíz de que muchos países de la región experimentaron el </w:t>
      </w:r>
      <w:r w:rsidR="00FC1A8B">
        <w:rPr>
          <w:rFonts w:ascii="Arial" w:hAnsi="Arial" w:cs="Arial"/>
          <w:sz w:val="24"/>
        </w:rPr>
        <w:t>marchitamiento de gobiernos autoritarios, los nuevos gobiernos democráticos han declarado como objetivos importantes de sus políticas la implantación del imperio de la ley, un sistema judicial independiente y un sistema de cortes y tribunales de buen funcionamiento.</w:t>
      </w:r>
      <w:r>
        <w:rPr>
          <w:rFonts w:ascii="Arial" w:hAnsi="Arial" w:cs="Arial"/>
          <w:sz w:val="24"/>
        </w:rPr>
        <w:t xml:space="preserve"> </w:t>
      </w:r>
      <w:r w:rsidR="004949A7">
        <w:rPr>
          <w:rFonts w:ascii="Arial" w:hAnsi="Arial" w:cs="Arial"/>
          <w:sz w:val="24"/>
        </w:rPr>
        <w:t xml:space="preserve"> </w:t>
      </w:r>
    </w:p>
    <w:p w:rsidR="00B17CDF" w:rsidRDefault="00B17CDF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México muy recientemente se llevaron a cabo reformas al sistema de impartición de justicia, implementado los juicios orales entre otras medidas, lo cual se espera que marque el camino hacia una nueva forma de hacer</w:t>
      </w:r>
      <w:bookmarkStart w:id="0" w:name="_GoBack"/>
      <w:bookmarkEnd w:id="0"/>
      <w:r>
        <w:rPr>
          <w:rFonts w:ascii="Arial" w:hAnsi="Arial" w:cs="Arial"/>
          <w:sz w:val="24"/>
        </w:rPr>
        <w:t xml:space="preserve"> valerlos preceptos y leyes que rigen a la sociedad y que tienen como finalidad la buena convivencia y mantener la estabilidad social del estado mexicano.</w:t>
      </w:r>
    </w:p>
    <w:p w:rsidR="00B17CDF" w:rsidRDefault="00B17CDF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</w:p>
    <w:p w:rsidR="00B17CDF" w:rsidRDefault="00B17CDF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</w:p>
    <w:p w:rsidR="00B17CDF" w:rsidRDefault="00B17CDF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</w:p>
    <w:p w:rsidR="004949A7" w:rsidRPr="00AD3C0C" w:rsidRDefault="004949A7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</w:p>
    <w:p w:rsidR="001D53DC" w:rsidRPr="00AD3C0C" w:rsidRDefault="0084703A" w:rsidP="003F3FC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207B81">
        <w:rPr>
          <w:rFonts w:ascii="Arial" w:hAnsi="Arial" w:cs="Arial"/>
        </w:rPr>
        <w:t xml:space="preserve">     </w:t>
      </w:r>
      <w:r w:rsidR="003F3FC4" w:rsidRPr="00AD3C0C">
        <w:rPr>
          <w:rFonts w:ascii="Arial" w:hAnsi="Arial" w:cs="Arial"/>
          <w:b/>
        </w:rPr>
        <w:t>¿Por qué se precisa señalar que aunque la estructura y la actividad de la administración Pública se ubican en el ámbito del poder ejecutivo, no impide que esté presente en los órganos legislativo y judicial?</w:t>
      </w:r>
    </w:p>
    <w:p w:rsidR="003F3FC4" w:rsidRDefault="00AD3C0C" w:rsidP="003F3FC4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Porque existen otras secretarias independientes del poder ejecutivo, encargadas de la administración de los poderes legislativo y judicial, y que también forman parte de la administración pública. </w:t>
      </w:r>
    </w:p>
    <w:p w:rsidR="003F3FC4" w:rsidRPr="00845499" w:rsidRDefault="003F3FC4" w:rsidP="003F3FC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45499">
        <w:rPr>
          <w:rFonts w:ascii="Arial" w:hAnsi="Arial" w:cs="Arial"/>
          <w:b/>
        </w:rPr>
        <w:t>¿Cuáles son las formas de organización administrativa?</w:t>
      </w:r>
    </w:p>
    <w:p w:rsidR="003F3FC4" w:rsidRDefault="003F3FC4" w:rsidP="003F3FC4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 la concentración administrativa</w:t>
      </w:r>
    </w:p>
    <w:p w:rsidR="003F3FC4" w:rsidRDefault="003F3FC4" w:rsidP="003F3FC4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2.- la desconcentración administrativa</w:t>
      </w:r>
    </w:p>
    <w:p w:rsidR="003F3FC4" w:rsidRDefault="003F3FC4" w:rsidP="003F3FC4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3.- la descentralización administrativa</w:t>
      </w:r>
    </w:p>
    <w:p w:rsidR="003F3FC4" w:rsidRDefault="003F3FC4" w:rsidP="003F3FC4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4.- la centralización administrativa</w:t>
      </w:r>
    </w:p>
    <w:p w:rsidR="003F3FC4" w:rsidRPr="00845499" w:rsidRDefault="003F3FC4" w:rsidP="003F3FC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45499">
        <w:rPr>
          <w:rFonts w:ascii="Arial" w:hAnsi="Arial" w:cs="Arial"/>
          <w:b/>
        </w:rPr>
        <w:t>¿Menciona las modalidades de la descentralización?</w:t>
      </w:r>
    </w:p>
    <w:p w:rsidR="003F3FC4" w:rsidRDefault="00845499" w:rsidP="00845499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Descentralización por colaboración</w:t>
      </w:r>
    </w:p>
    <w:p w:rsidR="00845499" w:rsidRDefault="00845499" w:rsidP="00845499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Descentralización por región</w:t>
      </w:r>
    </w:p>
    <w:p w:rsidR="00845499" w:rsidRPr="00AD3C0C" w:rsidRDefault="00845499" w:rsidP="00AD3C0C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Descentralización por servicio</w:t>
      </w:r>
    </w:p>
    <w:sectPr w:rsidR="00845499" w:rsidRPr="00AD3C0C" w:rsidSect="009144EF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F3D" w:rsidRDefault="00D97F3D" w:rsidP="00F326B8">
      <w:pPr>
        <w:spacing w:after="0" w:line="240" w:lineRule="auto"/>
      </w:pPr>
      <w:r>
        <w:separator/>
      </w:r>
    </w:p>
  </w:endnote>
  <w:endnote w:type="continuationSeparator" w:id="0">
    <w:p w:rsidR="00D97F3D" w:rsidRDefault="00D97F3D" w:rsidP="00F3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1919356"/>
      <w:docPartObj>
        <w:docPartGallery w:val="Page Numbers (Bottom of Page)"/>
        <w:docPartUnique/>
      </w:docPartObj>
    </w:sdtPr>
    <w:sdtEndPr/>
    <w:sdtContent>
      <w:p w:rsidR="00EF41AF" w:rsidRDefault="00EF41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CDF" w:rsidRPr="00B17CDF">
          <w:rPr>
            <w:noProof/>
            <w:lang w:val="es-ES"/>
          </w:rPr>
          <w:t>4</w:t>
        </w:r>
        <w:r>
          <w:fldChar w:fldCharType="end"/>
        </w:r>
      </w:p>
    </w:sdtContent>
  </w:sdt>
  <w:p w:rsidR="00EF41AF" w:rsidRDefault="00EF41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F3D" w:rsidRDefault="00D97F3D" w:rsidP="00F326B8">
      <w:pPr>
        <w:spacing w:after="0" w:line="240" w:lineRule="auto"/>
      </w:pPr>
      <w:r>
        <w:separator/>
      </w:r>
    </w:p>
  </w:footnote>
  <w:footnote w:type="continuationSeparator" w:id="0">
    <w:p w:rsidR="00D97F3D" w:rsidRDefault="00D97F3D" w:rsidP="00F3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6B8" w:rsidRDefault="00F326B8">
    <w:pPr>
      <w:pStyle w:val="Encabezado"/>
    </w:pPr>
    <w:r w:rsidRPr="00F326B8">
      <w:rPr>
        <w:rFonts w:ascii="Arial" w:hAnsi="Arial" w:cs="Arial"/>
        <w:b/>
        <w:noProof/>
        <w:sz w:val="24"/>
        <w:lang w:eastAsia="es-MX"/>
      </w:rPr>
      <w:drawing>
        <wp:anchor distT="0" distB="0" distL="114300" distR="114300" simplePos="0" relativeHeight="251659264" behindDoc="1" locked="0" layoutInCell="1" allowOverlap="1" wp14:anchorId="21DD8C6B" wp14:editId="4B60B6B1">
          <wp:simplePos x="0" y="0"/>
          <wp:positionH relativeFrom="column">
            <wp:posOffset>-730748</wp:posOffset>
          </wp:positionH>
          <wp:positionV relativeFrom="paragraph">
            <wp:posOffset>-346520</wp:posOffset>
          </wp:positionV>
          <wp:extent cx="2017337" cy="752577"/>
          <wp:effectExtent l="0" t="0" r="2540" b="0"/>
          <wp:wrapNone/>
          <wp:docPr id="2" name="Imagen 2" descr="C:\Users\Obras Publicas 2000\Documents\Bluetooth\Inbox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bras Publicas 2000\Documents\Bluetooth\Inbox\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5634" cy="755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5127A"/>
    <w:multiLevelType w:val="hybridMultilevel"/>
    <w:tmpl w:val="ECAE8D8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6AE6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2E25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4D4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847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80D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9898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235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205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DA2CC6"/>
    <w:multiLevelType w:val="hybridMultilevel"/>
    <w:tmpl w:val="9A124D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6583E"/>
    <w:multiLevelType w:val="hybridMultilevel"/>
    <w:tmpl w:val="2FEA7B06"/>
    <w:lvl w:ilvl="0" w:tplc="FCDE53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FEEB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386E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0EDC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6D9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444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001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8A0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05E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8F45B7"/>
    <w:multiLevelType w:val="hybridMultilevel"/>
    <w:tmpl w:val="2D405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B71EE"/>
    <w:multiLevelType w:val="hybridMultilevel"/>
    <w:tmpl w:val="004CC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38"/>
    <w:rsid w:val="000A6E65"/>
    <w:rsid w:val="000C7E64"/>
    <w:rsid w:val="000E0482"/>
    <w:rsid w:val="000F6238"/>
    <w:rsid w:val="00103F6D"/>
    <w:rsid w:val="00106AC8"/>
    <w:rsid w:val="001266AB"/>
    <w:rsid w:val="001A1365"/>
    <w:rsid w:val="001D53DC"/>
    <w:rsid w:val="001E15AB"/>
    <w:rsid w:val="00207B81"/>
    <w:rsid w:val="00253DD4"/>
    <w:rsid w:val="002D5AE1"/>
    <w:rsid w:val="002F0B39"/>
    <w:rsid w:val="003B70D9"/>
    <w:rsid w:val="003D32B5"/>
    <w:rsid w:val="003F3FC4"/>
    <w:rsid w:val="004949A7"/>
    <w:rsid w:val="004F1038"/>
    <w:rsid w:val="00546679"/>
    <w:rsid w:val="005642EE"/>
    <w:rsid w:val="006301D7"/>
    <w:rsid w:val="006348B3"/>
    <w:rsid w:val="006B3539"/>
    <w:rsid w:val="00715170"/>
    <w:rsid w:val="007C7C72"/>
    <w:rsid w:val="007E4D9B"/>
    <w:rsid w:val="008059CD"/>
    <w:rsid w:val="008170B1"/>
    <w:rsid w:val="00837AB4"/>
    <w:rsid w:val="00845499"/>
    <w:rsid w:val="0084703A"/>
    <w:rsid w:val="009144EF"/>
    <w:rsid w:val="009B48C4"/>
    <w:rsid w:val="009B721E"/>
    <w:rsid w:val="009D4698"/>
    <w:rsid w:val="00A31F0D"/>
    <w:rsid w:val="00AD3C0C"/>
    <w:rsid w:val="00B029C0"/>
    <w:rsid w:val="00B17CDF"/>
    <w:rsid w:val="00B91400"/>
    <w:rsid w:val="00BA5F65"/>
    <w:rsid w:val="00CF2DC0"/>
    <w:rsid w:val="00D133A6"/>
    <w:rsid w:val="00D97F3D"/>
    <w:rsid w:val="00EF41AF"/>
    <w:rsid w:val="00F326B8"/>
    <w:rsid w:val="00F82D9E"/>
    <w:rsid w:val="00F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D1F737-3713-4B8C-B7E8-501A1389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32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6B8"/>
  </w:style>
  <w:style w:type="paragraph" w:styleId="Piedepgina">
    <w:name w:val="footer"/>
    <w:basedOn w:val="Normal"/>
    <w:link w:val="PiedepginaCar"/>
    <w:uiPriority w:val="99"/>
    <w:unhideWhenUsed/>
    <w:rsid w:val="00F32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6B8"/>
  </w:style>
  <w:style w:type="paragraph" w:styleId="Prrafodelista">
    <w:name w:val="List Paragraph"/>
    <w:basedOn w:val="Normal"/>
    <w:uiPriority w:val="34"/>
    <w:qFormat/>
    <w:rsid w:val="00B0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38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4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7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96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Ins13</b:Tag>
    <b:SourceType>JournalArticle</b:SourceType>
    <b:Guid>{442A52BC-0866-4469-8557-B3915EC5E0CA}</b:Guid>
    <b:Title>Planeación Estratégica. Un Pilar en la Gestión Empresarial</b:Title>
    <b:Year>2013</b:Year>
    <b:Author>
      <b:Author>
        <b:NameList>
          <b:Person>
            <b:Last>Sonora</b:Last>
            <b:First>Instituto</b:First>
            <b:Middle>Tecnológico de</b:Middle>
          </b:Person>
        </b:NameList>
      </b:Author>
    </b:Author>
    <b:JournalName>El Buzon de Pacioli</b:JournalName>
    <b:Pages>4-19</b:Pages>
    <b:RefOrder>2</b:RefOrder>
  </b:Source>
  <b:Source>
    <b:Tag>Ant98</b:Tag>
    <b:SourceType>Book</b:SourceType>
    <b:Guid>{6F441530-F523-4905-8D8B-D3BD1DA11EC1}</b:Guid>
    <b:Title>el control de gestión, marco, entorno, proceso</b:Title>
    <b:Year>1998</b:Year>
    <b:Author>
      <b:Author>
        <b:NameList>
          <b:Person>
            <b:Last>robert</b:Last>
            <b:First>Anthony</b:First>
          </b:Person>
        </b:NameList>
      </b:Author>
    </b:Author>
    <b:City>harvard business school</b:City>
    <b:Publisher>deusto</b:Publisher>
    <b:RefOrder>3</b:RefOrder>
  </b:Source>
  <b:Source>
    <b:Tag>mig75</b:Tag>
    <b:SourceType>Book</b:SourceType>
    <b:Guid>{8A2F3BD7-0DA7-4273-B74E-B62B1EADCDD8}</b:Guid>
    <b:Author>
      <b:Author>
        <b:NameList>
          <b:Person>
            <b:Last>romero</b:Last>
            <b:First>miguel</b:First>
            <b:Middle>acosta</b:Middle>
          </b:Person>
        </b:NameList>
      </b:Author>
    </b:Author>
    <b:Title>teoria general del derecho administrativo</b:Title>
    <b:Year>1975</b:Year>
    <b:City>mexico</b:City>
    <b:Publisher>unam</b:Publisher>
    <b:RefOrder>1</b:RefOrder>
  </b:Source>
</b:Sources>
</file>

<file path=customXml/itemProps1.xml><?xml version="1.0" encoding="utf-8"?>
<ds:datastoreItem xmlns:ds="http://schemas.openxmlformats.org/officeDocument/2006/customXml" ds:itemID="{5F96E41D-27C7-4CE3-A85D-8B3E3438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Obras Publicas 2000</dc:creator>
  <cp:keywords/>
  <dc:description/>
  <cp:lastModifiedBy>Obras Publicas 2000</cp:lastModifiedBy>
  <cp:revision>19</cp:revision>
  <dcterms:created xsi:type="dcterms:W3CDTF">2015-04-15T02:53:00Z</dcterms:created>
  <dcterms:modified xsi:type="dcterms:W3CDTF">2015-05-30T04:55:00Z</dcterms:modified>
</cp:coreProperties>
</file>