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23" w:rsidRPr="006D2723" w:rsidRDefault="006D2723" w:rsidP="00E413F4">
      <w:pPr>
        <w:jc w:val="both"/>
        <w:rPr>
          <w:rStyle w:val="CharAttribute0"/>
          <w:rFonts w:ascii="Arial" w:eastAsia="Batang" w:hAnsi="Arial" w:cs="Arial"/>
          <w:b/>
          <w:sz w:val="24"/>
        </w:rPr>
      </w:pPr>
      <w:r w:rsidRPr="006D2723">
        <w:rPr>
          <w:rStyle w:val="CharAttribute0"/>
          <w:rFonts w:ascii="Arial" w:eastAsia="Batang" w:hAnsi="Arial" w:cs="Arial"/>
          <w:b/>
          <w:sz w:val="24"/>
        </w:rPr>
        <w:t>JULIO CESAR COELLO JIMÉNEZ</w:t>
      </w:r>
      <w:bookmarkStart w:id="0" w:name="_GoBack"/>
      <w:bookmarkEnd w:id="0"/>
    </w:p>
    <w:p w:rsidR="00982833" w:rsidRPr="00C340DE" w:rsidRDefault="00BB4D51" w:rsidP="00E413F4">
      <w:pPr>
        <w:jc w:val="both"/>
        <w:rPr>
          <w:rStyle w:val="CharAttribute0"/>
          <w:rFonts w:ascii="Arial" w:eastAsia="Batang" w:hAnsi="Arial" w:cs="Arial"/>
          <w:b/>
        </w:rPr>
      </w:pPr>
      <w:r w:rsidRPr="00C340DE">
        <w:rPr>
          <w:rStyle w:val="CharAttribute0"/>
          <w:rFonts w:ascii="Arial" w:eastAsia="Batang" w:hAnsi="Arial" w:cs="Arial"/>
          <w:b/>
        </w:rPr>
        <w:t>La Administración Pública.</w:t>
      </w:r>
    </w:p>
    <w:p w:rsidR="00E413F4" w:rsidRPr="00C340DE" w:rsidRDefault="00E413F4" w:rsidP="00F221B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52525"/>
        </w:rPr>
      </w:pPr>
      <w:r w:rsidRPr="00C340DE">
        <w:rPr>
          <w:rFonts w:ascii="Arial" w:hAnsi="Arial" w:cs="Arial"/>
          <w:color w:val="252525"/>
        </w:rPr>
        <w:t>Es la acción del gobierno al dictar y aplicar las disposiciones necesarias para el cumplimiento de las leyes y para la conservación y fomento de los intereses públicos y a resolver las reclamaciones a que dé lugar lo mandado. Es el conjunto de organismos encargados de cumplir esta funció</w:t>
      </w:r>
      <w:r w:rsidRPr="00C340DE">
        <w:rPr>
          <w:rFonts w:ascii="Arial" w:hAnsi="Arial" w:cs="Arial"/>
          <w:color w:val="252525"/>
        </w:rPr>
        <w:t>n.</w:t>
      </w:r>
      <w:r w:rsidR="00F221B0">
        <w:rPr>
          <w:rFonts w:ascii="Arial" w:hAnsi="Arial" w:cs="Arial"/>
          <w:color w:val="252525"/>
        </w:rPr>
        <w:t xml:space="preserve"> </w:t>
      </w:r>
      <w:r w:rsidRPr="00C340DE">
        <w:rPr>
          <w:rFonts w:ascii="Arial" w:hAnsi="Arial" w:cs="Arial"/>
          <w:color w:val="252525"/>
        </w:rPr>
        <w:t xml:space="preserve">La administración pública, en tanto estructura orgánica, es una creación del Estado, regulada por el derecho positivo y como actividad constituye una función pública establecida por el ordenamiento jurídico nacional. Pero tanto la organización como la función o actividad reúnen, además, caracteres </w:t>
      </w:r>
      <w:r w:rsidRPr="00C340DE">
        <w:rPr>
          <w:rFonts w:ascii="Arial" w:hAnsi="Arial" w:cs="Arial"/>
          <w:color w:val="252525"/>
        </w:rPr>
        <w:t xml:space="preserve">técnico </w:t>
      </w:r>
      <w:r w:rsidRPr="00C340DE">
        <w:rPr>
          <w:rFonts w:ascii="Arial" w:hAnsi="Arial" w:cs="Arial"/>
          <w:color w:val="252525"/>
        </w:rPr>
        <w:t>políticos, correspondientes a otros campos de estudio no jurídicos, como los de la teoría de la organización administrativa y la ciencia política. Por lo tanto la noción de la administración pública dependerá de la disciplina o enfoques principales de estudio (el jurídico, el técnico o el político), en virtud de no existir, como ya lo hemos señalado, una ciencia general de la administración pública capaz de armonizar y fundir todos los elementos y enfoques de este complejo objeto del conocimiento.</w:t>
      </w:r>
    </w:p>
    <w:p w:rsidR="00E413F4" w:rsidRPr="00C340DE" w:rsidRDefault="00E413F4" w:rsidP="00F221B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52525"/>
        </w:rPr>
      </w:pPr>
      <w:r w:rsidRPr="00C340DE">
        <w:rPr>
          <w:rFonts w:ascii="Arial" w:hAnsi="Arial" w:cs="Arial"/>
          <w:color w:val="252525"/>
        </w:rPr>
        <w:t>La administración pública es la organización que tiene a su cargo la dirección y la gestión de los negocios estatales ordinarios dentro del marco de derecho, las exigencias de la técnica y una orientación política</w:t>
      </w:r>
      <w:r w:rsidRPr="00C340DE">
        <w:rPr>
          <w:rFonts w:ascii="Arial" w:hAnsi="Arial" w:cs="Arial"/>
          <w:color w:val="252525"/>
        </w:rPr>
        <w:t>.</w:t>
      </w:r>
    </w:p>
    <w:p w:rsidR="00C340DE" w:rsidRPr="00C340DE" w:rsidRDefault="00C340DE" w:rsidP="00F221B0">
      <w:pPr>
        <w:pStyle w:val="NormalWeb"/>
        <w:shd w:val="clear" w:color="auto" w:fill="FFFFFF"/>
        <w:spacing w:before="120" w:after="120" w:line="360" w:lineRule="auto"/>
        <w:jc w:val="both"/>
        <w:rPr>
          <w:rFonts w:ascii="Arial" w:hAnsi="Arial" w:cs="Arial"/>
          <w:color w:val="252525"/>
        </w:rPr>
      </w:pPr>
      <w:r w:rsidRPr="00C340DE">
        <w:rPr>
          <w:rFonts w:ascii="Arial" w:hAnsi="Arial" w:cs="Arial"/>
          <w:color w:val="252525"/>
        </w:rPr>
        <w:t>La</w:t>
      </w:r>
      <w:r w:rsidRPr="00C340DE">
        <w:rPr>
          <w:rFonts w:ascii="Arial" w:hAnsi="Arial" w:cs="Arial"/>
          <w:color w:val="252525"/>
        </w:rPr>
        <w:t xml:space="preserve"> necesidad de establecer y ordenar de manera coordinada a los entes que conforman a la administración pública, se debe a que sólo así se logra alcanzar una operatividad adecuada a sus finalidades y al ejercicio de la función o actividad administrativa.</w:t>
      </w:r>
    </w:p>
    <w:p w:rsidR="00C340DE" w:rsidRPr="00C340DE" w:rsidRDefault="00C340DE" w:rsidP="00F221B0">
      <w:pPr>
        <w:pStyle w:val="NormalWeb"/>
        <w:shd w:val="clear" w:color="auto" w:fill="FFFFFF"/>
        <w:spacing w:before="120" w:after="120" w:line="360" w:lineRule="auto"/>
        <w:jc w:val="both"/>
        <w:rPr>
          <w:rFonts w:ascii="Arial" w:hAnsi="Arial" w:cs="Arial"/>
          <w:color w:val="252525"/>
        </w:rPr>
      </w:pPr>
      <w:r w:rsidRPr="00C340DE">
        <w:rPr>
          <w:rFonts w:ascii="Arial" w:hAnsi="Arial" w:cs="Arial"/>
          <w:color w:val="252525"/>
        </w:rPr>
        <w:t>La organización administrativa está integrada por los entes del poder ejecutivo que habrán de realizar las tareas que conforme a la constitución y a las leyes resp</w:t>
      </w:r>
      <w:r w:rsidR="000D4BEF">
        <w:rPr>
          <w:rFonts w:ascii="Arial" w:hAnsi="Arial" w:cs="Arial"/>
          <w:color w:val="252525"/>
        </w:rPr>
        <w:t xml:space="preserve">ectivas les han sido asignadas y </w:t>
      </w:r>
      <w:r w:rsidRPr="00C340DE">
        <w:rPr>
          <w:rFonts w:ascii="Arial" w:hAnsi="Arial" w:cs="Arial"/>
          <w:color w:val="252525"/>
        </w:rPr>
        <w:t>contemplada por el derecho administrativo como instrumento o medio de cumplimiento de la actividad o función administrativa.</w:t>
      </w:r>
    </w:p>
    <w:p w:rsidR="000D4BEF" w:rsidRDefault="00C340DE" w:rsidP="00F221B0">
      <w:pPr>
        <w:spacing w:line="360" w:lineRule="auto"/>
        <w:rPr>
          <w:rFonts w:ascii="Arial" w:hAnsi="Arial" w:cs="Arial"/>
          <w:sz w:val="24"/>
          <w:szCs w:val="24"/>
        </w:rPr>
      </w:pPr>
      <w:r w:rsidRPr="00C340DE">
        <w:rPr>
          <w:rFonts w:ascii="Arial" w:hAnsi="Arial" w:cs="Arial"/>
          <w:sz w:val="24"/>
          <w:szCs w:val="24"/>
        </w:rPr>
        <w:t>La ciencia del derecho administrativo estudia tres formas de organización administrativa:</w:t>
      </w:r>
    </w:p>
    <w:p w:rsidR="00C340DE" w:rsidRPr="00C340DE" w:rsidRDefault="00C340DE" w:rsidP="00F221B0">
      <w:pPr>
        <w:spacing w:line="360" w:lineRule="auto"/>
        <w:rPr>
          <w:rFonts w:ascii="Arial" w:hAnsi="Arial" w:cs="Arial"/>
          <w:sz w:val="24"/>
          <w:szCs w:val="24"/>
        </w:rPr>
      </w:pPr>
      <w:r w:rsidRPr="00C340DE">
        <w:rPr>
          <w:rFonts w:ascii="Arial" w:hAnsi="Arial" w:cs="Arial"/>
          <w:sz w:val="24"/>
          <w:szCs w:val="24"/>
        </w:rPr>
        <w:lastRenderedPageBreak/>
        <w:t>1.- La centralización</w:t>
      </w:r>
    </w:p>
    <w:p w:rsidR="00C340DE" w:rsidRPr="00C340DE" w:rsidRDefault="00C340DE" w:rsidP="00F221B0">
      <w:pPr>
        <w:spacing w:line="360" w:lineRule="auto"/>
        <w:rPr>
          <w:rFonts w:ascii="Arial" w:hAnsi="Arial" w:cs="Arial"/>
          <w:sz w:val="24"/>
          <w:szCs w:val="24"/>
        </w:rPr>
      </w:pPr>
      <w:r w:rsidRPr="00C340DE">
        <w:rPr>
          <w:rFonts w:ascii="Arial" w:hAnsi="Arial" w:cs="Arial"/>
          <w:sz w:val="24"/>
          <w:szCs w:val="24"/>
        </w:rPr>
        <w:t>2.- La desconcentración</w:t>
      </w:r>
    </w:p>
    <w:p w:rsidR="00C340DE" w:rsidRPr="00C340DE" w:rsidRDefault="00C340DE" w:rsidP="00F221B0">
      <w:pPr>
        <w:spacing w:line="360" w:lineRule="auto"/>
        <w:rPr>
          <w:rFonts w:ascii="Arial" w:hAnsi="Arial" w:cs="Arial"/>
          <w:sz w:val="24"/>
          <w:szCs w:val="24"/>
        </w:rPr>
      </w:pPr>
      <w:r w:rsidRPr="00C340DE">
        <w:rPr>
          <w:rFonts w:ascii="Arial" w:hAnsi="Arial" w:cs="Arial"/>
          <w:sz w:val="24"/>
          <w:szCs w:val="24"/>
        </w:rPr>
        <w:t>3.- La descentralización</w:t>
      </w:r>
    </w:p>
    <w:p w:rsidR="00C340DE" w:rsidRPr="00C340DE" w:rsidRDefault="00C340DE" w:rsidP="00C340DE">
      <w:pPr>
        <w:pStyle w:val="ParaAttribute0"/>
        <w:spacing w:line="313" w:lineRule="auto"/>
        <w:rPr>
          <w:rFonts w:ascii="Arial" w:eastAsia="Times New Roman" w:hAnsi="Arial" w:cs="Arial"/>
          <w:b/>
          <w:sz w:val="24"/>
        </w:rPr>
      </w:pPr>
      <w:r w:rsidRPr="00C340DE">
        <w:rPr>
          <w:rStyle w:val="CharAttribute0"/>
          <w:rFonts w:ascii="Arial" w:eastAsia="Batang" w:hAnsi="Arial" w:cs="Arial"/>
          <w:b/>
          <w:sz w:val="24"/>
        </w:rPr>
        <w:t>El estado de las reformas al Estado en América Latina.</w:t>
      </w:r>
    </w:p>
    <w:p w:rsidR="00BB4D51" w:rsidRDefault="00BB4D51" w:rsidP="00C340DE"/>
    <w:p w:rsidR="00F221B0" w:rsidRDefault="00F221B0" w:rsidP="000D4BEF">
      <w:pPr>
        <w:spacing w:line="360" w:lineRule="auto"/>
        <w:jc w:val="both"/>
        <w:rPr>
          <w:rFonts w:ascii="Arial" w:hAnsi="Arial" w:cs="Arial"/>
          <w:color w:val="111111"/>
          <w:sz w:val="24"/>
          <w:szCs w:val="30"/>
          <w:shd w:val="clear" w:color="auto" w:fill="FFFFFF"/>
        </w:rPr>
      </w:pPr>
      <w:r w:rsidRPr="00F221B0">
        <w:rPr>
          <w:rFonts w:ascii="Arial" w:hAnsi="Arial" w:cs="Arial"/>
          <w:color w:val="111111"/>
          <w:sz w:val="24"/>
          <w:szCs w:val="30"/>
          <w:shd w:val="clear" w:color="auto" w:fill="FFFFFF"/>
        </w:rPr>
        <w:t xml:space="preserve">Por un lado están los determinantes para la reforma estatal en la región, y por otro las diferentes posibilidades de reforma. Esta discusión no debe olvidar una cuestión de fondo, acerca de cuál Estado se pretende construir y qué relaciones habrá entre los diferentes grupos sociales. Aunque la reforma tenga como punto de partida una </w:t>
      </w:r>
      <w:r w:rsidR="000D4BEF" w:rsidRPr="00F221B0">
        <w:rPr>
          <w:rFonts w:ascii="Arial" w:hAnsi="Arial" w:cs="Arial"/>
          <w:color w:val="111111"/>
          <w:sz w:val="24"/>
          <w:szCs w:val="30"/>
          <w:shd w:val="clear" w:color="auto" w:fill="FFFFFF"/>
        </w:rPr>
        <w:t>teoría</w:t>
      </w:r>
      <w:r w:rsidRPr="00F221B0">
        <w:rPr>
          <w:rFonts w:ascii="Arial" w:hAnsi="Arial" w:cs="Arial"/>
          <w:color w:val="111111"/>
          <w:sz w:val="24"/>
          <w:szCs w:val="30"/>
          <w:shd w:val="clear" w:color="auto" w:fill="FFFFFF"/>
        </w:rPr>
        <w:t xml:space="preserve"> negativa del Estado, en algún momento deberá enfrentar la discusión positiva sobre el Estado que se pretende reconstruir. El proceso de reforma y de redefinición de las relaciones entre Estado y sociedad es eminentemente </w:t>
      </w:r>
      <w:r w:rsidR="000D4BEF" w:rsidRPr="00F221B0">
        <w:rPr>
          <w:rFonts w:ascii="Arial" w:hAnsi="Arial" w:cs="Arial"/>
          <w:color w:val="111111"/>
          <w:sz w:val="24"/>
          <w:szCs w:val="30"/>
          <w:shd w:val="clear" w:color="auto" w:fill="FFFFFF"/>
        </w:rPr>
        <w:t>político</w:t>
      </w:r>
      <w:r w:rsidRPr="00F221B0">
        <w:rPr>
          <w:rFonts w:ascii="Arial" w:hAnsi="Arial" w:cs="Arial"/>
          <w:color w:val="111111"/>
          <w:sz w:val="24"/>
          <w:szCs w:val="30"/>
          <w:shd w:val="clear" w:color="auto" w:fill="FFFFFF"/>
        </w:rPr>
        <w:t xml:space="preserve">, a través del cual se reconfiguran las relaciones de poder en las sociedades latinoamericanas. Y </w:t>
      </w:r>
      <w:r w:rsidR="000D4BEF" w:rsidRPr="00F221B0">
        <w:rPr>
          <w:rFonts w:ascii="Arial" w:hAnsi="Arial" w:cs="Arial"/>
          <w:color w:val="111111"/>
          <w:sz w:val="24"/>
          <w:szCs w:val="30"/>
          <w:shd w:val="clear" w:color="auto" w:fill="FFFFFF"/>
        </w:rPr>
        <w:t>aquí</w:t>
      </w:r>
      <w:r w:rsidRPr="00F221B0">
        <w:rPr>
          <w:rFonts w:ascii="Arial" w:hAnsi="Arial" w:cs="Arial"/>
          <w:color w:val="111111"/>
          <w:sz w:val="24"/>
          <w:szCs w:val="30"/>
          <w:shd w:val="clear" w:color="auto" w:fill="FFFFFF"/>
        </w:rPr>
        <w:t xml:space="preserve"> inciden </w:t>
      </w:r>
      <w:r w:rsidR="000D4BEF" w:rsidRPr="00F221B0">
        <w:rPr>
          <w:rFonts w:ascii="Arial" w:hAnsi="Arial" w:cs="Arial"/>
          <w:color w:val="111111"/>
          <w:sz w:val="24"/>
          <w:szCs w:val="30"/>
          <w:shd w:val="clear" w:color="auto" w:fill="FFFFFF"/>
        </w:rPr>
        <w:t>políticamente</w:t>
      </w:r>
      <w:r w:rsidRPr="00F221B0">
        <w:rPr>
          <w:rFonts w:ascii="Arial" w:hAnsi="Arial" w:cs="Arial"/>
          <w:color w:val="111111"/>
          <w:sz w:val="24"/>
          <w:szCs w:val="30"/>
          <w:shd w:val="clear" w:color="auto" w:fill="FFFFFF"/>
        </w:rPr>
        <w:t xml:space="preserve"> las distintas perspectivas de interpretación teórica.</w:t>
      </w:r>
    </w:p>
    <w:p w:rsidR="000D4BEF" w:rsidRDefault="000D4BEF" w:rsidP="000D4BEF">
      <w:pPr>
        <w:spacing w:line="360" w:lineRule="auto"/>
        <w:jc w:val="both"/>
        <w:rPr>
          <w:rFonts w:ascii="Arial" w:hAnsi="Arial" w:cs="Arial"/>
          <w:sz w:val="24"/>
        </w:rPr>
      </w:pPr>
      <w:r w:rsidRPr="000D4BEF">
        <w:rPr>
          <w:rFonts w:ascii="Arial" w:hAnsi="Arial" w:cs="Arial"/>
          <w:sz w:val="24"/>
        </w:rPr>
        <w:t>Las principales reformas han aument</w:t>
      </w:r>
      <w:r>
        <w:rPr>
          <w:rFonts w:ascii="Arial" w:hAnsi="Arial" w:cs="Arial"/>
          <w:sz w:val="24"/>
        </w:rPr>
        <w:t xml:space="preserve">ado la legitimidad del sistema </w:t>
      </w:r>
      <w:r w:rsidRPr="000D4BEF">
        <w:rPr>
          <w:rFonts w:ascii="Arial" w:hAnsi="Arial" w:cs="Arial"/>
          <w:sz w:val="24"/>
        </w:rPr>
        <w:t xml:space="preserve">presidencial, pero han limitado el poder </w:t>
      </w:r>
      <w:r>
        <w:rPr>
          <w:rFonts w:ascii="Arial" w:hAnsi="Arial" w:cs="Arial"/>
          <w:sz w:val="24"/>
        </w:rPr>
        <w:t xml:space="preserve">del ejecutivo frente a poderes </w:t>
      </w:r>
      <w:r w:rsidRPr="000D4BEF">
        <w:rPr>
          <w:rFonts w:ascii="Arial" w:hAnsi="Arial" w:cs="Arial"/>
          <w:sz w:val="24"/>
        </w:rPr>
        <w:t>legislativos más representativos de la diver</w:t>
      </w:r>
      <w:r>
        <w:rPr>
          <w:rFonts w:ascii="Arial" w:hAnsi="Arial" w:cs="Arial"/>
          <w:sz w:val="24"/>
        </w:rPr>
        <w:t xml:space="preserve">sidad de intereses políticos y </w:t>
      </w:r>
      <w:r w:rsidRPr="000D4BEF">
        <w:rPr>
          <w:rFonts w:ascii="Arial" w:hAnsi="Arial" w:cs="Arial"/>
          <w:sz w:val="24"/>
        </w:rPr>
        <w:t xml:space="preserve">frente a un sector judicial que ha adquirido un nivel de </w:t>
      </w:r>
      <w:r>
        <w:rPr>
          <w:rFonts w:ascii="Arial" w:hAnsi="Arial" w:cs="Arial"/>
          <w:sz w:val="24"/>
        </w:rPr>
        <w:t xml:space="preserve">independencia </w:t>
      </w:r>
      <w:r w:rsidRPr="000D4BEF">
        <w:rPr>
          <w:rFonts w:ascii="Arial" w:hAnsi="Arial" w:cs="Arial"/>
          <w:sz w:val="24"/>
        </w:rPr>
        <w:t>y autonomía desconocido anteriormente en América Latina.</w:t>
      </w:r>
    </w:p>
    <w:p w:rsidR="000D4BEF" w:rsidRPr="000D4BEF" w:rsidRDefault="000D4BEF" w:rsidP="000D4BEF">
      <w:pPr>
        <w:spacing w:line="360" w:lineRule="auto"/>
        <w:jc w:val="both"/>
        <w:rPr>
          <w:rFonts w:ascii="Arial" w:hAnsi="Arial" w:cs="Arial"/>
          <w:sz w:val="24"/>
          <w:lang w:val="es-CO"/>
        </w:rPr>
      </w:pPr>
      <w:r w:rsidRPr="000D4BEF">
        <w:rPr>
          <w:rFonts w:ascii="Arial" w:hAnsi="Arial" w:cs="Arial"/>
          <w:sz w:val="24"/>
          <w:lang w:val="es-CO"/>
        </w:rPr>
        <w:t xml:space="preserve">Son muchas las instituciones que tienen que ver con el diseño e implementación de las políticas públicas: desde instituciones formales como el marco constitucional y legal hasta instituciones informales como el rol que la población le asigna al estado. Debido al amplio espectro institucional que podía ser analizado, </w:t>
      </w:r>
      <w:r w:rsidRPr="000D4BEF">
        <w:rPr>
          <w:rFonts w:ascii="Arial" w:hAnsi="Arial" w:cs="Arial"/>
          <w:iCs/>
          <w:sz w:val="24"/>
          <w:lang w:val="es-CO"/>
        </w:rPr>
        <w:t>El Estado de la Reforma del Estado</w:t>
      </w:r>
      <w:r w:rsidRPr="000D4BEF">
        <w:rPr>
          <w:rFonts w:ascii="Arial" w:hAnsi="Arial" w:cs="Arial"/>
          <w:sz w:val="24"/>
          <w:lang w:val="es-CO"/>
        </w:rPr>
        <w:t xml:space="preserve"> se concentró en cuatro áreas de reforma institucional: la primera abarca las instituciones políticas y la organización del estado. En este conjunto de instituciones se destaca el sistema político, el aparato judicial y la burocracia administrativa. Un segundo conjunto corresponde a las instituciones fiscales, como son las instituciones presupuestarias, las instituciones tributarias y el marco que regula las relaciones entre diferentes niveles de gobierno (nacional, regional y local). El tercer grupo de instituciones son aquellas responsables de las políticas económicas sectoriales, como los servicios de infraestructura, el sector financiero y las políticas industriales. El cuarto y último conjunto de instituciones analizadas son las vinculadas con las políticas sociales, como los sistemas pensionales, de protección social y de educación.</w:t>
      </w:r>
    </w:p>
    <w:p w:rsidR="00607547" w:rsidRPr="000D68FE" w:rsidRDefault="00607547" w:rsidP="00607547">
      <w:pPr>
        <w:spacing w:line="360" w:lineRule="auto"/>
        <w:jc w:val="both"/>
        <w:rPr>
          <w:rFonts w:ascii="Arial" w:hAnsi="Arial" w:cs="Arial"/>
          <w:b/>
          <w:sz w:val="24"/>
          <w:lang w:val="es-CO"/>
        </w:rPr>
      </w:pPr>
      <w:r w:rsidRPr="000D68FE">
        <w:rPr>
          <w:rFonts w:ascii="Arial" w:hAnsi="Arial" w:cs="Arial"/>
          <w:b/>
          <w:sz w:val="24"/>
          <w:lang w:val="es-CO"/>
        </w:rPr>
        <w:t>¿Porque se precisa señalar que aunque la estructura y la actividad de la Administración Pública se ubican en el ámbito del Poder Ejecutivo, no impide que esté presente en los órganos Legislativo y Judicial?</w:t>
      </w:r>
    </w:p>
    <w:p w:rsidR="006D2723" w:rsidRPr="006D2723" w:rsidRDefault="006D2723" w:rsidP="006D2723">
      <w:pPr>
        <w:spacing w:line="360" w:lineRule="auto"/>
        <w:jc w:val="both"/>
        <w:rPr>
          <w:rFonts w:ascii="Arial" w:hAnsi="Arial" w:cs="Arial"/>
          <w:sz w:val="24"/>
        </w:rPr>
      </w:pPr>
      <w:r w:rsidRPr="006D2723">
        <w:rPr>
          <w:rFonts w:ascii="Arial" w:hAnsi="Arial" w:cs="Arial"/>
          <w:sz w:val="24"/>
        </w:rPr>
        <w:t xml:space="preserve">preciso señalar que aunque la estructura y la actividad de la administración pública federal se ubican en el ámbito del Poder Ejecutivo, ello no impide que también esté presente en menor cuantía en los órganos Legislativo y Judicial, lo mismo que en órganos constitucionales autónomos, como lo acredita la existencia de la Secretaria de Servicios Administrativos y Financieros en la Cámara de Diputados, </w:t>
      </w:r>
      <w:r w:rsidRPr="006D2723">
        <w:rPr>
          <w:rFonts w:ascii="Arial" w:hAnsi="Arial" w:cs="Arial"/>
          <w:sz w:val="24"/>
        </w:rPr>
        <w:t>así</w:t>
      </w:r>
      <w:r w:rsidRPr="006D2723">
        <w:rPr>
          <w:rFonts w:ascii="Arial" w:hAnsi="Arial" w:cs="Arial"/>
          <w:sz w:val="24"/>
        </w:rPr>
        <w:t xml:space="preserve"> como la Secretaria General de Servicios Administrativos del Senado de la República, y del Consejo de la Judicatura Federal en al ámbito del Poder Judicial. Por nuestra pa</w:t>
      </w:r>
      <w:r>
        <w:rPr>
          <w:rFonts w:ascii="Arial" w:hAnsi="Arial" w:cs="Arial"/>
          <w:sz w:val="24"/>
        </w:rPr>
        <w:t>rt</w:t>
      </w:r>
      <w:r w:rsidRPr="006D2723">
        <w:rPr>
          <w:rFonts w:ascii="Arial" w:hAnsi="Arial" w:cs="Arial"/>
          <w:sz w:val="24"/>
        </w:rPr>
        <w:t>e, nosotros definimos a la administración pública como una actividad concreta y continuada a la organización administrativa del Estado con el fin de satisfacer a los intereses de forma directa e inmediata.</w:t>
      </w:r>
    </w:p>
    <w:p w:rsidR="00607547" w:rsidRDefault="00607547" w:rsidP="00607547">
      <w:pPr>
        <w:pStyle w:val="ParaAttribute0"/>
        <w:spacing w:line="313" w:lineRule="auto"/>
        <w:rPr>
          <w:rFonts w:ascii="Arial" w:eastAsia="Times New Roman" w:hAnsi="Arial" w:cs="Arial"/>
          <w:sz w:val="24"/>
        </w:rPr>
      </w:pPr>
    </w:p>
    <w:p w:rsidR="000D68FE" w:rsidRPr="000D68FE" w:rsidRDefault="00607547" w:rsidP="000D68FE">
      <w:pPr>
        <w:pStyle w:val="ParaAttribute0"/>
        <w:spacing w:line="313" w:lineRule="auto"/>
        <w:rPr>
          <w:rStyle w:val="CharAttribute0"/>
          <w:rFonts w:ascii="Arial" w:eastAsia="Batang" w:hAnsi="Arial" w:cs="Arial"/>
          <w:b/>
          <w:sz w:val="24"/>
        </w:rPr>
      </w:pPr>
      <w:r w:rsidRPr="000D68FE">
        <w:rPr>
          <w:rStyle w:val="CharAttribute0"/>
          <w:rFonts w:ascii="Arial" w:eastAsia="Batang" w:hAnsi="Arial" w:cs="Arial"/>
          <w:b/>
          <w:sz w:val="24"/>
        </w:rPr>
        <w:t>¿Cuáles son las formas de organización administrativa?</w:t>
      </w:r>
    </w:p>
    <w:p w:rsidR="000D68FE" w:rsidRPr="000D68FE" w:rsidRDefault="000D68FE" w:rsidP="000D68FE">
      <w:pPr>
        <w:spacing w:line="360" w:lineRule="auto"/>
        <w:jc w:val="both"/>
        <w:rPr>
          <w:rStyle w:val="CharAttribute0"/>
          <w:rFonts w:ascii="Arial" w:eastAsia="Batang" w:hAnsi="Arial" w:cs="Arial"/>
          <w:sz w:val="24"/>
        </w:rPr>
      </w:pPr>
      <w:r>
        <w:rPr>
          <w:rStyle w:val="CharAttribute0"/>
          <w:rFonts w:ascii="Arial" w:eastAsia="Batang" w:hAnsi="Arial" w:cs="Arial"/>
          <w:sz w:val="24"/>
        </w:rPr>
        <w:t>1.</w:t>
      </w:r>
      <w:r w:rsidRPr="000D68FE">
        <w:rPr>
          <w:rStyle w:val="CharAttribute0"/>
          <w:rFonts w:ascii="Arial" w:eastAsia="Batang" w:hAnsi="Arial" w:cs="Arial"/>
          <w:sz w:val="24"/>
        </w:rPr>
        <w:t xml:space="preserve"> CENTRALIZACIÓN: los órganos dependen inmediatamente y directamente del titular del poder ejecutivo.</w:t>
      </w:r>
    </w:p>
    <w:p w:rsidR="000D68FE" w:rsidRPr="000D68FE" w:rsidRDefault="000D68FE" w:rsidP="000D68FE">
      <w:pPr>
        <w:spacing w:line="360" w:lineRule="auto"/>
        <w:jc w:val="both"/>
        <w:rPr>
          <w:rStyle w:val="CharAttribute0"/>
          <w:rFonts w:ascii="Arial" w:eastAsia="Batang" w:hAnsi="Arial" w:cs="Arial"/>
          <w:sz w:val="24"/>
        </w:rPr>
      </w:pPr>
      <w:r w:rsidRPr="000D68FE">
        <w:rPr>
          <w:rStyle w:val="CharAttribute0"/>
          <w:rFonts w:ascii="Arial" w:eastAsia="Batang" w:hAnsi="Arial" w:cs="Arial"/>
          <w:sz w:val="24"/>
        </w:rPr>
        <w:t>2.</w:t>
      </w:r>
      <w:r>
        <w:rPr>
          <w:rStyle w:val="CharAttribute0"/>
          <w:rFonts w:ascii="Arial" w:eastAsia="Batang" w:hAnsi="Arial" w:cs="Arial"/>
          <w:sz w:val="24"/>
        </w:rPr>
        <w:t xml:space="preserve"> </w:t>
      </w:r>
      <w:r w:rsidRPr="000D68FE">
        <w:rPr>
          <w:rStyle w:val="CharAttribute0"/>
          <w:rFonts w:ascii="Arial" w:eastAsia="Batang" w:hAnsi="Arial" w:cs="Arial"/>
          <w:sz w:val="24"/>
        </w:rPr>
        <w:t>DESCONCENTRACIÓN: los entes guardan relación jerárquica con algún órgano centralizado, pero existe cierta libertad en lo que r</w:t>
      </w:r>
      <w:r>
        <w:rPr>
          <w:rStyle w:val="CharAttribute0"/>
          <w:rFonts w:ascii="Arial" w:eastAsia="Batang" w:hAnsi="Arial" w:cs="Arial"/>
          <w:sz w:val="24"/>
        </w:rPr>
        <w:t>especta a su actuación técnica.</w:t>
      </w:r>
    </w:p>
    <w:p w:rsidR="00607547" w:rsidRDefault="000D68FE" w:rsidP="00DF3470">
      <w:pPr>
        <w:spacing w:line="360" w:lineRule="auto"/>
        <w:jc w:val="both"/>
        <w:rPr>
          <w:rStyle w:val="CharAttribute0"/>
          <w:rFonts w:ascii="Arial" w:eastAsia="Batang" w:hAnsi="Arial" w:cs="Arial"/>
          <w:sz w:val="24"/>
        </w:rPr>
      </w:pPr>
      <w:r w:rsidRPr="000D68FE">
        <w:rPr>
          <w:rStyle w:val="CharAttribute0"/>
          <w:rFonts w:ascii="Arial" w:eastAsia="Batang" w:hAnsi="Arial" w:cs="Arial"/>
          <w:sz w:val="24"/>
        </w:rPr>
        <w:t>3. DESCENTRALIZACIÓN. Se estructura mediante entes que ostentan una personalidad jurídica propia, distinta de la del estado y cuya liga con el jefe del poder ejecutivo es de carácter indirecto.</w:t>
      </w:r>
    </w:p>
    <w:p w:rsidR="006D2723" w:rsidRDefault="006D2723" w:rsidP="00DF3470">
      <w:pPr>
        <w:spacing w:line="360" w:lineRule="auto"/>
        <w:jc w:val="both"/>
        <w:rPr>
          <w:rStyle w:val="CharAttribute0"/>
          <w:rFonts w:ascii="Arial" w:eastAsia="Batang" w:hAnsi="Arial" w:cs="Arial"/>
          <w:sz w:val="24"/>
        </w:rPr>
      </w:pPr>
    </w:p>
    <w:p w:rsidR="006D2723" w:rsidRPr="00DF3470" w:rsidRDefault="006D2723" w:rsidP="00DF3470">
      <w:pPr>
        <w:spacing w:line="360" w:lineRule="auto"/>
        <w:jc w:val="both"/>
        <w:rPr>
          <w:rFonts w:ascii="Arial" w:eastAsia="Batang" w:hAnsi="Arial" w:cs="Arial"/>
          <w:sz w:val="24"/>
        </w:rPr>
      </w:pPr>
    </w:p>
    <w:p w:rsidR="00607547" w:rsidRDefault="00607547" w:rsidP="00607547">
      <w:pPr>
        <w:pStyle w:val="ParaAttribute0"/>
        <w:spacing w:line="313" w:lineRule="auto"/>
        <w:rPr>
          <w:rStyle w:val="CharAttribute0"/>
          <w:rFonts w:ascii="Arial" w:eastAsia="Batang" w:hAnsi="Arial" w:cs="Arial"/>
          <w:b/>
          <w:sz w:val="24"/>
        </w:rPr>
      </w:pPr>
      <w:r w:rsidRPr="000D68FE">
        <w:rPr>
          <w:rStyle w:val="CharAttribute0"/>
          <w:rFonts w:ascii="Arial" w:eastAsia="Batang" w:hAnsi="Arial" w:cs="Arial"/>
          <w:b/>
          <w:sz w:val="24"/>
        </w:rPr>
        <w:t>¿Menciona las modalidades de la descentralización?</w:t>
      </w:r>
    </w:p>
    <w:p w:rsidR="000D68FE" w:rsidRPr="000D68FE" w:rsidRDefault="000D68FE" w:rsidP="00607547">
      <w:pPr>
        <w:pStyle w:val="ParaAttribute0"/>
        <w:spacing w:line="313" w:lineRule="auto"/>
        <w:rPr>
          <w:rFonts w:ascii="Arial" w:eastAsia="Times New Roman" w:hAnsi="Arial" w:cs="Arial"/>
          <w:b/>
          <w:sz w:val="24"/>
        </w:rPr>
      </w:pPr>
    </w:p>
    <w:p w:rsidR="000D68FE" w:rsidRPr="000D68FE" w:rsidRDefault="000D68FE" w:rsidP="000D68F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iCs/>
          <w:sz w:val="24"/>
          <w:lang w:val="es-ES_tradnl"/>
        </w:rPr>
        <w:t xml:space="preserve">1.- </w:t>
      </w:r>
      <w:r w:rsidRPr="000D68FE">
        <w:rPr>
          <w:rFonts w:ascii="Arial" w:hAnsi="Arial" w:cs="Arial"/>
          <w:sz w:val="24"/>
          <w:lang w:val="es-ES_tradnl"/>
        </w:rPr>
        <w:t>Descentralizaci</w:t>
      </w:r>
      <w:r w:rsidRPr="000D68FE">
        <w:rPr>
          <w:rFonts w:ascii="Arial" w:eastAsia="Times New Roman" w:hAnsi="Arial" w:cs="Arial"/>
          <w:sz w:val="24"/>
          <w:lang w:val="es-ES_tradnl"/>
        </w:rPr>
        <w:t>ón por colaboración</w:t>
      </w:r>
    </w:p>
    <w:p w:rsidR="000D4BEF" w:rsidRDefault="000D68FE" w:rsidP="000D68FE">
      <w:pPr>
        <w:spacing w:line="360" w:lineRule="auto"/>
        <w:jc w:val="both"/>
        <w:rPr>
          <w:rFonts w:ascii="Arial" w:eastAsia="Times New Roman" w:hAnsi="Arial" w:cs="Arial"/>
          <w:sz w:val="24"/>
          <w:lang w:val="es-ES_tradnl"/>
        </w:rPr>
      </w:pPr>
      <w:r w:rsidRPr="000D68FE">
        <w:rPr>
          <w:rFonts w:ascii="Arial" w:hAnsi="Arial" w:cs="Arial"/>
          <w:sz w:val="24"/>
          <w:lang w:val="es-ES_tradnl"/>
        </w:rPr>
        <w:t>La descentralizaci</w:t>
      </w:r>
      <w:r w:rsidRPr="000D68FE">
        <w:rPr>
          <w:rFonts w:ascii="Arial" w:eastAsia="Times New Roman" w:hAnsi="Arial" w:cs="Arial"/>
          <w:sz w:val="24"/>
          <w:lang w:val="es-ES_tradnl"/>
        </w:rPr>
        <w:t>ón por colaboración es aquella modalidad de la descentralización que atribuye los servicios públicos a los particulares, servicios que pueden prestarse por medio de la administración pública, pero debido a la escasez de recursos que tiene la administración no puede prestar dichos servicios públicos, viéndose obligada a concesionar el servicio a los par</w:t>
      </w:r>
      <w:r w:rsidRPr="000D68FE">
        <w:rPr>
          <w:rFonts w:ascii="Arial" w:eastAsia="Times New Roman" w:hAnsi="Arial" w:cs="Arial"/>
          <w:sz w:val="24"/>
          <w:lang w:val="es-ES_tradnl"/>
        </w:rPr>
        <w:softHyphen/>
        <w:t>ticulares</w:t>
      </w:r>
      <w:r>
        <w:rPr>
          <w:rFonts w:ascii="Arial" w:eastAsia="Times New Roman" w:hAnsi="Arial" w:cs="Arial"/>
          <w:sz w:val="24"/>
          <w:lang w:val="es-ES_tradnl"/>
        </w:rPr>
        <w:t>.</w:t>
      </w:r>
    </w:p>
    <w:p w:rsidR="00DF3470" w:rsidRPr="00DF3470" w:rsidRDefault="00DF3470" w:rsidP="00DF347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iCs/>
          <w:spacing w:val="-7"/>
          <w:sz w:val="24"/>
          <w:lang w:val="es-ES_tradnl"/>
        </w:rPr>
        <w:t xml:space="preserve">2.- </w:t>
      </w:r>
      <w:r w:rsidRPr="00DF3470">
        <w:rPr>
          <w:rFonts w:ascii="Arial" w:hAnsi="Arial" w:cs="Arial"/>
          <w:sz w:val="24"/>
          <w:lang w:val="es-ES_tradnl"/>
        </w:rPr>
        <w:t>Descentralizaci</w:t>
      </w:r>
      <w:r w:rsidRPr="00DF3470">
        <w:rPr>
          <w:rFonts w:ascii="Arial" w:eastAsia="Times New Roman" w:hAnsi="Arial" w:cs="Arial"/>
          <w:sz w:val="24"/>
          <w:lang w:val="es-ES_tradnl"/>
        </w:rPr>
        <w:t>ón por región</w:t>
      </w:r>
    </w:p>
    <w:p w:rsidR="00DF3470" w:rsidRPr="00DF3470" w:rsidRDefault="00DF3470" w:rsidP="00DF3470">
      <w:pPr>
        <w:spacing w:line="360" w:lineRule="auto"/>
        <w:jc w:val="both"/>
        <w:rPr>
          <w:rFonts w:ascii="Arial" w:hAnsi="Arial" w:cs="Arial"/>
          <w:sz w:val="24"/>
        </w:rPr>
      </w:pPr>
      <w:r w:rsidRPr="00DF3470">
        <w:rPr>
          <w:rFonts w:ascii="Arial" w:hAnsi="Arial" w:cs="Arial"/>
          <w:sz w:val="24"/>
          <w:lang w:val="es-ES_tradnl"/>
        </w:rPr>
        <w:t>Consiste en el establecimiento de una organizaci</w:t>
      </w:r>
      <w:r w:rsidRPr="00DF3470">
        <w:rPr>
          <w:rFonts w:ascii="Arial" w:eastAsia="Times New Roman" w:hAnsi="Arial" w:cs="Arial"/>
          <w:sz w:val="24"/>
          <w:lang w:val="es-ES_tradnl"/>
        </w:rPr>
        <w:t>ón adminis</w:t>
      </w:r>
      <w:r w:rsidRPr="00DF3470">
        <w:rPr>
          <w:rFonts w:ascii="Arial" w:eastAsia="Times New Roman" w:hAnsi="Arial" w:cs="Arial"/>
          <w:sz w:val="24"/>
          <w:lang w:val="es-ES_tradnl"/>
        </w:rPr>
        <w:softHyphen/>
        <w:t>trativa destinada a manejar los intereses colectivos que corres</w:t>
      </w:r>
      <w:r w:rsidRPr="00DF3470">
        <w:rPr>
          <w:rFonts w:ascii="Arial" w:eastAsia="Times New Roman" w:hAnsi="Arial" w:cs="Arial"/>
          <w:sz w:val="24"/>
          <w:lang w:val="es-ES_tradnl"/>
        </w:rPr>
        <w:softHyphen/>
        <w:t xml:space="preserve">pondan a la población radicada en una determinada circunscripción territorial. </w:t>
      </w:r>
    </w:p>
    <w:p w:rsidR="00DF3470" w:rsidRPr="00DF3470" w:rsidRDefault="00DF3470" w:rsidP="00DF347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3.- </w:t>
      </w:r>
      <w:r w:rsidRPr="00DF3470">
        <w:rPr>
          <w:rFonts w:ascii="Arial" w:hAnsi="Arial" w:cs="Arial"/>
          <w:sz w:val="24"/>
        </w:rPr>
        <w:t>Descentralización por servicio</w:t>
      </w:r>
    </w:p>
    <w:p w:rsidR="00DF3470" w:rsidRPr="00DF3470" w:rsidRDefault="00DF3470" w:rsidP="00DF3470">
      <w:pPr>
        <w:spacing w:line="360" w:lineRule="auto"/>
        <w:jc w:val="both"/>
        <w:rPr>
          <w:rFonts w:ascii="Arial" w:hAnsi="Arial" w:cs="Arial"/>
          <w:sz w:val="24"/>
        </w:rPr>
      </w:pPr>
      <w:r w:rsidRPr="00DF3470">
        <w:rPr>
          <w:rFonts w:ascii="Arial" w:hAnsi="Arial" w:cs="Arial"/>
          <w:sz w:val="24"/>
        </w:rPr>
        <w:t>Esta descentralización, va a estar destinada a satisfacer una necesidad de carácter general con sujeción a un régimen que rebasa la obra del derecho; la administración por medi</w:t>
      </w:r>
      <w:r>
        <w:rPr>
          <w:rFonts w:ascii="Arial" w:hAnsi="Arial" w:cs="Arial"/>
          <w:sz w:val="24"/>
        </w:rPr>
        <w:t xml:space="preserve">o de la concesión que confiere </w:t>
      </w:r>
      <w:r w:rsidRPr="00DF3470">
        <w:rPr>
          <w:rFonts w:ascii="Arial" w:hAnsi="Arial" w:cs="Arial"/>
          <w:sz w:val="24"/>
        </w:rPr>
        <w:t>precisamente</w:t>
      </w:r>
      <w:r>
        <w:rPr>
          <w:rFonts w:ascii="Arial" w:hAnsi="Arial" w:cs="Arial"/>
          <w:sz w:val="24"/>
        </w:rPr>
        <w:t xml:space="preserve"> al concesionario la fa</w:t>
      </w:r>
      <w:r w:rsidRPr="00DF3470">
        <w:rPr>
          <w:rFonts w:ascii="Arial" w:hAnsi="Arial" w:cs="Arial"/>
          <w:sz w:val="24"/>
        </w:rPr>
        <w:t>cultad de brindar un servicio público, va a estar sometida a la vigilancia de la administración que la concede.</w:t>
      </w:r>
    </w:p>
    <w:sectPr w:rsidR="00DF3470" w:rsidRPr="00DF3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B0866"/>
    <w:multiLevelType w:val="hybridMultilevel"/>
    <w:tmpl w:val="A7E6A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3C4B"/>
    <w:multiLevelType w:val="hybridMultilevel"/>
    <w:tmpl w:val="F9D04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51"/>
    <w:rsid w:val="000D4BEF"/>
    <w:rsid w:val="000D68FE"/>
    <w:rsid w:val="00607547"/>
    <w:rsid w:val="006D2723"/>
    <w:rsid w:val="00982833"/>
    <w:rsid w:val="00BB4D51"/>
    <w:rsid w:val="00C340DE"/>
    <w:rsid w:val="00DF3470"/>
    <w:rsid w:val="00E413F4"/>
    <w:rsid w:val="00F2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70751-4A4A-4FBB-B9FF-03ED1417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arAttribute0">
    <w:name w:val="CharAttribute0"/>
    <w:rsid w:val="00BB4D51"/>
    <w:rPr>
      <w:rFonts w:ascii="Times New Roman" w:eastAsia="Times New Roman"/>
    </w:rPr>
  </w:style>
  <w:style w:type="paragraph" w:styleId="NormalWeb">
    <w:name w:val="Normal (Web)"/>
    <w:basedOn w:val="Normal"/>
    <w:uiPriority w:val="99"/>
    <w:semiHidden/>
    <w:unhideWhenUsed/>
    <w:rsid w:val="00E4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413F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340DE"/>
    <w:rPr>
      <w:b/>
      <w:bCs/>
    </w:rPr>
  </w:style>
  <w:style w:type="paragraph" w:customStyle="1" w:styleId="ParaAttribute0">
    <w:name w:val="ParaAttribute0"/>
    <w:rsid w:val="00C340DE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Juceco</dc:creator>
  <cp:keywords/>
  <dc:description/>
  <cp:lastModifiedBy>Ing. Juceco</cp:lastModifiedBy>
  <cp:revision>2</cp:revision>
  <dcterms:created xsi:type="dcterms:W3CDTF">2015-05-30T04:34:00Z</dcterms:created>
  <dcterms:modified xsi:type="dcterms:W3CDTF">2015-05-30T07:22:00Z</dcterms:modified>
</cp:coreProperties>
</file>