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F0" w:rsidRDefault="00C459F0" w:rsidP="00C459F0">
      <w:pPr>
        <w:pStyle w:val="Ttulo2"/>
        <w:jc w:val="center"/>
        <w:rPr>
          <w:rFonts w:ascii="Arial" w:hAnsi="Arial" w:cs="Arial"/>
          <w:noProof/>
          <w:color w:val="auto"/>
          <w:sz w:val="28"/>
          <w:szCs w:val="28"/>
          <w:u w:val="single"/>
          <w:lang w:eastAsia="es-MX"/>
        </w:rPr>
      </w:pPr>
      <w:r w:rsidRPr="003A5BF1">
        <w:rPr>
          <w:rFonts w:ascii="Arial" w:hAnsi="Arial" w:cs="Arial"/>
          <w:noProof/>
          <w:color w:val="auto"/>
          <w:sz w:val="28"/>
          <w:szCs w:val="28"/>
          <w:u w:val="single"/>
          <w:lang w:eastAsia="es-MX"/>
        </w:rPr>
        <w:t>PLANEACIÓN ESTRATÉGICA</w:t>
      </w:r>
    </w:p>
    <w:p w:rsidR="00C459F0" w:rsidRDefault="00C459F0" w:rsidP="00C459F0">
      <w:pPr>
        <w:rPr>
          <w:lang w:eastAsia="es-MX"/>
        </w:rPr>
      </w:pPr>
    </w:p>
    <w:p w:rsidR="00C459F0" w:rsidRPr="003A5BF1" w:rsidRDefault="00C459F0" w:rsidP="00C459F0">
      <w:pPr>
        <w:pStyle w:val="Ttulo2"/>
        <w:jc w:val="center"/>
        <w:rPr>
          <w:noProof/>
          <w:color w:val="auto"/>
          <w:lang w:eastAsia="es-MX"/>
        </w:rPr>
      </w:pPr>
    </w:p>
    <w:p w:rsidR="00C459F0" w:rsidRPr="003A5BF1" w:rsidRDefault="00C459F0" w:rsidP="00C459F0">
      <w:pPr>
        <w:pStyle w:val="Ttulo2"/>
        <w:jc w:val="center"/>
        <w:rPr>
          <w:rFonts w:ascii="Arial" w:hAnsi="Arial" w:cs="Arial"/>
          <w:b/>
          <w:noProof/>
          <w:color w:val="auto"/>
          <w:lang w:eastAsia="es-MX"/>
        </w:rPr>
      </w:pPr>
      <w:r>
        <w:rPr>
          <w:rFonts w:ascii="Arial" w:hAnsi="Arial" w:cs="Arial"/>
          <w:b/>
          <w:noProof/>
          <w:color w:val="auto"/>
          <w:lang w:eastAsia="es-MX"/>
        </w:rPr>
        <w:t xml:space="preserve">LECTURA CAPÍTULO 3. </w:t>
      </w:r>
      <w:r w:rsidRPr="003A5BF1">
        <w:rPr>
          <w:rFonts w:ascii="Arial" w:hAnsi="Arial" w:cs="Arial"/>
          <w:b/>
          <w:noProof/>
          <w:color w:val="auto"/>
          <w:lang w:eastAsia="es-MX"/>
        </w:rPr>
        <w:t>DIAGNÓSTICO</w:t>
      </w:r>
      <w:r>
        <w:rPr>
          <w:rFonts w:ascii="Arial" w:hAnsi="Arial" w:cs="Arial"/>
          <w:b/>
          <w:noProof/>
          <w:color w:val="auto"/>
          <w:lang w:eastAsia="es-MX"/>
        </w:rPr>
        <w:t xml:space="preserve"> ESTRATÉGICO</w:t>
      </w:r>
    </w:p>
    <w:p w:rsidR="00C459F0" w:rsidRDefault="00C459F0" w:rsidP="00C459F0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C459F0" w:rsidRPr="003A5BF1" w:rsidRDefault="00C459F0" w:rsidP="00C459F0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C459F0" w:rsidRPr="003A5BF1" w:rsidRDefault="00C459F0" w:rsidP="00C459F0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CATEDRÁTICO:</w:t>
      </w:r>
    </w:p>
    <w:p w:rsidR="00C459F0" w:rsidRPr="003A5BF1" w:rsidRDefault="00C459F0" w:rsidP="00C459F0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DR. ANTONIO PÉREZ GÓMEZ</w:t>
      </w:r>
    </w:p>
    <w:p w:rsidR="00C459F0" w:rsidRPr="003A5BF1" w:rsidRDefault="00C459F0" w:rsidP="00C459F0">
      <w:pPr>
        <w:rPr>
          <w:b/>
          <w:sz w:val="24"/>
          <w:szCs w:val="24"/>
          <w:lang w:eastAsia="es-MX"/>
        </w:rPr>
      </w:pPr>
    </w:p>
    <w:p w:rsidR="00C459F0" w:rsidRPr="003A5BF1" w:rsidRDefault="00C459F0" w:rsidP="00C459F0">
      <w:pPr>
        <w:rPr>
          <w:b/>
          <w:sz w:val="24"/>
          <w:szCs w:val="24"/>
          <w:lang w:eastAsia="es-MX"/>
        </w:rPr>
      </w:pPr>
    </w:p>
    <w:p w:rsidR="00C459F0" w:rsidRPr="003A5BF1" w:rsidRDefault="00C459F0" w:rsidP="00C459F0">
      <w:pPr>
        <w:rPr>
          <w:b/>
          <w:sz w:val="24"/>
          <w:szCs w:val="24"/>
          <w:lang w:eastAsia="es-MX"/>
        </w:rPr>
      </w:pPr>
    </w:p>
    <w:p w:rsidR="00C459F0" w:rsidRPr="003A5BF1" w:rsidRDefault="00C459F0" w:rsidP="00C459F0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ELABORÓ:</w:t>
      </w:r>
    </w:p>
    <w:p w:rsidR="00C459F0" w:rsidRPr="003A5BF1" w:rsidRDefault="00C459F0" w:rsidP="00C459F0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LAE. JOHANA KAREN HERNÁNDEZ RUIZ</w:t>
      </w:r>
    </w:p>
    <w:p w:rsidR="00C459F0" w:rsidRPr="003A5BF1" w:rsidRDefault="00C459F0" w:rsidP="00C459F0">
      <w:pPr>
        <w:pStyle w:val="Ttulo2"/>
        <w:tabs>
          <w:tab w:val="left" w:pos="1050"/>
        </w:tabs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ab/>
      </w:r>
    </w:p>
    <w:p w:rsidR="00C459F0" w:rsidRPr="003A5BF1" w:rsidRDefault="00C459F0" w:rsidP="00C459F0">
      <w:pPr>
        <w:rPr>
          <w:lang w:eastAsia="es-MX"/>
        </w:rPr>
      </w:pPr>
    </w:p>
    <w:p w:rsidR="00C459F0" w:rsidRDefault="00C459F0" w:rsidP="00C459F0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C459F0" w:rsidRDefault="00C459F0" w:rsidP="00C459F0">
      <w:pPr>
        <w:rPr>
          <w:lang w:eastAsia="es-MX"/>
        </w:rPr>
      </w:pPr>
    </w:p>
    <w:p w:rsidR="00C459F0" w:rsidRDefault="00C459F0" w:rsidP="00C459F0">
      <w:pPr>
        <w:rPr>
          <w:lang w:eastAsia="es-MX"/>
        </w:rPr>
      </w:pPr>
    </w:p>
    <w:p w:rsidR="00C459F0" w:rsidRPr="003A5BF1" w:rsidRDefault="00C459F0" w:rsidP="00C459F0">
      <w:pPr>
        <w:jc w:val="right"/>
        <w:rPr>
          <w:sz w:val="20"/>
          <w:szCs w:val="20"/>
          <w:lang w:eastAsia="es-MX"/>
        </w:rPr>
      </w:pPr>
    </w:p>
    <w:p w:rsidR="00C459F0" w:rsidRPr="003A5BF1" w:rsidRDefault="00C459F0" w:rsidP="00C459F0">
      <w:pPr>
        <w:pStyle w:val="Ttulo2"/>
        <w:jc w:val="right"/>
        <w:rPr>
          <w:rFonts w:ascii="Arial" w:hAnsi="Arial" w:cs="Arial"/>
          <w:noProof/>
          <w:color w:val="auto"/>
          <w:sz w:val="20"/>
          <w:szCs w:val="20"/>
          <w:lang w:eastAsia="es-MX"/>
        </w:rPr>
      </w:pPr>
      <w:r w:rsidRPr="003A5BF1">
        <w:rPr>
          <w:rFonts w:ascii="Arial" w:hAnsi="Arial" w:cs="Arial"/>
          <w:noProof/>
          <w:color w:val="auto"/>
          <w:sz w:val="20"/>
          <w:szCs w:val="20"/>
          <w:lang w:eastAsia="es-MX"/>
        </w:rPr>
        <w:t>TUXTLA GUTIERREZ, CHIAPAS; ABRIL DE 2015</w:t>
      </w:r>
    </w:p>
    <w:p w:rsidR="00C459F0" w:rsidRDefault="00C459F0" w:rsidP="003836F2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459F0" w:rsidRDefault="00C459F0" w:rsidP="003836F2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0B067C" w:rsidRPr="003836F2" w:rsidRDefault="004C75B3" w:rsidP="003836F2">
      <w:pPr>
        <w:pStyle w:val="NormalWeb"/>
        <w:shd w:val="clear" w:color="auto" w:fill="FFFFFF"/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836F2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DIAGNÓSTICO ESTRATÉGICO </w:t>
      </w:r>
    </w:p>
    <w:p w:rsidR="000B067C" w:rsidRPr="003836F2" w:rsidRDefault="000B067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  <w:u w:val="single"/>
        </w:rPr>
      </w:pPr>
    </w:p>
    <w:p w:rsidR="004C75B3" w:rsidRPr="003836F2" w:rsidRDefault="000B067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  <w:u w:val="single"/>
        </w:rPr>
        <w:t>A UNA INSTITUCION DE GOBIERNO DEL ESTADO</w:t>
      </w:r>
      <w:r w:rsidR="004C75B3" w:rsidRPr="003836F2">
        <w:rPr>
          <w:rFonts w:ascii="Arial" w:hAnsi="Arial" w:cs="Arial"/>
          <w:sz w:val="22"/>
          <w:szCs w:val="22"/>
          <w:u w:val="single"/>
        </w:rPr>
        <w:t>.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i/>
          <w:iCs/>
          <w:sz w:val="22"/>
          <w:szCs w:val="22"/>
        </w:rPr>
        <w:t>Expediente de Diagnóstico Es</w:t>
      </w:r>
      <w:bookmarkStart w:id="0" w:name="_GoBack"/>
      <w:bookmarkEnd w:id="0"/>
      <w:r w:rsidRPr="003836F2">
        <w:rPr>
          <w:rFonts w:ascii="Arial" w:hAnsi="Arial" w:cs="Arial"/>
          <w:b/>
          <w:bCs/>
          <w:i/>
          <w:iCs/>
          <w:sz w:val="22"/>
          <w:szCs w:val="22"/>
        </w:rPr>
        <w:t xml:space="preserve">tratégico Integral. 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 xml:space="preserve">MATRIZ DAFO </w:t>
      </w:r>
    </w:p>
    <w:p w:rsidR="004C75B3" w:rsidRPr="003836F2" w:rsidRDefault="000B067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t>Abril de 2015</w:t>
      </w:r>
      <w:r w:rsidR="004C75B3" w:rsidRPr="003836F2">
        <w:rPr>
          <w:rFonts w:ascii="Arial" w:hAnsi="Arial" w:cs="Arial"/>
          <w:sz w:val="22"/>
          <w:szCs w:val="22"/>
        </w:rPr>
        <w:t>.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Caracterización de la Empresa.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>Entidad</w:t>
      </w:r>
      <w:r w:rsidRPr="003836F2">
        <w:rPr>
          <w:rFonts w:ascii="Arial" w:hAnsi="Arial" w:cs="Arial"/>
          <w:sz w:val="22"/>
          <w:szCs w:val="22"/>
        </w:rPr>
        <w:t xml:space="preserve">: </w:t>
      </w:r>
      <w:r w:rsidR="000B067C" w:rsidRPr="003836F2">
        <w:rPr>
          <w:rFonts w:ascii="Arial" w:hAnsi="Arial" w:cs="Arial"/>
          <w:sz w:val="22"/>
          <w:szCs w:val="22"/>
        </w:rPr>
        <w:t>Gobierno del estado de Chiapas, “Secretaría de Hacienda”</w:t>
      </w:r>
      <w:r w:rsidRPr="003836F2">
        <w:rPr>
          <w:rFonts w:ascii="Arial" w:hAnsi="Arial" w:cs="Arial"/>
          <w:sz w:val="22"/>
          <w:szCs w:val="22"/>
        </w:rPr>
        <w:t xml:space="preserve"> 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>Dirección:</w:t>
      </w:r>
      <w:r w:rsidR="000B067C" w:rsidRPr="003836F2">
        <w:rPr>
          <w:rFonts w:ascii="Arial" w:hAnsi="Arial" w:cs="Arial"/>
          <w:sz w:val="22"/>
          <w:szCs w:val="22"/>
        </w:rPr>
        <w:t xml:space="preserve"> boulevard Andrés Serra Rojas, edificio Torre Chiapas.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>Teléfonos</w:t>
      </w:r>
      <w:r w:rsidRPr="003836F2">
        <w:rPr>
          <w:rFonts w:ascii="Arial" w:hAnsi="Arial" w:cs="Arial"/>
          <w:sz w:val="22"/>
          <w:szCs w:val="22"/>
        </w:rPr>
        <w:t xml:space="preserve">: ……….. </w:t>
      </w:r>
      <w:r w:rsidRPr="003836F2">
        <w:rPr>
          <w:rFonts w:ascii="Arial" w:hAnsi="Arial" w:cs="Arial"/>
          <w:b/>
          <w:bCs/>
          <w:sz w:val="22"/>
          <w:szCs w:val="22"/>
        </w:rPr>
        <w:t>Fax</w:t>
      </w:r>
      <w:r w:rsidRPr="003836F2">
        <w:rPr>
          <w:rFonts w:ascii="Arial" w:hAnsi="Arial" w:cs="Arial"/>
          <w:sz w:val="22"/>
          <w:szCs w:val="22"/>
        </w:rPr>
        <w:t>: ………..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>Subordinada a:</w:t>
      </w:r>
      <w:r w:rsidRPr="003836F2">
        <w:rPr>
          <w:rFonts w:ascii="Arial" w:hAnsi="Arial" w:cs="Arial"/>
          <w:sz w:val="22"/>
          <w:szCs w:val="22"/>
        </w:rPr>
        <w:t xml:space="preserve"> </w:t>
      </w:r>
      <w:r w:rsidR="000B067C" w:rsidRPr="003836F2">
        <w:rPr>
          <w:rFonts w:ascii="Arial" w:hAnsi="Arial" w:cs="Arial"/>
          <w:sz w:val="22"/>
          <w:szCs w:val="22"/>
        </w:rPr>
        <w:t>ARFYC</w:t>
      </w:r>
      <w:r w:rsidRPr="003836F2">
        <w:rPr>
          <w:rFonts w:ascii="Arial" w:hAnsi="Arial" w:cs="Arial"/>
          <w:sz w:val="22"/>
          <w:szCs w:val="22"/>
        </w:rPr>
        <w:t>.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 xml:space="preserve">Breve Caracterización de la </w:t>
      </w:r>
      <w:r w:rsidR="000B067C" w:rsidRPr="003836F2">
        <w:rPr>
          <w:rFonts w:ascii="Arial" w:hAnsi="Arial" w:cs="Arial"/>
          <w:b/>
          <w:bCs/>
          <w:sz w:val="22"/>
          <w:szCs w:val="22"/>
        </w:rPr>
        <w:t>institución</w:t>
      </w:r>
      <w:r w:rsidRPr="003836F2">
        <w:rPr>
          <w:rFonts w:ascii="Arial" w:hAnsi="Arial" w:cs="Arial"/>
          <w:b/>
          <w:bCs/>
          <w:sz w:val="22"/>
          <w:szCs w:val="22"/>
        </w:rPr>
        <w:t xml:space="preserve">: </w:t>
      </w:r>
    </w:p>
    <w:p w:rsidR="000B067C" w:rsidRPr="003836F2" w:rsidRDefault="000B067C" w:rsidP="003836F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t>La secretaría de Hacienda del Estado fue creada para administrar y proporcionar los recursos humanos, financieros y materiales, así como los servicios generales que requieran las unidades administrativas de la Secretaría, vigilando la aplicación de las políticas y normas de control y evaluación, a fin de coadyuvar al cumplimiento de las metas establecidas.</w:t>
      </w:r>
    </w:p>
    <w:p w:rsidR="000B067C" w:rsidRPr="003836F2" w:rsidRDefault="000B067C" w:rsidP="003836F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t>Proponer, difundir y vigilar la aplicación de la normatividad en las unidades administrativas en lo relativo a la administración de los recursos humanos, financieros y materiales, prestación de los servicios sociales y generales, informática, estadística, bibliotecas, hemerotecas, museos, recintos, acervo cultural, pago en especie, actividades culturales y recreativas y demás servicios de carácter administrativo necesarios para el desarrollo de las actividades de la Secretaría.</w:t>
      </w:r>
    </w:p>
    <w:p w:rsidR="000B067C" w:rsidRPr="003836F2" w:rsidRDefault="000B067C" w:rsidP="003836F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t>Definir los mecanismos y lineamientos para instrumentar el proceso interno de programación, presupuestación, evaluación, control presupuestario y contabilidad de la Secretaría.</w:t>
      </w:r>
    </w:p>
    <w:p w:rsidR="000B067C" w:rsidRPr="003836F2" w:rsidRDefault="000B067C" w:rsidP="003836F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lastRenderedPageBreak/>
        <w:t>Fijar las directrices para implantar, operar, controlar y evaluar el sistema de administración y desarrollo de personal de la Secretaría y vigilar su permanente actualización; así como validar la situación contractual entre la Secretaría y los servidores públicos que laboran en ella, autorizando y emitiendo los nombramientos correspondientes, entre otras funciones al igual de importantes.</w:t>
      </w:r>
    </w:p>
    <w:p w:rsidR="0056436C" w:rsidRPr="003836F2" w:rsidRDefault="004C75B3" w:rsidP="00BF3394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i/>
          <w:iCs/>
          <w:sz w:val="22"/>
          <w:szCs w:val="22"/>
          <w:u w:val="single"/>
        </w:rPr>
        <w:t xml:space="preserve"> Estructu</w:t>
      </w:r>
      <w:r w:rsidR="00D6070E" w:rsidRPr="003836F2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ra Organizativa</w:t>
      </w:r>
    </w:p>
    <w:p w:rsidR="0056436C" w:rsidRPr="003836F2" w:rsidRDefault="0056436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noProof/>
          <w:sz w:val="22"/>
          <w:szCs w:val="22"/>
        </w:rPr>
        <w:drawing>
          <wp:inline distT="0" distB="0" distL="0" distR="0" wp14:anchorId="757BDDCA" wp14:editId="7DB8E840">
            <wp:extent cx="5612130" cy="3550285"/>
            <wp:effectExtent l="0" t="0" r="7620" b="0"/>
            <wp:docPr id="7146" name="Picture 7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" name="Picture 7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6C" w:rsidRPr="003836F2" w:rsidRDefault="0056436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56436C" w:rsidRPr="003836F2" w:rsidRDefault="0056436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56436C" w:rsidRPr="003836F2" w:rsidRDefault="0056436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56436C" w:rsidRPr="003836F2" w:rsidRDefault="0056436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56436C" w:rsidRDefault="0056436C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BF3394" w:rsidRDefault="00BF3394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BF3394" w:rsidRPr="003836F2" w:rsidRDefault="00BF3394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Expediente DAFO</w:t>
      </w:r>
      <w:r w:rsidR="00396783" w:rsidRPr="003836F2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3836F2">
        <w:rPr>
          <w:rFonts w:ascii="Arial" w:hAnsi="Arial" w:cs="Arial"/>
          <w:b/>
          <w:bCs/>
          <w:i/>
          <w:iCs/>
          <w:sz w:val="22"/>
          <w:szCs w:val="22"/>
        </w:rPr>
        <w:t>de la empresa diagnosticada.</w:t>
      </w:r>
    </w:p>
    <w:p w:rsidR="004C75B3" w:rsidRPr="003836F2" w:rsidRDefault="0039678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t xml:space="preserve">La institución pública analizada, realiza una serie inmensa de actividades y tiene contacto con todo el </w:t>
      </w:r>
      <w:r w:rsidR="004C75B3" w:rsidRPr="003836F2">
        <w:rPr>
          <w:rFonts w:ascii="Arial" w:hAnsi="Arial" w:cs="Arial"/>
          <w:sz w:val="22"/>
          <w:szCs w:val="22"/>
        </w:rPr>
        <w:t>entorno, el cual incide y determina en su modo de operar tal y como se ilustra en la siguiente</w:t>
      </w:r>
      <w:r w:rsidRPr="003836F2">
        <w:rPr>
          <w:rFonts w:ascii="Arial" w:hAnsi="Arial" w:cs="Arial"/>
          <w:sz w:val="22"/>
          <w:szCs w:val="22"/>
        </w:rPr>
        <w:t xml:space="preserve"> manera:</w:t>
      </w:r>
    </w:p>
    <w:p w:rsidR="0039678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3836F2">
        <w:rPr>
          <w:rFonts w:ascii="Arial" w:hAnsi="Arial" w:cs="Arial"/>
          <w:b/>
          <w:bCs/>
          <w:i/>
          <w:iCs/>
          <w:sz w:val="22"/>
          <w:szCs w:val="22"/>
        </w:rPr>
        <w:t xml:space="preserve"> D</w:t>
      </w:r>
      <w:r w:rsidR="004B0E3A">
        <w:rPr>
          <w:rFonts w:ascii="Arial" w:hAnsi="Arial" w:cs="Arial"/>
          <w:b/>
          <w:bCs/>
          <w:i/>
          <w:iCs/>
          <w:sz w:val="22"/>
          <w:szCs w:val="22"/>
        </w:rPr>
        <w:t xml:space="preserve">iagnóstico Estratégico (MATRIZ </w:t>
      </w:r>
      <w:r w:rsidRPr="003836F2">
        <w:rPr>
          <w:rFonts w:ascii="Arial" w:hAnsi="Arial" w:cs="Arial"/>
          <w:b/>
          <w:bCs/>
          <w:i/>
          <w:iCs/>
          <w:sz w:val="22"/>
          <w:szCs w:val="22"/>
        </w:rPr>
        <w:t>FO</w:t>
      </w:r>
      <w:r w:rsidR="004B0E3A">
        <w:rPr>
          <w:rFonts w:ascii="Arial" w:hAnsi="Arial" w:cs="Arial"/>
          <w:b/>
          <w:bCs/>
          <w:i/>
          <w:iCs/>
          <w:sz w:val="22"/>
          <w:szCs w:val="22"/>
        </w:rPr>
        <w:t>DA</w:t>
      </w:r>
      <w:r w:rsidRPr="003836F2">
        <w:rPr>
          <w:rFonts w:ascii="Arial" w:hAnsi="Arial" w:cs="Arial"/>
          <w:b/>
          <w:bCs/>
          <w:i/>
          <w:iCs/>
          <w:sz w:val="22"/>
          <w:szCs w:val="22"/>
        </w:rPr>
        <w:t xml:space="preserve">) 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b/>
          <w:bCs/>
          <w:sz w:val="22"/>
          <w:szCs w:val="22"/>
        </w:rPr>
        <w:t>Determinación de la Matriz DAFO (Debilidades, Amenazas, Fortalezas y Oportunidades):</w:t>
      </w:r>
    </w:p>
    <w:p w:rsidR="004C75B3" w:rsidRPr="003836F2" w:rsidRDefault="004C75B3" w:rsidP="003836F2">
      <w:pPr>
        <w:pStyle w:val="NormalWeb"/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3836F2">
        <w:rPr>
          <w:rFonts w:ascii="Arial" w:hAnsi="Arial" w:cs="Arial"/>
          <w:sz w:val="22"/>
          <w:szCs w:val="22"/>
        </w:rPr>
        <w:t>Estos datos se constataron en la exploración preliminar de la empresa, y a continuación mostramos un diagnóstico estratégico realizado</w:t>
      </w:r>
      <w:r w:rsidR="004B0E3A">
        <w:rPr>
          <w:rFonts w:ascii="Arial" w:hAnsi="Arial" w:cs="Arial"/>
          <w:sz w:val="22"/>
          <w:szCs w:val="22"/>
        </w:rPr>
        <w:t xml:space="preserve"> mediante la Matriz FODA</w:t>
      </w:r>
      <w:r w:rsidRPr="003836F2">
        <w:rPr>
          <w:rFonts w:ascii="Arial" w:hAnsi="Arial" w:cs="Arial"/>
          <w:sz w:val="22"/>
          <w:szCs w:val="22"/>
        </w:rPr>
        <w:t>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84"/>
        <w:gridCol w:w="3344"/>
        <w:gridCol w:w="3271"/>
      </w:tblGrid>
      <w:tr w:rsidR="00BF3394" w:rsidRPr="00BF3394" w:rsidTr="00BF3394">
        <w:tc>
          <w:tcPr>
            <w:tcW w:w="2784" w:type="dxa"/>
          </w:tcPr>
          <w:p w:rsidR="00BF3394" w:rsidRP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FODA</w:t>
            </w:r>
          </w:p>
        </w:tc>
        <w:tc>
          <w:tcPr>
            <w:tcW w:w="3344" w:type="dxa"/>
          </w:tcPr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Fortalezas:</w:t>
            </w:r>
          </w:p>
          <w:p w:rsidR="00BF3394" w:rsidRPr="00BF3394" w:rsidRDefault="00BF3394" w:rsidP="00BF3394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se comienza a dar capacitación al personal de algunas áreas de la institución, para estar actualizados en informática.</w:t>
            </w:r>
          </w:p>
          <w:p w:rsidR="00BF3394" w:rsidRPr="00BF3394" w:rsidRDefault="00BF3394" w:rsidP="00BF3394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Se han hecho modificaciones al sistema informático, para corregir los errores que se dan cada cierre de año.</w:t>
            </w:r>
          </w:p>
          <w:p w:rsidR="00BF3394" w:rsidRPr="00BF3394" w:rsidRDefault="00BF3394" w:rsidP="00BF3394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Se han realizado movimientos de la plantilla de personal, según el requerimiento de cada área.</w:t>
            </w:r>
          </w:p>
          <w:p w:rsidR="00BF3394" w:rsidRP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71" w:type="dxa"/>
          </w:tcPr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Debilidades: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1. Bajo nivel cultural del personal directo a los servicios y administrativos.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2. Mala organización del personal establecido para algunas áreas el cual genera insatisfacción en los trabajadores.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3. Poco aprovechamiento de la jornada laboral e insuficiente calidad de los servicios prestados.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4. Excesivos cambios de personal cada sexenio, por lo que genera descontrol y seguimiento en las actividades.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</w:p>
        </w:tc>
      </w:tr>
      <w:tr w:rsidR="00BF3394" w:rsidRPr="00BF3394" w:rsidTr="00BF3394">
        <w:tc>
          <w:tcPr>
            <w:tcW w:w="2784" w:type="dxa"/>
          </w:tcPr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Oportunidades:</w:t>
            </w:r>
          </w:p>
          <w:p w:rsidR="00BF3394" w:rsidRPr="00BF3394" w:rsidRDefault="00BF3394" w:rsidP="00BF339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Ser una institución confiable para la sociedad y lograr cumplir los objetivos y metas.</w:t>
            </w:r>
          </w:p>
          <w:p w:rsidR="00195947" w:rsidRDefault="00BF3394" w:rsidP="00487E2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5947">
              <w:rPr>
                <w:rFonts w:ascii="Arial" w:hAnsi="Arial" w:cs="Arial"/>
                <w:sz w:val="14"/>
                <w:szCs w:val="14"/>
              </w:rPr>
              <w:t xml:space="preserve">Dar </w:t>
            </w:r>
            <w:r w:rsidRPr="00195947">
              <w:rPr>
                <w:rFonts w:ascii="Arial" w:hAnsi="Arial" w:cs="Arial"/>
                <w:sz w:val="14"/>
                <w:szCs w:val="14"/>
              </w:rPr>
              <w:t>un</w:t>
            </w:r>
            <w:r w:rsidR="00195947" w:rsidRPr="00195947">
              <w:rPr>
                <w:rFonts w:ascii="Arial" w:hAnsi="Arial" w:cs="Arial"/>
                <w:sz w:val="14"/>
                <w:szCs w:val="14"/>
              </w:rPr>
              <w:t>a mejor atención</w:t>
            </w:r>
            <w:r w:rsidRPr="00195947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95947">
              <w:rPr>
                <w:rFonts w:ascii="Arial" w:hAnsi="Arial" w:cs="Arial"/>
                <w:sz w:val="14"/>
                <w:szCs w:val="14"/>
              </w:rPr>
              <w:t xml:space="preserve"> a la población</w:t>
            </w:r>
            <w:r w:rsidR="00195947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BF3394" w:rsidRPr="00195947" w:rsidRDefault="00BF3394" w:rsidP="00487E2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5947">
              <w:rPr>
                <w:rFonts w:ascii="Arial" w:hAnsi="Arial" w:cs="Arial"/>
                <w:sz w:val="14"/>
                <w:szCs w:val="14"/>
              </w:rPr>
              <w:t>Tener personal capacitado y competitivo ante contingencias.</w:t>
            </w:r>
          </w:p>
          <w:p w:rsidR="00BF3394" w:rsidRPr="00BF3394" w:rsidRDefault="00BF3394" w:rsidP="00BF3394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Lograr un ambiente idóneo para el personal para que pueda desarrollarse dentro de la institución.</w:t>
            </w:r>
          </w:p>
          <w:p w:rsidR="00BF3394" w:rsidRDefault="00BF3394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F3394" w:rsidRPr="00BF3394" w:rsidRDefault="00BF3394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44" w:type="dxa"/>
          </w:tcPr>
          <w:p w:rsidR="00BF3394" w:rsidRDefault="00BF3394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F3394" w:rsidRPr="00BF3394" w:rsidRDefault="00195947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utilizara la capacitación del personal, para tener competencia necesaria y ofrecer un mejor servicio al público y lograr las metas establecidas en la institución.</w:t>
            </w:r>
          </w:p>
        </w:tc>
        <w:tc>
          <w:tcPr>
            <w:tcW w:w="3271" w:type="dxa"/>
          </w:tcPr>
          <w:p w:rsidR="00BF3394" w:rsidRDefault="00BF3394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195947" w:rsidRPr="00BF3394" w:rsidRDefault="00195947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lograra disminuir el nivel de rezago dl personal y los sistemas contables, que impiden hacer el cierre contable al fin de año.</w:t>
            </w:r>
          </w:p>
        </w:tc>
      </w:tr>
      <w:tr w:rsidR="00BF3394" w:rsidRPr="00BF3394" w:rsidTr="00BF3394">
        <w:tc>
          <w:tcPr>
            <w:tcW w:w="2784" w:type="dxa"/>
          </w:tcPr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lastRenderedPageBreak/>
              <w:t>Amenazas</w:t>
            </w:r>
            <w:r w:rsidRPr="00BF3394">
              <w:rPr>
                <w:rFonts w:ascii="Arial" w:hAnsi="Arial" w:cs="Arial"/>
                <w:sz w:val="14"/>
                <w:szCs w:val="14"/>
              </w:rPr>
              <w:t>: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1. Exigencia, cada vez más creciente, por parte de la institución y por parte de la sociedad mayor calidad en el servicio.</w:t>
            </w:r>
          </w:p>
          <w:p w:rsidR="00BF3394" w:rsidRPr="00BF3394" w:rsidRDefault="00BF3394" w:rsidP="00BF3394">
            <w:pPr>
              <w:pStyle w:val="NormalWeb"/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2. Falta de actualización al personal sobre las nuevas reformas de gobierno.</w:t>
            </w:r>
          </w:p>
          <w:p w:rsidR="00BF3394" w:rsidRPr="00BF3394" w:rsidRDefault="00BF3394" w:rsidP="00BF3394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F3394">
              <w:rPr>
                <w:rFonts w:ascii="Arial" w:hAnsi="Arial" w:cs="Arial"/>
                <w:sz w:val="14"/>
                <w:szCs w:val="14"/>
              </w:rPr>
              <w:t>4. Deficiente política sobre desarrollo de software utilizado para la contabilidad de la institución.</w:t>
            </w:r>
          </w:p>
        </w:tc>
        <w:tc>
          <w:tcPr>
            <w:tcW w:w="3344" w:type="dxa"/>
          </w:tcPr>
          <w:p w:rsid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</w:p>
          <w:p w:rsidR="00195947" w:rsidRDefault="00195947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evitaran la mala atención al cliente, debido a que se capacitara al personal.</w:t>
            </w:r>
          </w:p>
          <w:p w:rsidR="00195947" w:rsidRPr="00BF3394" w:rsidRDefault="00195947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 utilizara un mejor sistema para hacer el trabajo más eficiente y se logren los objetivos establecidos, </w:t>
            </w:r>
          </w:p>
        </w:tc>
        <w:tc>
          <w:tcPr>
            <w:tcW w:w="3271" w:type="dxa"/>
          </w:tcPr>
          <w:p w:rsid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</w:p>
          <w:p w:rsidR="00195947" w:rsidRPr="00BF3394" w:rsidRDefault="00195947" w:rsidP="00195947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hará lo necesario para evitar lo que dañe a las actividades de la institución.</w:t>
            </w:r>
          </w:p>
        </w:tc>
      </w:tr>
      <w:tr w:rsidR="00BF3394" w:rsidRPr="00BF3394" w:rsidTr="00BF3394">
        <w:tc>
          <w:tcPr>
            <w:tcW w:w="2784" w:type="dxa"/>
          </w:tcPr>
          <w:p w:rsidR="00BF3394" w:rsidRP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44" w:type="dxa"/>
          </w:tcPr>
          <w:p w:rsidR="00BF3394" w:rsidRP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71" w:type="dxa"/>
          </w:tcPr>
          <w:p w:rsidR="00BF3394" w:rsidRPr="00BF3394" w:rsidRDefault="00BF3394" w:rsidP="006926D5">
            <w:pPr>
              <w:pStyle w:val="NormalWeb"/>
              <w:spacing w:line="36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6926D5" w:rsidRPr="003836F2" w:rsidRDefault="006926D5" w:rsidP="006926D5">
      <w:pPr>
        <w:pStyle w:val="NormalWeb"/>
        <w:shd w:val="clear" w:color="auto" w:fill="FFFFFF"/>
        <w:spacing w:line="360" w:lineRule="auto"/>
        <w:rPr>
          <w:sz w:val="22"/>
          <w:szCs w:val="22"/>
        </w:rPr>
      </w:pPr>
    </w:p>
    <w:sectPr w:rsidR="006926D5" w:rsidRPr="003836F2" w:rsidSect="00BF339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03E7B"/>
    <w:multiLevelType w:val="hybridMultilevel"/>
    <w:tmpl w:val="D3526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14D"/>
    <w:multiLevelType w:val="hybridMultilevel"/>
    <w:tmpl w:val="78B06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2311E"/>
    <w:multiLevelType w:val="hybridMultilevel"/>
    <w:tmpl w:val="1D966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261E1"/>
    <w:multiLevelType w:val="hybridMultilevel"/>
    <w:tmpl w:val="957A08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B404B"/>
    <w:multiLevelType w:val="hybridMultilevel"/>
    <w:tmpl w:val="7ADE2B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B3"/>
    <w:rsid w:val="000B067C"/>
    <w:rsid w:val="00195947"/>
    <w:rsid w:val="00265E94"/>
    <w:rsid w:val="003836F2"/>
    <w:rsid w:val="00396783"/>
    <w:rsid w:val="004B0E3A"/>
    <w:rsid w:val="004C75B3"/>
    <w:rsid w:val="0056436C"/>
    <w:rsid w:val="00566FB1"/>
    <w:rsid w:val="006926D5"/>
    <w:rsid w:val="007C166D"/>
    <w:rsid w:val="00A305D8"/>
    <w:rsid w:val="00A743B2"/>
    <w:rsid w:val="00A86FA4"/>
    <w:rsid w:val="00A96466"/>
    <w:rsid w:val="00B07171"/>
    <w:rsid w:val="00B94E71"/>
    <w:rsid w:val="00BF3394"/>
    <w:rsid w:val="00C459F0"/>
    <w:rsid w:val="00D6070E"/>
    <w:rsid w:val="00F2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7123-5F46-4ED8-8CC6-CDAA1FA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5B3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926D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45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10">
          <w:marLeft w:val="2445"/>
          <w:marRight w:val="2460"/>
          <w:marTop w:val="0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2015-04-24T05:08:00Z</dcterms:created>
  <dcterms:modified xsi:type="dcterms:W3CDTF">2015-04-25T04:35:00Z</dcterms:modified>
</cp:coreProperties>
</file>