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bookmarkStart w:id="0" w:name="_GoBack"/>
      <w:bookmarkEnd w:id="0"/>
      <w:r w:rsidRPr="005565DB">
        <w:rPr>
          <w:rFonts w:ascii="Arial" w:hAnsi="Arial" w:cs="Arial"/>
          <w:b/>
          <w:noProof/>
          <w:color w:val="000000" w:themeColor="text1"/>
          <w:sz w:val="24"/>
          <w:szCs w:val="24"/>
          <w:lang w:eastAsia="es-MX"/>
        </w:rPr>
        <w:drawing>
          <wp:inline distT="0" distB="0" distL="0" distR="0" wp14:anchorId="1C4AA7E0" wp14:editId="7716F218">
            <wp:extent cx="2857500" cy="106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MAESTRIA EN ADMINISTRACION Y POLITICAS PÚBLICAS</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DESARROLLO ORGANIZACIONAL</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MODELO DE GESTION ORGANIZACIONAL</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Actividad 4. Avances trabajo final 1</w:t>
      </w:r>
    </w:p>
    <w:p w:rsidR="00B054A0" w:rsidRPr="005565DB" w:rsidRDefault="00B054A0" w:rsidP="00B054A0">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INSTITUTO NACIONAL ELECTORAL</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(INE)</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Periodo en el que se implantará:</w:t>
      </w:r>
    </w:p>
    <w:p w:rsidR="00B054A0" w:rsidRPr="005565DB" w:rsidRDefault="00B054A0" w:rsidP="00B054A0">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Proceso Electoral 2014 – 2015</w:t>
      </w:r>
    </w:p>
    <w:p w:rsidR="00B054A0" w:rsidRPr="005565DB" w:rsidRDefault="00B054A0" w:rsidP="00B054A0">
      <w:pPr>
        <w:widowControl w:val="0"/>
        <w:autoSpaceDE w:val="0"/>
        <w:autoSpaceDN w:val="0"/>
        <w:adjustRightInd w:val="0"/>
        <w:ind w:left="360" w:firstLine="0"/>
        <w:jc w:val="center"/>
        <w:rPr>
          <w:rFonts w:ascii="Arial" w:hAnsi="Arial" w:cs="Arial"/>
          <w:b/>
          <w:color w:val="000000" w:themeColor="text1"/>
          <w:sz w:val="24"/>
          <w:szCs w:val="24"/>
          <w:lang w:val="es-ES"/>
        </w:rPr>
      </w:pP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Alumnos:</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Jorge Alan Garcidueñas Villa.</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Juan Jorge Gómez Zomoza.</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Erika Hernández Lugo</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Johana Karen Hernández Ruiz.</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Nombre del docente:</w:t>
      </w:r>
    </w:p>
    <w:p w:rsidR="00B054A0" w:rsidRPr="005565DB"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MTRO. HÉCTOR GABRIEL GUILLÉN GARCÍA</w:t>
      </w:r>
    </w:p>
    <w:p w:rsidR="00B054A0" w:rsidRPr="005565DB" w:rsidRDefault="00B054A0" w:rsidP="00B054A0">
      <w:pPr>
        <w:widowControl w:val="0"/>
        <w:autoSpaceDE w:val="0"/>
        <w:autoSpaceDN w:val="0"/>
        <w:adjustRightInd w:val="0"/>
        <w:ind w:left="360"/>
        <w:jc w:val="right"/>
        <w:rPr>
          <w:rFonts w:ascii="Arial" w:hAnsi="Arial" w:cs="Arial"/>
          <w:b/>
          <w:color w:val="000000" w:themeColor="text1"/>
          <w:sz w:val="24"/>
          <w:szCs w:val="24"/>
          <w:lang w:val="es-ES"/>
        </w:rPr>
      </w:pPr>
      <w:r w:rsidRPr="005565DB">
        <w:rPr>
          <w:rFonts w:ascii="Arial" w:hAnsi="Arial" w:cs="Arial"/>
          <w:b/>
          <w:color w:val="000000" w:themeColor="text1"/>
          <w:sz w:val="24"/>
          <w:szCs w:val="24"/>
          <w:lang w:val="es-ES"/>
        </w:rPr>
        <w:t>27 de Agosto de 2015</w:t>
      </w:r>
    </w:p>
    <w:p w:rsidR="00B054A0" w:rsidRDefault="00B054A0" w:rsidP="00B054A0">
      <w:pPr>
        <w:widowControl w:val="0"/>
        <w:autoSpaceDE w:val="0"/>
        <w:autoSpaceDN w:val="0"/>
        <w:adjustRightInd w:val="0"/>
        <w:ind w:left="360" w:firstLine="0"/>
        <w:jc w:val="right"/>
        <w:rPr>
          <w:rFonts w:ascii="Arial" w:hAnsi="Arial" w:cs="Arial"/>
          <w:b/>
          <w:color w:val="000000" w:themeColor="text1"/>
          <w:sz w:val="24"/>
          <w:szCs w:val="24"/>
          <w:lang w:val="es-ES"/>
        </w:rPr>
      </w:pPr>
    </w:p>
    <w:p w:rsidR="00FF6D75" w:rsidRPr="005565DB" w:rsidRDefault="00FF6D75" w:rsidP="00B054A0">
      <w:pPr>
        <w:widowControl w:val="0"/>
        <w:autoSpaceDE w:val="0"/>
        <w:autoSpaceDN w:val="0"/>
        <w:adjustRightInd w:val="0"/>
        <w:ind w:left="360" w:firstLine="0"/>
        <w:jc w:val="right"/>
        <w:rPr>
          <w:rFonts w:ascii="Arial" w:hAnsi="Arial" w:cs="Arial"/>
          <w:b/>
          <w:color w:val="000000" w:themeColor="text1"/>
          <w:sz w:val="24"/>
          <w:szCs w:val="24"/>
          <w:lang w:val="es-ES"/>
        </w:rPr>
      </w:pPr>
    </w:p>
    <w:p w:rsidR="00E330A1" w:rsidRPr="00FF6D75" w:rsidRDefault="00E330A1" w:rsidP="00FF6D75">
      <w:pPr>
        <w:jc w:val="center"/>
        <w:outlineLvl w:val="1"/>
        <w:rPr>
          <w:rFonts w:ascii="Arial" w:hAnsi="Arial" w:cs="Arial"/>
          <w:b/>
          <w:sz w:val="28"/>
          <w:szCs w:val="24"/>
        </w:rPr>
      </w:pPr>
      <w:r w:rsidRPr="00FF6D75">
        <w:rPr>
          <w:rFonts w:ascii="Arial" w:hAnsi="Arial" w:cs="Arial"/>
          <w:b/>
          <w:sz w:val="28"/>
          <w:szCs w:val="24"/>
        </w:rPr>
        <w:lastRenderedPageBreak/>
        <w:t>INTRODUCCION</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La historia del hoy INE, esta fraccionada en el antes y después de la época moderna; el primer periodo comprende de </w:t>
      </w:r>
      <w:r w:rsidRPr="005565DB">
        <w:rPr>
          <w:rFonts w:ascii="Arial" w:eastAsia="Arial" w:hAnsi="Arial" w:cs="Arial"/>
          <w:b/>
          <w:sz w:val="24"/>
          <w:szCs w:val="24"/>
        </w:rPr>
        <w:t>1917 a 1987</w:t>
      </w:r>
      <w:r w:rsidRPr="005565DB">
        <w:rPr>
          <w:rFonts w:ascii="Arial" w:eastAsia="Arial" w:hAnsi="Arial" w:cs="Arial"/>
          <w:sz w:val="24"/>
          <w:szCs w:val="24"/>
        </w:rPr>
        <w:t>. Su principal antecedente es la Constitución Política de Los Estados Unidos Mexicanos promulgada en 1917, que instituye a la Junta Empadronadora, las juntas computadoras locales y los colegios electorales como organismos encargados de organizar y calificar los procesos para elegir al Presidente de la República y los miembros del Congreso de la Unión, así mismo, en 1946 el Presidente Manuel Avila Camacho promulga la Ley Federal Electoral y el Consejo del Padrón Electoral; ya en la época moderna, en 1990, como resultados de una década de transformaciones y reformas realizadas a la Constitución en materia electoral, El Congreso de La Unión expidió el Código Federal de Instituciones y Procedimientos Electorales COFIPE y ordena la creación del Instituto Federal Electoral IFE, a fin de contar con una institución que diera certeza, transparencia y legalidad a las elecciones federales.</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Nuevamente año tras año el IFE sigue evolucionando, va implementando planes estratégicos en su organización, tomando en cuenta los resultados estadísticos y prácticos de cada proceso electoral; siempre está en evolución; dando principio a la figura en 1994 del </w:t>
      </w:r>
      <w:r w:rsidRPr="005565DB">
        <w:rPr>
          <w:rFonts w:ascii="Arial" w:eastAsia="Arial" w:hAnsi="Arial" w:cs="Arial"/>
          <w:b/>
          <w:sz w:val="24"/>
          <w:szCs w:val="24"/>
        </w:rPr>
        <w:t>“Consejeros ciudadanos”</w:t>
      </w:r>
      <w:r w:rsidRPr="005565DB">
        <w:rPr>
          <w:rFonts w:ascii="Arial" w:eastAsia="Arial" w:hAnsi="Arial" w:cs="Arial"/>
          <w:sz w:val="24"/>
          <w:szCs w:val="24"/>
        </w:rPr>
        <w:t>, personalidades propuestas por las fracciones partidistas y aprobadas por el Congreso de la Unión.</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En el 2014, nace a partir de las reformas estructurales federales una nueva autoridad Electoral de carácter Nacional: El Instituto Nacional Electoral </w:t>
      </w:r>
      <w:r w:rsidRPr="005565DB">
        <w:rPr>
          <w:rFonts w:ascii="Arial" w:eastAsia="Arial" w:hAnsi="Arial" w:cs="Arial"/>
          <w:b/>
          <w:sz w:val="24"/>
          <w:szCs w:val="24"/>
        </w:rPr>
        <w:t xml:space="preserve">INE. </w:t>
      </w:r>
      <w:r w:rsidRPr="005565DB">
        <w:rPr>
          <w:rFonts w:ascii="Arial" w:eastAsia="Arial" w:hAnsi="Arial" w:cs="Arial"/>
          <w:sz w:val="24"/>
          <w:szCs w:val="24"/>
        </w:rPr>
        <w:t>Con la reforma electoral constitucional en materia política-electoral, publicada el 10 de febrero de 2014, re diseñar el régimen electoral mexicano y transformando el IFE en una autoridad de carácter nacional, INE, a fin de homologar los estándares con los que se organizan los procesos electorales federales y locales para garantizar altos niveles de calidad en nuestra democracia.</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Además de organizar los procesos electorales federales, el INE se coordina con organismos electorales locales para la organización de los comicios de las entidades federativas.</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lastRenderedPageBreak/>
        <w:t>El consejo general del INE se compone actualmente de 11 ciudadanos elegidos por la cámara de diputados. Uno de ellos funge como consejero presidente  y los 10 restantes como consejeros electorales.</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Cada proceso electoral es diferente totalmente; porque las circunstancias que lo rodean son siempre distintas (cada tres años). El final de cada proceso, marca el inicio para que el Instituto se someta a una evaluación basada en los múltiples aspectos que lo circundan: demográficos, Socioculturales, Económicos, Políticos, Tecnológicas y Ambientales; pues como toda institución tiene sus vulnerabilidades y sus fortalezas que debe mejorar o eliminar según sea el caso.</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Es entonces que en este mismo año, a través de un acuerdo del Consejo General se marcan los retos a mediano y corto plazo: </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En el aspecto sociocultural; y dada la circunstancia de que las votaciones en general acuden máximo el </w:t>
      </w:r>
      <w:r w:rsidRPr="005565DB">
        <w:rPr>
          <w:rFonts w:ascii="Arial" w:eastAsia="Arial" w:hAnsi="Arial" w:cs="Arial"/>
          <w:b/>
          <w:sz w:val="24"/>
          <w:szCs w:val="24"/>
        </w:rPr>
        <w:t>45%</w:t>
      </w:r>
      <w:r w:rsidRPr="005565DB">
        <w:rPr>
          <w:rFonts w:ascii="Arial" w:eastAsia="Arial" w:hAnsi="Arial" w:cs="Arial"/>
          <w:sz w:val="24"/>
          <w:szCs w:val="24"/>
        </w:rPr>
        <w:t xml:space="preserve"> de la lista nominal, una de sus principales metas es </w:t>
      </w:r>
      <w:r w:rsidRPr="005565DB">
        <w:rPr>
          <w:rFonts w:ascii="Arial" w:eastAsia="Arial" w:hAnsi="Arial" w:cs="Arial"/>
          <w:b/>
          <w:sz w:val="24"/>
          <w:szCs w:val="24"/>
        </w:rPr>
        <w:t>motivar una mayor participación ciudadana en los procesos electorales</w:t>
      </w:r>
      <w:r w:rsidRPr="005565DB">
        <w:rPr>
          <w:rFonts w:ascii="Arial" w:eastAsia="Arial" w:hAnsi="Arial" w:cs="Arial"/>
          <w:sz w:val="24"/>
          <w:szCs w:val="24"/>
        </w:rPr>
        <w:t>. Hacer que los ciudadanos estén a la expectativa y se hallen motivados y convencidos para que cada día un mayor número de mexicanos participen en los procesos electorales, es una de las metas, porque una mayor participación ciudadana, a su vez generará, una mayor legitimidad de origen de las autoridades electas bajos los principios democráticos.</w:t>
      </w:r>
    </w:p>
    <w:p w:rsidR="00E330A1" w:rsidRPr="005565DB" w:rsidRDefault="00E330A1" w:rsidP="00E330A1">
      <w:pPr>
        <w:jc w:val="both"/>
        <w:outlineLvl w:val="1"/>
        <w:rPr>
          <w:rFonts w:ascii="Arial" w:eastAsia="Arial" w:hAnsi="Arial" w:cs="Arial"/>
          <w:b/>
          <w:sz w:val="24"/>
          <w:szCs w:val="24"/>
        </w:rPr>
      </w:pPr>
      <w:r w:rsidRPr="005565DB">
        <w:rPr>
          <w:rFonts w:ascii="Arial" w:eastAsia="Arial" w:hAnsi="Arial" w:cs="Arial"/>
          <w:sz w:val="24"/>
          <w:szCs w:val="24"/>
        </w:rPr>
        <w:t xml:space="preserve">En pocas palabras: </w:t>
      </w:r>
      <w:r w:rsidRPr="005565DB">
        <w:rPr>
          <w:rFonts w:ascii="Arial" w:eastAsia="Arial" w:hAnsi="Arial" w:cs="Arial"/>
          <w:b/>
          <w:sz w:val="24"/>
          <w:szCs w:val="24"/>
        </w:rPr>
        <w:t>Generar confianza y credibilidad entre los mexicanos respecto a su sistema político electoral.</w:t>
      </w:r>
    </w:p>
    <w:p w:rsidR="00E330A1" w:rsidRPr="005565DB" w:rsidRDefault="00E330A1" w:rsidP="00E330A1">
      <w:pPr>
        <w:jc w:val="both"/>
        <w:rPr>
          <w:rFonts w:ascii="Arial" w:hAnsi="Arial" w:cs="Arial"/>
          <w:sz w:val="24"/>
          <w:szCs w:val="24"/>
        </w:rPr>
      </w:pPr>
      <w:r w:rsidRPr="005565DB">
        <w:rPr>
          <w:rFonts w:ascii="Arial" w:eastAsia="Arial" w:hAnsi="Arial" w:cs="Arial"/>
          <w:sz w:val="24"/>
          <w:szCs w:val="24"/>
        </w:rPr>
        <w:t xml:space="preserve">Ya en el aspecto demográfico, tal desconfianza generalizada de la sociedad hacia los partidos y el sistema político del país, es un desafío para contrarrestarlo. Las encuestas respecto al tema refieren que de cada mil mexicanos mayores de 18 años, un </w:t>
      </w:r>
      <w:r w:rsidRPr="005565DB">
        <w:rPr>
          <w:rFonts w:ascii="Arial" w:eastAsia="Arial" w:hAnsi="Arial" w:cs="Arial"/>
          <w:b/>
          <w:sz w:val="24"/>
          <w:szCs w:val="24"/>
        </w:rPr>
        <w:t xml:space="preserve">18.2 </w:t>
      </w:r>
      <w:r w:rsidRPr="005565DB">
        <w:rPr>
          <w:rFonts w:ascii="Arial" w:eastAsia="Arial" w:hAnsi="Arial" w:cs="Arial"/>
          <w:sz w:val="24"/>
          <w:szCs w:val="24"/>
        </w:rPr>
        <w:t xml:space="preserve">por ciento señala que los partidos le generan poca confianza y un </w:t>
      </w:r>
      <w:r w:rsidRPr="005565DB">
        <w:rPr>
          <w:rFonts w:ascii="Arial" w:eastAsia="Arial" w:hAnsi="Arial" w:cs="Arial"/>
          <w:b/>
          <w:sz w:val="24"/>
          <w:szCs w:val="24"/>
        </w:rPr>
        <w:t>33.7</w:t>
      </w:r>
      <w:r w:rsidRPr="005565DB">
        <w:rPr>
          <w:rFonts w:ascii="Arial" w:eastAsia="Arial" w:hAnsi="Arial" w:cs="Arial"/>
          <w:sz w:val="24"/>
          <w:szCs w:val="24"/>
        </w:rPr>
        <w:t xml:space="preserve"> por ciento que generan nada de confianza. Si bien la desconfianza y la incredulidad en los procesos electorales no es producto de una sola causa, los tiempos modernos demandan reconstruir y rehacer esta confianza, para lo cual el INE y las demás instituciones electorales del país, jugarán un papel decisivo. Para </w:t>
      </w:r>
      <w:r w:rsidRPr="005565DB">
        <w:rPr>
          <w:rFonts w:ascii="Arial" w:eastAsia="Arial" w:hAnsi="Arial" w:cs="Arial"/>
          <w:sz w:val="24"/>
          <w:szCs w:val="24"/>
        </w:rPr>
        <w:lastRenderedPageBreak/>
        <w:t>esto se deberá actuar bajo los principios de la ética pública, así como de autonomía e imparcialidad.</w:t>
      </w:r>
    </w:p>
    <w:p w:rsidR="00E330A1" w:rsidRDefault="00E330A1" w:rsidP="00E330A1">
      <w:pPr>
        <w:jc w:val="both"/>
        <w:rPr>
          <w:rFonts w:ascii="Arial" w:eastAsia="Arial" w:hAnsi="Arial" w:cs="Arial"/>
          <w:sz w:val="24"/>
          <w:szCs w:val="24"/>
        </w:rPr>
      </w:pPr>
      <w:r w:rsidRPr="005565DB">
        <w:rPr>
          <w:rFonts w:ascii="Arial" w:eastAsia="Arial" w:hAnsi="Arial" w:cs="Arial"/>
          <w:sz w:val="24"/>
          <w:szCs w:val="24"/>
        </w:rPr>
        <w:t>Eliminar el viejo prejuicio de que los órganos electorales trabajan a partir de los intereses de los partidos y de los gobernantes en turno, es un gran reto. De ahí la imperiosa necesidad de que los nuevos consejeros del INE, en lo particular, y las autoridades electorales, en lo general, trabajen regidos por los principios rectores de la actividad electoral: certeza, legalidad, objetividad, pero sobre todo, de los principios de independencia e imparcialidad.</w:t>
      </w: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FF6D75" w:rsidRDefault="00FF6D75" w:rsidP="00E330A1">
      <w:pPr>
        <w:jc w:val="both"/>
        <w:rPr>
          <w:rFonts w:ascii="Arial" w:eastAsia="Arial" w:hAnsi="Arial" w:cs="Arial"/>
          <w:sz w:val="24"/>
          <w:szCs w:val="24"/>
        </w:rPr>
      </w:pPr>
    </w:p>
    <w:p w:rsidR="00E330A1" w:rsidRPr="00FF6D75" w:rsidRDefault="00E330A1" w:rsidP="00E330A1">
      <w:pPr>
        <w:widowControl w:val="0"/>
        <w:autoSpaceDE w:val="0"/>
        <w:autoSpaceDN w:val="0"/>
        <w:adjustRightInd w:val="0"/>
        <w:ind w:left="709" w:firstLine="0"/>
        <w:rPr>
          <w:rFonts w:ascii="Arial" w:hAnsi="Arial" w:cs="Arial"/>
          <w:b/>
          <w:color w:val="000000" w:themeColor="text1"/>
          <w:sz w:val="28"/>
          <w:szCs w:val="24"/>
          <w:lang w:val="es-ES"/>
        </w:rPr>
      </w:pPr>
      <w:r w:rsidRPr="00FF6D75">
        <w:rPr>
          <w:rFonts w:ascii="Arial" w:hAnsi="Arial" w:cs="Arial"/>
          <w:b/>
          <w:color w:val="000000" w:themeColor="text1"/>
          <w:sz w:val="28"/>
          <w:szCs w:val="24"/>
          <w:lang w:val="es-ES"/>
        </w:rPr>
        <w:lastRenderedPageBreak/>
        <w:t>INDICE</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Filosofía Institucional (Misión, visión y valores).</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Diagnostico FODA</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Concepto de Modelo</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Esquema Gráfico</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Objetivo General</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Ejes Estratégicos</w:t>
      </w:r>
    </w:p>
    <w:p w:rsidR="00E330A1" w:rsidRPr="00FF6D75" w:rsidRDefault="00E330A1" w:rsidP="00FF6D75">
      <w:pPr>
        <w:pStyle w:val="Prrafodelista"/>
        <w:widowControl w:val="0"/>
        <w:numPr>
          <w:ilvl w:val="1"/>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Nombre</w:t>
      </w:r>
    </w:p>
    <w:p w:rsidR="00E330A1" w:rsidRPr="00FF6D75" w:rsidRDefault="00E330A1" w:rsidP="00FF6D75">
      <w:pPr>
        <w:pStyle w:val="Prrafodelista"/>
        <w:widowControl w:val="0"/>
        <w:numPr>
          <w:ilvl w:val="1"/>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Objetivo Especifico</w:t>
      </w:r>
    </w:p>
    <w:p w:rsidR="00E330A1" w:rsidRPr="005565DB" w:rsidRDefault="00FF6D75" w:rsidP="00FF6D75">
      <w:pPr>
        <w:widowControl w:val="0"/>
        <w:autoSpaceDE w:val="0"/>
        <w:autoSpaceDN w:val="0"/>
        <w:adjustRightInd w:val="0"/>
        <w:ind w:left="709" w:firstLine="707"/>
        <w:rPr>
          <w:rFonts w:ascii="Arial" w:hAnsi="Arial" w:cs="Arial"/>
          <w:color w:val="000000" w:themeColor="text1"/>
          <w:sz w:val="24"/>
          <w:szCs w:val="24"/>
          <w:lang w:val="es-ES"/>
        </w:rPr>
      </w:pPr>
      <w:r>
        <w:rPr>
          <w:rFonts w:ascii="Arial" w:hAnsi="Arial" w:cs="Arial"/>
          <w:color w:val="000000" w:themeColor="text1"/>
          <w:sz w:val="24"/>
          <w:szCs w:val="24"/>
          <w:lang w:val="es-ES"/>
        </w:rPr>
        <w:t xml:space="preserve">7.3 </w:t>
      </w:r>
      <w:r w:rsidR="00E330A1" w:rsidRPr="005565DB">
        <w:rPr>
          <w:rFonts w:ascii="Arial" w:hAnsi="Arial" w:cs="Arial"/>
          <w:color w:val="000000" w:themeColor="text1"/>
          <w:sz w:val="24"/>
          <w:szCs w:val="24"/>
          <w:lang w:val="es-ES"/>
        </w:rPr>
        <w:t>Estrategias</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Monitor de seguimiento</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Resultados esperados</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Bibliografía</w:t>
      </w:r>
    </w:p>
    <w:p w:rsidR="00E330A1" w:rsidRPr="00FF6D75" w:rsidRDefault="00E330A1" w:rsidP="00FF6D75">
      <w:pPr>
        <w:pStyle w:val="Prrafodelista"/>
        <w:widowControl w:val="0"/>
        <w:numPr>
          <w:ilvl w:val="0"/>
          <w:numId w:val="10"/>
        </w:numPr>
        <w:autoSpaceDE w:val="0"/>
        <w:autoSpaceDN w:val="0"/>
        <w:adjustRightInd w:val="0"/>
        <w:rPr>
          <w:rFonts w:ascii="Arial" w:hAnsi="Arial" w:cs="Arial"/>
          <w:color w:val="000000" w:themeColor="text1"/>
          <w:sz w:val="24"/>
          <w:szCs w:val="24"/>
          <w:lang w:val="es-ES"/>
        </w:rPr>
      </w:pPr>
      <w:r w:rsidRPr="00FF6D75">
        <w:rPr>
          <w:rFonts w:ascii="Arial" w:hAnsi="Arial" w:cs="Arial"/>
          <w:color w:val="000000" w:themeColor="text1"/>
          <w:sz w:val="24"/>
          <w:szCs w:val="24"/>
          <w:lang w:val="es-ES"/>
        </w:rPr>
        <w:t>Anexos</w:t>
      </w: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Pr="005565DB" w:rsidRDefault="00E330A1" w:rsidP="00E330A1">
      <w:pPr>
        <w:jc w:val="both"/>
        <w:outlineLvl w:val="1"/>
        <w:rPr>
          <w:rFonts w:ascii="Arial" w:hAnsi="Arial" w:cs="Arial"/>
          <w:b/>
          <w:sz w:val="24"/>
          <w:szCs w:val="24"/>
        </w:rPr>
      </w:pPr>
    </w:p>
    <w:p w:rsidR="00E330A1" w:rsidRDefault="00E330A1" w:rsidP="00D142BF">
      <w:pPr>
        <w:jc w:val="both"/>
        <w:outlineLvl w:val="1"/>
        <w:rPr>
          <w:rFonts w:ascii="Arial" w:hAnsi="Arial" w:cs="Arial"/>
          <w:b/>
          <w:sz w:val="24"/>
          <w:szCs w:val="24"/>
        </w:rPr>
      </w:pPr>
    </w:p>
    <w:p w:rsidR="00F54335" w:rsidRDefault="00F54335" w:rsidP="00D142BF">
      <w:pPr>
        <w:jc w:val="both"/>
        <w:outlineLvl w:val="1"/>
        <w:rPr>
          <w:rFonts w:ascii="Arial" w:hAnsi="Arial" w:cs="Arial"/>
          <w:b/>
          <w:sz w:val="24"/>
          <w:szCs w:val="24"/>
        </w:rPr>
      </w:pPr>
    </w:p>
    <w:p w:rsidR="00F54335" w:rsidRPr="005565DB" w:rsidRDefault="00F54335" w:rsidP="00D142BF">
      <w:pPr>
        <w:jc w:val="both"/>
        <w:outlineLvl w:val="1"/>
        <w:rPr>
          <w:rFonts w:ascii="Arial" w:hAnsi="Arial" w:cs="Arial"/>
          <w:b/>
          <w:sz w:val="24"/>
          <w:szCs w:val="24"/>
        </w:rPr>
      </w:pPr>
    </w:p>
    <w:p w:rsidR="009B6156" w:rsidRDefault="009B6156" w:rsidP="00F54335">
      <w:pPr>
        <w:pStyle w:val="Prrafodelista"/>
        <w:numPr>
          <w:ilvl w:val="0"/>
          <w:numId w:val="11"/>
        </w:numPr>
        <w:jc w:val="both"/>
        <w:outlineLvl w:val="1"/>
        <w:rPr>
          <w:rFonts w:ascii="Arial" w:hAnsi="Arial" w:cs="Arial"/>
          <w:b/>
          <w:sz w:val="24"/>
          <w:szCs w:val="24"/>
        </w:rPr>
      </w:pPr>
      <w:r w:rsidRPr="00F54335">
        <w:rPr>
          <w:rFonts w:ascii="Arial" w:hAnsi="Arial" w:cs="Arial"/>
          <w:b/>
          <w:sz w:val="24"/>
          <w:szCs w:val="24"/>
        </w:rPr>
        <w:lastRenderedPageBreak/>
        <w:t>FILOSOFIA INS</w:t>
      </w:r>
      <w:r w:rsidR="002819E4" w:rsidRPr="00F54335">
        <w:rPr>
          <w:rFonts w:ascii="Arial" w:hAnsi="Arial" w:cs="Arial"/>
          <w:b/>
          <w:sz w:val="24"/>
          <w:szCs w:val="24"/>
        </w:rPr>
        <w:t>T</w:t>
      </w:r>
      <w:r w:rsidRPr="00F54335">
        <w:rPr>
          <w:rFonts w:ascii="Arial" w:hAnsi="Arial" w:cs="Arial"/>
          <w:b/>
          <w:sz w:val="24"/>
          <w:szCs w:val="24"/>
        </w:rPr>
        <w:t>ITUCIONAL</w:t>
      </w:r>
    </w:p>
    <w:p w:rsidR="00F54335" w:rsidRPr="00F54335" w:rsidRDefault="00F54335" w:rsidP="00F54335">
      <w:pPr>
        <w:pStyle w:val="Prrafodelista"/>
        <w:ind w:left="1466" w:firstLine="0"/>
        <w:jc w:val="both"/>
        <w:outlineLvl w:val="1"/>
        <w:rPr>
          <w:rFonts w:ascii="Arial" w:hAnsi="Arial" w:cs="Arial"/>
          <w:b/>
          <w:sz w:val="24"/>
          <w:szCs w:val="24"/>
        </w:rPr>
      </w:pPr>
      <w:r>
        <w:rPr>
          <w:rFonts w:ascii="Arial" w:hAnsi="Arial" w:cs="Arial"/>
          <w:b/>
          <w:sz w:val="24"/>
          <w:szCs w:val="24"/>
        </w:rPr>
        <w:t>INSTITUTO NACIONAL ELECTORAL</w:t>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 xml:space="preserve">La Reforma Constitucional en materia política electoral aprobada por H. Congreso de la Unión, así como por la mayoría de las legislaturas de los estados, publicada el 10 de febrero 2014 en el Diario Oficial de la federación, rediseña sustancialmente nuestro régimen electoral. </w:t>
      </w:r>
      <w:r w:rsidRPr="005565DB">
        <w:rPr>
          <w:rFonts w:ascii="Arial" w:hAnsi="Arial" w:cs="Arial"/>
          <w:sz w:val="24"/>
          <w:szCs w:val="24"/>
        </w:rPr>
        <w:tab/>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 xml:space="preserve">Su principal objetivo es </w:t>
      </w:r>
      <w:r w:rsidRPr="005565DB">
        <w:rPr>
          <w:rFonts w:ascii="Arial" w:hAnsi="Arial" w:cs="Arial"/>
          <w:b/>
          <w:sz w:val="24"/>
          <w:szCs w:val="24"/>
        </w:rPr>
        <w:t xml:space="preserve">homologar los estándares con los que se organizan los procesos electorales federales y </w:t>
      </w:r>
      <w:r w:rsidRPr="005565DB">
        <w:rPr>
          <w:rFonts w:ascii="Arial" w:hAnsi="Arial" w:cs="Arial"/>
          <w:sz w:val="24"/>
          <w:szCs w:val="24"/>
        </w:rPr>
        <w:t>locales, así garantiza altos niveles de calidad en la democracia electoral.</w:t>
      </w:r>
      <w:r w:rsidRPr="005565DB">
        <w:rPr>
          <w:rStyle w:val="Refdenotaalfinal"/>
          <w:rFonts w:ascii="Arial" w:hAnsi="Arial" w:cs="Arial"/>
          <w:sz w:val="24"/>
          <w:szCs w:val="24"/>
        </w:rPr>
        <w:endnoteReference w:id="1"/>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 xml:space="preserve">El Instituto Nacional Electoral es el organismo público autónomo encargado de organizar las elecciones federales, se refiere a la elección </w:t>
      </w:r>
      <w:r w:rsidRPr="005565DB">
        <w:rPr>
          <w:rFonts w:ascii="Arial" w:hAnsi="Arial" w:cs="Arial"/>
          <w:i/>
          <w:sz w:val="24"/>
          <w:szCs w:val="24"/>
        </w:rPr>
        <w:t>del Presidente de la Republica, Diputados y Senadores</w:t>
      </w:r>
      <w:r w:rsidRPr="005565DB">
        <w:rPr>
          <w:rFonts w:ascii="Arial" w:hAnsi="Arial" w:cs="Arial"/>
          <w:sz w:val="24"/>
          <w:szCs w:val="24"/>
        </w:rPr>
        <w:t>, que integran el Congreso de la Unión, así como organizar, en coordinación con los organismos electorales de las entidades federativas, las elecciones locales en los estados de la Republica y el Distrito Federal.</w:t>
      </w:r>
    </w:p>
    <w:p w:rsidR="002819E4" w:rsidRPr="005565DB" w:rsidRDefault="002819E4" w:rsidP="00D142BF">
      <w:pPr>
        <w:pStyle w:val="Prrafodelista"/>
        <w:numPr>
          <w:ilvl w:val="0"/>
          <w:numId w:val="3"/>
        </w:numPr>
        <w:ind w:left="397" w:firstLine="709"/>
        <w:jc w:val="both"/>
        <w:outlineLvl w:val="1"/>
        <w:rPr>
          <w:rFonts w:ascii="Arial" w:hAnsi="Arial" w:cs="Arial"/>
          <w:b/>
          <w:sz w:val="24"/>
          <w:szCs w:val="24"/>
        </w:rPr>
      </w:pPr>
      <w:r w:rsidRPr="005565DB">
        <w:rPr>
          <w:rFonts w:ascii="Arial" w:hAnsi="Arial" w:cs="Arial"/>
          <w:b/>
          <w:sz w:val="24"/>
          <w:szCs w:val="24"/>
        </w:rPr>
        <w:t>VISIÓN DEL INE.</w:t>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El Instituto Nacional Electoral se consolida como un organismo público autónomo moderno, innovador, transparente y eficiente en el que la sociedad cree y deposita plenamente su confianza, que se distingue por proporcionar servicios cada vez más confiables y de mayor calidad a la ciudadanía y ser el principal promotor de la cultura democrática en el país.</w:t>
      </w:r>
    </w:p>
    <w:p w:rsidR="002819E4" w:rsidRPr="005565DB" w:rsidRDefault="002819E4" w:rsidP="00D142BF">
      <w:pPr>
        <w:pStyle w:val="Prrafodelista"/>
        <w:numPr>
          <w:ilvl w:val="0"/>
          <w:numId w:val="3"/>
        </w:numPr>
        <w:ind w:left="397" w:firstLine="709"/>
        <w:jc w:val="both"/>
        <w:outlineLvl w:val="1"/>
        <w:rPr>
          <w:rFonts w:ascii="Arial" w:hAnsi="Arial" w:cs="Arial"/>
          <w:b/>
          <w:sz w:val="24"/>
          <w:szCs w:val="24"/>
        </w:rPr>
      </w:pPr>
      <w:r w:rsidRPr="005565DB">
        <w:rPr>
          <w:rFonts w:ascii="Arial" w:hAnsi="Arial" w:cs="Arial"/>
          <w:b/>
          <w:sz w:val="24"/>
          <w:szCs w:val="24"/>
        </w:rPr>
        <w:t>MISION DEL INE.</w:t>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objetividad y máxima publicidad.</w:t>
      </w:r>
    </w:p>
    <w:p w:rsidR="002819E4" w:rsidRDefault="002819E4" w:rsidP="00D142BF">
      <w:pPr>
        <w:jc w:val="both"/>
        <w:outlineLvl w:val="1"/>
        <w:rPr>
          <w:rFonts w:ascii="Arial" w:hAnsi="Arial" w:cs="Arial"/>
          <w:sz w:val="24"/>
          <w:szCs w:val="24"/>
        </w:rPr>
      </w:pPr>
      <w:r w:rsidRPr="005565DB">
        <w:rPr>
          <w:rFonts w:ascii="Arial" w:hAnsi="Arial" w:cs="Arial"/>
          <w:sz w:val="24"/>
          <w:szCs w:val="24"/>
        </w:rPr>
        <w:t xml:space="preserve">Para INE; los valores y principios rectores son: </w:t>
      </w:r>
    </w:p>
    <w:p w:rsidR="00F54335" w:rsidRPr="005565DB" w:rsidRDefault="00F54335" w:rsidP="00D142BF">
      <w:pPr>
        <w:jc w:val="both"/>
        <w:outlineLvl w:val="1"/>
        <w:rPr>
          <w:rFonts w:ascii="Arial" w:hAnsi="Arial" w:cs="Arial"/>
          <w:sz w:val="24"/>
          <w:szCs w:val="24"/>
        </w:rPr>
      </w:pPr>
    </w:p>
    <w:p w:rsidR="002819E4" w:rsidRPr="005565DB" w:rsidRDefault="002819E4" w:rsidP="00E330A1">
      <w:pPr>
        <w:pStyle w:val="Prrafodelista"/>
        <w:numPr>
          <w:ilvl w:val="0"/>
          <w:numId w:val="3"/>
        </w:numPr>
        <w:jc w:val="both"/>
        <w:outlineLvl w:val="1"/>
        <w:rPr>
          <w:rFonts w:ascii="Arial" w:hAnsi="Arial" w:cs="Arial"/>
          <w:b/>
          <w:sz w:val="24"/>
          <w:szCs w:val="24"/>
        </w:rPr>
      </w:pPr>
      <w:r w:rsidRPr="005565DB">
        <w:rPr>
          <w:rFonts w:ascii="Arial" w:hAnsi="Arial" w:cs="Arial"/>
          <w:b/>
          <w:sz w:val="24"/>
          <w:szCs w:val="24"/>
        </w:rPr>
        <w:lastRenderedPageBreak/>
        <w:t xml:space="preserve">PRINCIPIOS RECTORES INSTITUCIONALES: </w:t>
      </w:r>
    </w:p>
    <w:p w:rsidR="002819E4" w:rsidRPr="005565DB" w:rsidRDefault="002819E4" w:rsidP="00D142BF">
      <w:pPr>
        <w:pStyle w:val="Prrafodelista"/>
        <w:numPr>
          <w:ilvl w:val="1"/>
          <w:numId w:val="2"/>
        </w:numPr>
        <w:ind w:left="397" w:firstLine="709"/>
        <w:jc w:val="both"/>
        <w:outlineLvl w:val="1"/>
        <w:rPr>
          <w:rFonts w:ascii="Arial" w:hAnsi="Arial" w:cs="Arial"/>
          <w:sz w:val="24"/>
          <w:szCs w:val="24"/>
        </w:rPr>
      </w:pPr>
      <w:r w:rsidRPr="005565DB">
        <w:rPr>
          <w:rFonts w:ascii="Arial" w:hAnsi="Arial" w:cs="Arial"/>
          <w:sz w:val="24"/>
          <w:szCs w:val="24"/>
        </w:rPr>
        <w:t>Certeza • Legalidad • Independencia • Imparcialidad • Objetividad y máxima publicidad</w:t>
      </w:r>
    </w:p>
    <w:p w:rsidR="002819E4" w:rsidRPr="00F54335" w:rsidRDefault="002819E4" w:rsidP="00F54335">
      <w:pPr>
        <w:pStyle w:val="Prrafodelista"/>
        <w:numPr>
          <w:ilvl w:val="0"/>
          <w:numId w:val="3"/>
        </w:numPr>
        <w:jc w:val="both"/>
        <w:outlineLvl w:val="1"/>
        <w:rPr>
          <w:rFonts w:ascii="Arial" w:hAnsi="Arial" w:cs="Arial"/>
          <w:b/>
          <w:sz w:val="24"/>
          <w:szCs w:val="24"/>
        </w:rPr>
      </w:pPr>
      <w:r w:rsidRPr="00F54335">
        <w:rPr>
          <w:rFonts w:ascii="Arial" w:hAnsi="Arial" w:cs="Arial"/>
          <w:b/>
          <w:sz w:val="24"/>
          <w:szCs w:val="24"/>
        </w:rPr>
        <w:t xml:space="preserve">VALORES; </w:t>
      </w:r>
    </w:p>
    <w:p w:rsidR="002819E4" w:rsidRPr="005565DB" w:rsidRDefault="002819E4" w:rsidP="00D142BF">
      <w:pPr>
        <w:pStyle w:val="Prrafodelista"/>
        <w:numPr>
          <w:ilvl w:val="1"/>
          <w:numId w:val="2"/>
        </w:numPr>
        <w:ind w:left="397" w:firstLine="709"/>
        <w:jc w:val="both"/>
        <w:outlineLvl w:val="1"/>
        <w:rPr>
          <w:rFonts w:ascii="Arial" w:hAnsi="Arial" w:cs="Arial"/>
          <w:sz w:val="24"/>
          <w:szCs w:val="24"/>
        </w:rPr>
      </w:pPr>
      <w:r w:rsidRPr="005565DB">
        <w:rPr>
          <w:rFonts w:ascii="Arial" w:hAnsi="Arial" w:cs="Arial"/>
          <w:sz w:val="24"/>
          <w:szCs w:val="24"/>
        </w:rPr>
        <w:t>Calidad • Eficacia • Eficiencia • Equidad • Honestidad • Uso racional de recursos públicos.</w:t>
      </w:r>
    </w:p>
    <w:p w:rsidR="002819E4" w:rsidRPr="00F54335" w:rsidRDefault="002819E4" w:rsidP="00F54335">
      <w:pPr>
        <w:pStyle w:val="Prrafodelista"/>
        <w:numPr>
          <w:ilvl w:val="0"/>
          <w:numId w:val="3"/>
        </w:numPr>
        <w:jc w:val="both"/>
        <w:outlineLvl w:val="1"/>
        <w:rPr>
          <w:rFonts w:ascii="Arial" w:hAnsi="Arial" w:cs="Arial"/>
          <w:b/>
          <w:sz w:val="24"/>
          <w:szCs w:val="24"/>
        </w:rPr>
      </w:pPr>
      <w:r w:rsidRPr="00F54335">
        <w:rPr>
          <w:rFonts w:ascii="Arial" w:hAnsi="Arial" w:cs="Arial"/>
          <w:b/>
          <w:sz w:val="24"/>
          <w:szCs w:val="24"/>
        </w:rPr>
        <w:t xml:space="preserve">POLÍTICAS INSTITUCIONALES Y EVALUACIÓN  </w:t>
      </w:r>
    </w:p>
    <w:p w:rsidR="002819E4" w:rsidRPr="005565DB" w:rsidRDefault="002819E4" w:rsidP="00D142BF">
      <w:pPr>
        <w:jc w:val="both"/>
        <w:outlineLvl w:val="1"/>
        <w:rPr>
          <w:rFonts w:ascii="Arial" w:hAnsi="Arial" w:cs="Arial"/>
          <w:sz w:val="24"/>
          <w:szCs w:val="24"/>
        </w:rPr>
      </w:pPr>
      <w:r w:rsidRPr="005565DB">
        <w:rPr>
          <w:rFonts w:ascii="Arial" w:hAnsi="Arial" w:cs="Arial"/>
          <w:b/>
          <w:sz w:val="24"/>
          <w:szCs w:val="24"/>
        </w:rPr>
        <w:t>La política institucional</w:t>
      </w:r>
      <w:r w:rsidRPr="005565DB">
        <w:rPr>
          <w:rFonts w:ascii="Arial" w:hAnsi="Arial" w:cs="Arial"/>
          <w:sz w:val="24"/>
          <w:szCs w:val="24"/>
        </w:rPr>
        <w:t xml:space="preserve"> es necesaria y fundamental para llevar a cabo el Plan Estratégico; significa la fuerza y la importancia compartida por todas las unidades responsables de la institución, para lo cual la armonización en cada esfera institucional es indudablemente parte del proceso. </w:t>
      </w:r>
    </w:p>
    <w:p w:rsidR="002819E4" w:rsidRPr="005565DB" w:rsidRDefault="002819E4" w:rsidP="00D142BF">
      <w:pPr>
        <w:jc w:val="both"/>
        <w:outlineLvl w:val="1"/>
        <w:rPr>
          <w:rFonts w:ascii="Arial" w:hAnsi="Arial" w:cs="Arial"/>
          <w:sz w:val="24"/>
          <w:szCs w:val="24"/>
        </w:rPr>
      </w:pPr>
      <w:r w:rsidRPr="005565DB">
        <w:rPr>
          <w:rFonts w:ascii="Arial" w:hAnsi="Arial" w:cs="Arial"/>
          <w:sz w:val="24"/>
          <w:szCs w:val="24"/>
        </w:rPr>
        <w:t xml:space="preserve">Como complemento a la aplicación de </w:t>
      </w:r>
      <w:r w:rsidRPr="005565DB">
        <w:rPr>
          <w:rFonts w:ascii="Arial" w:hAnsi="Arial" w:cs="Arial"/>
          <w:b/>
          <w:sz w:val="24"/>
          <w:szCs w:val="24"/>
        </w:rPr>
        <w:t>las políticas</w:t>
      </w:r>
      <w:r w:rsidRPr="005565DB">
        <w:rPr>
          <w:rFonts w:ascii="Arial" w:hAnsi="Arial" w:cs="Arial"/>
          <w:sz w:val="24"/>
          <w:szCs w:val="24"/>
        </w:rPr>
        <w:t xml:space="preserve"> en la materia electoral, contamos también con la difusión de los avances y sus ventajas se vuelven indispensable para crear un ambiente de transparencia y rendición de cuentas.  </w:t>
      </w:r>
    </w:p>
    <w:p w:rsidR="002819E4" w:rsidRPr="005565DB" w:rsidRDefault="002819E4" w:rsidP="00D142BF">
      <w:pPr>
        <w:rPr>
          <w:rFonts w:ascii="Arial" w:hAnsi="Arial" w:cs="Arial"/>
          <w:sz w:val="24"/>
          <w:szCs w:val="24"/>
        </w:rPr>
      </w:pPr>
      <w:r w:rsidRPr="005565DB">
        <w:rPr>
          <w:rFonts w:ascii="Arial" w:hAnsi="Arial" w:cs="Arial"/>
          <w:sz w:val="24"/>
          <w:szCs w:val="24"/>
        </w:rPr>
        <w:br w:type="page"/>
      </w:r>
    </w:p>
    <w:p w:rsidR="005966F9" w:rsidRPr="00FD143B" w:rsidRDefault="002819E4" w:rsidP="00FD143B">
      <w:pPr>
        <w:pStyle w:val="Prrafodelista"/>
        <w:numPr>
          <w:ilvl w:val="0"/>
          <w:numId w:val="11"/>
        </w:numPr>
        <w:spacing w:after="0"/>
        <w:rPr>
          <w:rFonts w:ascii="Arial" w:hAnsi="Arial" w:cs="Arial"/>
          <w:b/>
          <w:sz w:val="24"/>
          <w:szCs w:val="24"/>
        </w:rPr>
      </w:pPr>
      <w:r w:rsidRPr="00FD143B">
        <w:rPr>
          <w:rFonts w:ascii="Arial" w:hAnsi="Arial" w:cs="Arial"/>
          <w:b/>
          <w:sz w:val="24"/>
          <w:szCs w:val="24"/>
        </w:rPr>
        <w:lastRenderedPageBreak/>
        <w:t>DIAGNOSTICO FODA</w:t>
      </w:r>
    </w:p>
    <w:p w:rsidR="00D142BF" w:rsidRPr="005565DB" w:rsidRDefault="00D142BF" w:rsidP="00D142BF">
      <w:pPr>
        <w:spacing w:after="0"/>
        <w:ind w:left="0"/>
        <w:rPr>
          <w:rFonts w:ascii="Arial" w:hAnsi="Arial" w:cs="Arial"/>
          <w:b/>
          <w:sz w:val="24"/>
          <w:szCs w:val="24"/>
        </w:rPr>
      </w:pP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P</w:t>
      </w:r>
      <w:r w:rsidR="00BE37CC" w:rsidRPr="005565DB">
        <w:rPr>
          <w:rFonts w:ascii="Arial" w:hAnsi="Arial" w:cs="Arial"/>
          <w:sz w:val="24"/>
          <w:szCs w:val="24"/>
        </w:rPr>
        <w:t>ara definir los temas y objetivos estratégicos de mediano y largo plazo que guiarán los esfuerzos y acciones de la Institución en los próximos años, se realizó un análisis interno y externo de la situación actual del Instituto, utilizando para ello la metodología denominada FODA (Fortalezas, Oportunidades, Debilidades y Amenazas). Para efectuar el análisis externo, en primer lugar se identificó a los involucrados y se definió el marco de acción para luego identificar las oportunidades más relevantes y las principales amenazas que se presentan en el contexto en el cual el Instituto desarrolla sus actividades. Las oportunidades más relevantes representan una posibilidad de crecimiento y desarrollo para la organización, en tanto que las amenazas definen las circunstancias que podrían impactar negativamente en el futuro funcionamiento. Respecto al análisis interno, se identificaron las fortalezas y las debilidades de la Institución, tanto en el ámbito central como en el desconcentrado. Para otorgar un valor agregado a los resultados del diagnóstico FODA, se definieron los temas estratégicos orientados a preservar e incrementar las fortalezas, aprovechar las oportunidades, disminuir las debilidades y mitigar las amenazas; en resumen, corresponden a los grandes retos</w:t>
      </w:r>
      <w:r w:rsidRPr="005565DB">
        <w:rPr>
          <w:rFonts w:ascii="Arial" w:hAnsi="Arial" w:cs="Arial"/>
          <w:sz w:val="24"/>
          <w:szCs w:val="24"/>
        </w:rPr>
        <w:t xml:space="preserve"> de la Institución.</w:t>
      </w:r>
    </w:p>
    <w:p w:rsidR="00D142BF" w:rsidRPr="00F54335" w:rsidRDefault="00F54335" w:rsidP="00FD143B">
      <w:pPr>
        <w:spacing w:after="0"/>
        <w:ind w:left="0"/>
        <w:jc w:val="center"/>
        <w:rPr>
          <w:rFonts w:ascii="Arial" w:hAnsi="Arial" w:cs="Arial"/>
          <w:b/>
          <w:sz w:val="24"/>
          <w:szCs w:val="24"/>
        </w:rPr>
      </w:pPr>
      <w:r w:rsidRPr="00F54335">
        <w:rPr>
          <w:rFonts w:ascii="Arial" w:hAnsi="Arial" w:cs="Arial"/>
          <w:b/>
          <w:sz w:val="24"/>
          <w:szCs w:val="24"/>
        </w:rPr>
        <w:t>MEDIO INTERNO</w:t>
      </w:r>
    </w:p>
    <w:tbl>
      <w:tblPr>
        <w:tblStyle w:val="Tablaconcuadrcula"/>
        <w:tblW w:w="0" w:type="auto"/>
        <w:tblLook w:val="04A0" w:firstRow="1" w:lastRow="0" w:firstColumn="1" w:lastColumn="0" w:noHBand="0" w:noVBand="1"/>
      </w:tblPr>
      <w:tblGrid>
        <w:gridCol w:w="4555"/>
        <w:gridCol w:w="4556"/>
      </w:tblGrid>
      <w:tr w:rsidR="00F54335" w:rsidRPr="00FD143B" w:rsidTr="00F54335">
        <w:tc>
          <w:tcPr>
            <w:tcW w:w="4555" w:type="dxa"/>
          </w:tcPr>
          <w:p w:rsidR="00F54335" w:rsidRPr="00FD143B" w:rsidRDefault="00F54335" w:rsidP="00F54335">
            <w:pPr>
              <w:ind w:left="0" w:firstLine="0"/>
              <w:jc w:val="center"/>
              <w:rPr>
                <w:rFonts w:ascii="Arial" w:hAnsi="Arial" w:cs="Arial"/>
                <w:b/>
                <w:sz w:val="24"/>
                <w:szCs w:val="24"/>
              </w:rPr>
            </w:pPr>
            <w:r w:rsidRPr="00FD143B">
              <w:rPr>
                <w:rFonts w:ascii="Arial" w:hAnsi="Arial" w:cs="Arial"/>
                <w:b/>
                <w:sz w:val="24"/>
                <w:szCs w:val="24"/>
              </w:rPr>
              <w:t>Fortalezas;</w:t>
            </w:r>
          </w:p>
          <w:p w:rsidR="00F54335" w:rsidRPr="00FD143B" w:rsidRDefault="00FD143B" w:rsidP="00D142BF">
            <w:pPr>
              <w:ind w:left="0" w:firstLine="0"/>
              <w:jc w:val="both"/>
              <w:rPr>
                <w:rFonts w:ascii="Arial" w:hAnsi="Arial" w:cs="Arial"/>
                <w:b/>
                <w:sz w:val="24"/>
                <w:szCs w:val="24"/>
              </w:rPr>
            </w:pPr>
            <w:r w:rsidRPr="00FD143B">
              <w:rPr>
                <w:rFonts w:ascii="Arial" w:hAnsi="Arial" w:cs="Arial"/>
                <w:b/>
                <w:sz w:val="24"/>
                <w:szCs w:val="24"/>
              </w:rPr>
              <w:t>*</w:t>
            </w:r>
            <w:r>
              <w:rPr>
                <w:rFonts w:ascii="Arial" w:hAnsi="Arial" w:cs="Arial"/>
                <w:b/>
                <w:sz w:val="24"/>
                <w:szCs w:val="24"/>
              </w:rPr>
              <w:t xml:space="preserve">F1 </w:t>
            </w:r>
            <w:r w:rsidRPr="00FD143B">
              <w:rPr>
                <w:rFonts w:ascii="Arial" w:hAnsi="Arial" w:cs="Arial"/>
                <w:b/>
                <w:sz w:val="24"/>
                <w:szCs w:val="24"/>
              </w:rPr>
              <w:t>Capacitación ardua de los funcionarios</w:t>
            </w:r>
          </w:p>
          <w:p w:rsidR="00FD143B" w:rsidRPr="00FD143B" w:rsidRDefault="00FD143B" w:rsidP="00D142BF">
            <w:pPr>
              <w:ind w:left="0" w:firstLine="0"/>
              <w:jc w:val="both"/>
              <w:rPr>
                <w:rFonts w:ascii="Arial" w:hAnsi="Arial" w:cs="Arial"/>
                <w:b/>
                <w:sz w:val="24"/>
                <w:szCs w:val="24"/>
              </w:rPr>
            </w:pPr>
            <w:r w:rsidRPr="00FD143B">
              <w:rPr>
                <w:rFonts w:ascii="Arial" w:hAnsi="Arial" w:cs="Arial"/>
                <w:b/>
                <w:sz w:val="24"/>
                <w:szCs w:val="24"/>
              </w:rPr>
              <w:t>*</w:t>
            </w:r>
            <w:r>
              <w:rPr>
                <w:rFonts w:ascii="Arial" w:hAnsi="Arial" w:cs="Arial"/>
                <w:b/>
                <w:sz w:val="24"/>
                <w:szCs w:val="24"/>
              </w:rPr>
              <w:t xml:space="preserve">F2 </w:t>
            </w:r>
            <w:r w:rsidRPr="00FD143B">
              <w:rPr>
                <w:rFonts w:ascii="Arial" w:hAnsi="Arial" w:cs="Arial"/>
                <w:b/>
                <w:sz w:val="24"/>
                <w:szCs w:val="24"/>
              </w:rPr>
              <w:t>Recurso financiero</w:t>
            </w:r>
            <w:r>
              <w:rPr>
                <w:rFonts w:ascii="Arial" w:hAnsi="Arial" w:cs="Arial"/>
                <w:b/>
                <w:sz w:val="24"/>
                <w:szCs w:val="24"/>
              </w:rPr>
              <w:t xml:space="preserve"> Suficiente</w:t>
            </w:r>
          </w:p>
          <w:p w:rsidR="00FD143B" w:rsidRPr="00FD143B" w:rsidRDefault="00FD143B" w:rsidP="00D142BF">
            <w:pPr>
              <w:ind w:left="0" w:firstLine="0"/>
              <w:jc w:val="both"/>
              <w:rPr>
                <w:rFonts w:ascii="Arial" w:hAnsi="Arial" w:cs="Arial"/>
                <w:b/>
                <w:sz w:val="24"/>
                <w:szCs w:val="24"/>
              </w:rPr>
            </w:pPr>
            <w:r w:rsidRPr="00FD143B">
              <w:rPr>
                <w:rFonts w:ascii="Arial" w:hAnsi="Arial" w:cs="Arial"/>
                <w:b/>
                <w:sz w:val="24"/>
                <w:szCs w:val="24"/>
              </w:rPr>
              <w:t>*</w:t>
            </w:r>
            <w:r>
              <w:rPr>
                <w:rFonts w:ascii="Arial" w:hAnsi="Arial" w:cs="Arial"/>
                <w:b/>
                <w:sz w:val="24"/>
                <w:szCs w:val="24"/>
              </w:rPr>
              <w:t xml:space="preserve">F3 </w:t>
            </w:r>
            <w:r w:rsidRPr="00FD143B">
              <w:rPr>
                <w:rFonts w:ascii="Arial" w:hAnsi="Arial" w:cs="Arial"/>
                <w:b/>
                <w:sz w:val="24"/>
                <w:szCs w:val="24"/>
              </w:rPr>
              <w:t>Planes de organización bien desarrollados</w:t>
            </w:r>
            <w:r>
              <w:rPr>
                <w:rFonts w:ascii="Arial" w:hAnsi="Arial" w:cs="Arial"/>
                <w:b/>
                <w:sz w:val="24"/>
                <w:szCs w:val="24"/>
              </w:rPr>
              <w:t xml:space="preserve"> y ejecutados</w:t>
            </w:r>
          </w:p>
        </w:tc>
        <w:tc>
          <w:tcPr>
            <w:tcW w:w="4556" w:type="dxa"/>
          </w:tcPr>
          <w:p w:rsidR="00F54335" w:rsidRPr="00FD143B" w:rsidRDefault="00F54335" w:rsidP="00F54335">
            <w:pPr>
              <w:ind w:left="0" w:firstLine="0"/>
              <w:jc w:val="center"/>
              <w:rPr>
                <w:rFonts w:ascii="Arial" w:hAnsi="Arial" w:cs="Arial"/>
                <w:b/>
                <w:sz w:val="24"/>
                <w:szCs w:val="24"/>
              </w:rPr>
            </w:pPr>
            <w:r w:rsidRPr="00FD143B">
              <w:rPr>
                <w:rFonts w:ascii="Arial" w:hAnsi="Arial" w:cs="Arial"/>
                <w:b/>
                <w:sz w:val="24"/>
                <w:szCs w:val="24"/>
              </w:rPr>
              <w:t>Debilidades:</w:t>
            </w:r>
          </w:p>
          <w:p w:rsidR="00FD143B" w:rsidRPr="00FD143B" w:rsidRDefault="00FD143B" w:rsidP="00FD143B">
            <w:pPr>
              <w:ind w:left="0" w:firstLine="0"/>
              <w:rPr>
                <w:rFonts w:ascii="Arial" w:hAnsi="Arial" w:cs="Arial"/>
                <w:b/>
                <w:sz w:val="24"/>
                <w:szCs w:val="24"/>
              </w:rPr>
            </w:pPr>
            <w:r w:rsidRPr="00FD143B">
              <w:rPr>
                <w:rFonts w:ascii="Arial" w:hAnsi="Arial" w:cs="Arial"/>
                <w:b/>
                <w:sz w:val="24"/>
                <w:szCs w:val="24"/>
              </w:rPr>
              <w:t>*</w:t>
            </w:r>
            <w:r>
              <w:rPr>
                <w:rFonts w:ascii="Arial" w:hAnsi="Arial" w:cs="Arial"/>
                <w:b/>
                <w:sz w:val="24"/>
                <w:szCs w:val="24"/>
              </w:rPr>
              <w:t xml:space="preserve">D1 </w:t>
            </w:r>
            <w:r w:rsidRPr="00FD143B">
              <w:rPr>
                <w:rFonts w:ascii="Arial" w:hAnsi="Arial" w:cs="Arial"/>
                <w:b/>
                <w:sz w:val="24"/>
                <w:szCs w:val="24"/>
              </w:rPr>
              <w:t>Falta de infraestructura propia</w:t>
            </w:r>
          </w:p>
          <w:p w:rsidR="00FD143B" w:rsidRPr="00FD143B" w:rsidRDefault="00FD143B" w:rsidP="00FD143B">
            <w:pPr>
              <w:ind w:left="0" w:firstLine="0"/>
              <w:rPr>
                <w:rFonts w:ascii="Arial" w:hAnsi="Arial" w:cs="Arial"/>
                <w:b/>
                <w:sz w:val="24"/>
                <w:szCs w:val="24"/>
              </w:rPr>
            </w:pPr>
          </w:p>
        </w:tc>
      </w:tr>
    </w:tbl>
    <w:p w:rsidR="00E330A1" w:rsidRPr="00FD143B" w:rsidRDefault="00FD143B" w:rsidP="00FD143B">
      <w:pPr>
        <w:spacing w:after="0"/>
        <w:ind w:left="0"/>
        <w:jc w:val="center"/>
        <w:rPr>
          <w:rFonts w:ascii="Arial" w:hAnsi="Arial" w:cs="Arial"/>
          <w:b/>
          <w:sz w:val="24"/>
          <w:szCs w:val="24"/>
        </w:rPr>
      </w:pPr>
      <w:r w:rsidRPr="00FD143B">
        <w:rPr>
          <w:rFonts w:ascii="Arial" w:hAnsi="Arial" w:cs="Arial"/>
          <w:b/>
          <w:sz w:val="24"/>
          <w:szCs w:val="24"/>
        </w:rPr>
        <w:t>MEDIO EXTERNO</w:t>
      </w:r>
    </w:p>
    <w:tbl>
      <w:tblPr>
        <w:tblStyle w:val="Tablaconcuadrcula"/>
        <w:tblW w:w="0" w:type="auto"/>
        <w:tblLook w:val="04A0" w:firstRow="1" w:lastRow="0" w:firstColumn="1" w:lastColumn="0" w:noHBand="0" w:noVBand="1"/>
      </w:tblPr>
      <w:tblGrid>
        <w:gridCol w:w="4555"/>
        <w:gridCol w:w="4556"/>
      </w:tblGrid>
      <w:tr w:rsidR="00FD143B" w:rsidRPr="00FD143B" w:rsidTr="00FD143B">
        <w:tc>
          <w:tcPr>
            <w:tcW w:w="4555" w:type="dxa"/>
          </w:tcPr>
          <w:p w:rsidR="00FD143B" w:rsidRDefault="00FD143B" w:rsidP="00FD143B">
            <w:pPr>
              <w:ind w:left="0" w:firstLine="0"/>
              <w:jc w:val="center"/>
              <w:rPr>
                <w:rFonts w:ascii="Arial" w:hAnsi="Arial" w:cs="Arial"/>
                <w:b/>
                <w:sz w:val="24"/>
                <w:szCs w:val="24"/>
              </w:rPr>
            </w:pPr>
            <w:r w:rsidRPr="00FD143B">
              <w:rPr>
                <w:rFonts w:ascii="Arial" w:hAnsi="Arial" w:cs="Arial"/>
                <w:b/>
                <w:sz w:val="24"/>
                <w:szCs w:val="24"/>
              </w:rPr>
              <w:t>OPORTUNIDADES</w:t>
            </w:r>
          </w:p>
          <w:p w:rsidR="00FD143B" w:rsidRPr="00FD143B" w:rsidRDefault="00FD143B" w:rsidP="00FD143B">
            <w:pPr>
              <w:ind w:left="0" w:firstLine="0"/>
              <w:jc w:val="center"/>
              <w:rPr>
                <w:rFonts w:ascii="Arial" w:hAnsi="Arial" w:cs="Arial"/>
                <w:b/>
                <w:sz w:val="24"/>
                <w:szCs w:val="24"/>
              </w:rPr>
            </w:pPr>
            <w:r>
              <w:rPr>
                <w:rFonts w:ascii="Arial" w:hAnsi="Arial" w:cs="Arial"/>
                <w:b/>
                <w:sz w:val="24"/>
                <w:szCs w:val="24"/>
              </w:rPr>
              <w:t>*O1 GRANDES OPORTUNIDADES DE CRECIMIENTO Y PERFECCIONAMIENTO EN LOS FACTORES OPERATIVOS</w:t>
            </w:r>
          </w:p>
        </w:tc>
        <w:tc>
          <w:tcPr>
            <w:tcW w:w="4556" w:type="dxa"/>
          </w:tcPr>
          <w:p w:rsidR="00FD143B" w:rsidRDefault="00FD143B" w:rsidP="00FD143B">
            <w:pPr>
              <w:ind w:left="0" w:firstLine="0"/>
              <w:jc w:val="center"/>
              <w:rPr>
                <w:rFonts w:ascii="Arial" w:hAnsi="Arial" w:cs="Arial"/>
                <w:b/>
                <w:sz w:val="24"/>
                <w:szCs w:val="24"/>
              </w:rPr>
            </w:pPr>
            <w:r w:rsidRPr="00FD143B">
              <w:rPr>
                <w:rFonts w:ascii="Arial" w:hAnsi="Arial" w:cs="Arial"/>
                <w:b/>
                <w:sz w:val="24"/>
                <w:szCs w:val="24"/>
              </w:rPr>
              <w:t>AMENZAS</w:t>
            </w:r>
          </w:p>
          <w:p w:rsidR="00FD143B" w:rsidRPr="00FD143B" w:rsidRDefault="00FD143B" w:rsidP="00FD143B">
            <w:pPr>
              <w:ind w:left="0" w:firstLine="0"/>
              <w:jc w:val="center"/>
              <w:rPr>
                <w:rFonts w:ascii="Arial" w:hAnsi="Arial" w:cs="Arial"/>
                <w:b/>
                <w:sz w:val="24"/>
                <w:szCs w:val="24"/>
              </w:rPr>
            </w:pPr>
            <w:r>
              <w:rPr>
                <w:rFonts w:ascii="Arial" w:hAnsi="Arial" w:cs="Arial"/>
                <w:b/>
                <w:sz w:val="24"/>
                <w:szCs w:val="24"/>
              </w:rPr>
              <w:t>A1 INTERVENCION PARTIDISTA CON RESPECTO AL ORIGEN DE NUESTRAS NORMATIVIDADES</w:t>
            </w:r>
          </w:p>
        </w:tc>
      </w:tr>
    </w:tbl>
    <w:p w:rsidR="00FD143B" w:rsidRPr="005565DB" w:rsidRDefault="00FD143B" w:rsidP="00D142BF">
      <w:pPr>
        <w:spacing w:after="0"/>
        <w:ind w:left="0"/>
        <w:jc w:val="both"/>
        <w:rPr>
          <w:rFonts w:ascii="Arial" w:hAnsi="Arial" w:cs="Arial"/>
          <w:sz w:val="24"/>
          <w:szCs w:val="24"/>
        </w:rPr>
      </w:pPr>
    </w:p>
    <w:p w:rsidR="00E330A1" w:rsidRPr="005565DB" w:rsidRDefault="00E330A1" w:rsidP="00D142BF">
      <w:pPr>
        <w:spacing w:after="0"/>
        <w:ind w:left="0"/>
        <w:jc w:val="both"/>
        <w:rPr>
          <w:rFonts w:ascii="Arial" w:hAnsi="Arial" w:cs="Arial"/>
          <w:sz w:val="24"/>
          <w:szCs w:val="24"/>
        </w:rPr>
      </w:pPr>
    </w:p>
    <w:p w:rsidR="00E330A1" w:rsidRPr="005565DB" w:rsidRDefault="00E330A1" w:rsidP="00D142BF">
      <w:pPr>
        <w:spacing w:after="0"/>
        <w:ind w:left="0"/>
        <w:jc w:val="both"/>
        <w:rPr>
          <w:rFonts w:ascii="Arial" w:hAnsi="Arial" w:cs="Arial"/>
          <w:sz w:val="24"/>
          <w:szCs w:val="24"/>
        </w:rPr>
      </w:pPr>
    </w:p>
    <w:p w:rsidR="00E330A1" w:rsidRPr="005565DB" w:rsidRDefault="00E330A1">
      <w:pPr>
        <w:rPr>
          <w:rFonts w:ascii="Arial" w:hAnsi="Arial" w:cs="Arial"/>
          <w:sz w:val="24"/>
          <w:szCs w:val="24"/>
        </w:rPr>
      </w:pPr>
      <w:r w:rsidRPr="005565DB">
        <w:rPr>
          <w:rFonts w:ascii="Arial" w:hAnsi="Arial" w:cs="Arial"/>
          <w:sz w:val="24"/>
          <w:szCs w:val="24"/>
        </w:rPr>
        <w:br w:type="page"/>
      </w:r>
    </w:p>
    <w:p w:rsidR="00DF332B" w:rsidRPr="00671309" w:rsidRDefault="00D142BF" w:rsidP="00B73B61">
      <w:pPr>
        <w:pStyle w:val="Prrafodelista"/>
        <w:numPr>
          <w:ilvl w:val="0"/>
          <w:numId w:val="11"/>
        </w:numPr>
        <w:spacing w:after="0"/>
        <w:ind w:left="0"/>
        <w:jc w:val="center"/>
        <w:rPr>
          <w:rFonts w:ascii="Arial" w:hAnsi="Arial" w:cs="Arial"/>
          <w:b/>
          <w:sz w:val="24"/>
          <w:szCs w:val="24"/>
        </w:rPr>
      </w:pPr>
      <w:r w:rsidRPr="00671309">
        <w:rPr>
          <w:rFonts w:ascii="Arial" w:hAnsi="Arial" w:cs="Arial"/>
          <w:b/>
          <w:sz w:val="24"/>
          <w:szCs w:val="24"/>
        </w:rPr>
        <w:lastRenderedPageBreak/>
        <w:t>MODELO DE DESARROLLO ORGANIZACIONAL</w:t>
      </w:r>
      <w:r w:rsidR="00671309" w:rsidRPr="00671309">
        <w:rPr>
          <w:rFonts w:ascii="Arial" w:hAnsi="Arial" w:cs="Arial"/>
          <w:b/>
          <w:sz w:val="24"/>
          <w:szCs w:val="24"/>
        </w:rPr>
        <w:t xml:space="preserve"> </w:t>
      </w:r>
      <w:r w:rsidR="00671309">
        <w:rPr>
          <w:rFonts w:ascii="Arial" w:hAnsi="Arial" w:cs="Arial"/>
          <w:b/>
          <w:sz w:val="24"/>
          <w:szCs w:val="24"/>
        </w:rPr>
        <w:t xml:space="preserve">del </w:t>
      </w:r>
      <w:r w:rsidR="00671309" w:rsidRPr="00671309">
        <w:rPr>
          <w:rFonts w:ascii="Arial" w:hAnsi="Arial" w:cs="Arial"/>
          <w:b/>
          <w:sz w:val="24"/>
          <w:szCs w:val="24"/>
        </w:rPr>
        <w:t>INE</w:t>
      </w:r>
    </w:p>
    <w:p w:rsidR="00671309" w:rsidRPr="005565DB" w:rsidRDefault="00671309" w:rsidP="00671309">
      <w:pPr>
        <w:spacing w:after="0"/>
        <w:ind w:left="0"/>
        <w:jc w:val="center"/>
        <w:rPr>
          <w:rFonts w:ascii="Arial" w:hAnsi="Arial" w:cs="Arial"/>
          <w:b/>
          <w:sz w:val="24"/>
          <w:szCs w:val="24"/>
        </w:rPr>
      </w:pPr>
    </w:p>
    <w:p w:rsidR="00671309" w:rsidRDefault="00D142BF" w:rsidP="00D142BF">
      <w:pPr>
        <w:spacing w:after="0"/>
        <w:ind w:left="0"/>
        <w:jc w:val="both"/>
        <w:rPr>
          <w:rFonts w:ascii="Arial" w:hAnsi="Arial" w:cs="Arial"/>
          <w:b/>
          <w:sz w:val="24"/>
          <w:szCs w:val="24"/>
        </w:rPr>
      </w:pPr>
      <w:r w:rsidRPr="005565DB">
        <w:rPr>
          <w:rFonts w:ascii="Arial" w:hAnsi="Arial" w:cs="Arial"/>
          <w:b/>
          <w:sz w:val="24"/>
          <w:szCs w:val="24"/>
        </w:rPr>
        <w:t xml:space="preserve">TEMAS ESTRATÉGICOS </w:t>
      </w:r>
    </w:p>
    <w:p w:rsidR="00D142BF" w:rsidRPr="005565DB" w:rsidRDefault="00671309" w:rsidP="00D142BF">
      <w:pPr>
        <w:spacing w:after="0"/>
        <w:ind w:left="0"/>
        <w:jc w:val="both"/>
        <w:rPr>
          <w:rFonts w:ascii="Arial" w:hAnsi="Arial" w:cs="Arial"/>
          <w:b/>
          <w:sz w:val="24"/>
          <w:szCs w:val="24"/>
        </w:rPr>
      </w:pPr>
      <w:r>
        <w:rPr>
          <w:rFonts w:ascii="Arial" w:hAnsi="Arial" w:cs="Arial"/>
          <w:b/>
          <w:sz w:val="24"/>
          <w:szCs w:val="24"/>
        </w:rPr>
        <w:t>CONCEPTO</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xml:space="preserve">Los temas estratégicos reflejan lo que la alta dirección del Instituto considera necesario para cumplir con la misión y alcanzar la visión. Tal y como se expresó en el apartado de diagnóstico, agrupan de manera homogénea a los objetivos estratégicos, y son la guía para el diseño del mapa estratégico. </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Estos son los temas definidos para el Plan Estratégico:</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xml:space="preserve"> • Desarrollo organizacional</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xml:space="preserve"> • Innovación y transformación institucional </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xml:space="preserve">• Materia electoral </w:t>
      </w:r>
    </w:p>
    <w:p w:rsidR="00D142BF"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xml:space="preserve">• Modernización administrativa, transparencia y rendición de cuentas </w:t>
      </w:r>
    </w:p>
    <w:p w:rsidR="00BE37CC" w:rsidRPr="005565DB" w:rsidRDefault="00D142BF" w:rsidP="00D142BF">
      <w:pPr>
        <w:spacing w:after="0"/>
        <w:ind w:left="0"/>
        <w:jc w:val="both"/>
        <w:rPr>
          <w:rFonts w:ascii="Arial" w:hAnsi="Arial" w:cs="Arial"/>
          <w:sz w:val="24"/>
          <w:szCs w:val="24"/>
        </w:rPr>
      </w:pPr>
      <w:r w:rsidRPr="005565DB">
        <w:rPr>
          <w:rFonts w:ascii="Arial" w:hAnsi="Arial" w:cs="Arial"/>
          <w:sz w:val="24"/>
          <w:szCs w:val="24"/>
        </w:rPr>
        <w:t>• Valor público</w:t>
      </w:r>
    </w:p>
    <w:p w:rsidR="00C474D2" w:rsidRPr="005565DB" w:rsidRDefault="00C474D2" w:rsidP="00D142BF">
      <w:pPr>
        <w:spacing w:after="0"/>
        <w:ind w:left="0"/>
        <w:jc w:val="both"/>
        <w:rPr>
          <w:rFonts w:ascii="Arial" w:hAnsi="Arial" w:cs="Arial"/>
          <w:sz w:val="24"/>
          <w:szCs w:val="24"/>
        </w:rPr>
      </w:pPr>
    </w:p>
    <w:p w:rsidR="00C474D2" w:rsidRPr="00671309" w:rsidRDefault="00C474D2" w:rsidP="00671309">
      <w:pPr>
        <w:pStyle w:val="Prrafodelista"/>
        <w:numPr>
          <w:ilvl w:val="0"/>
          <w:numId w:val="11"/>
        </w:numPr>
        <w:spacing w:after="0"/>
        <w:jc w:val="both"/>
        <w:rPr>
          <w:rFonts w:ascii="Arial" w:hAnsi="Arial" w:cs="Arial"/>
          <w:b/>
          <w:sz w:val="24"/>
          <w:szCs w:val="24"/>
        </w:rPr>
      </w:pPr>
      <w:r w:rsidRPr="00671309">
        <w:rPr>
          <w:rFonts w:ascii="Arial" w:hAnsi="Arial" w:cs="Arial"/>
          <w:b/>
          <w:sz w:val="24"/>
          <w:szCs w:val="24"/>
        </w:rPr>
        <w:t>ESQUEMA GRAFICO</w:t>
      </w:r>
    </w:p>
    <w:p w:rsidR="00671309" w:rsidRPr="005565DB" w:rsidRDefault="00671309" w:rsidP="00D142BF">
      <w:pPr>
        <w:spacing w:after="0"/>
        <w:ind w:left="0"/>
        <w:jc w:val="both"/>
        <w:rPr>
          <w:rFonts w:ascii="Arial" w:hAnsi="Arial" w:cs="Arial"/>
          <w:b/>
          <w:sz w:val="24"/>
          <w:szCs w:val="24"/>
        </w:rPr>
      </w:pPr>
    </w:p>
    <w:p w:rsidR="00505079" w:rsidRPr="005565DB" w:rsidRDefault="00505079" w:rsidP="00505079">
      <w:pPr>
        <w:spacing w:after="0"/>
        <w:ind w:left="0"/>
        <w:jc w:val="both"/>
        <w:rPr>
          <w:rFonts w:ascii="Arial" w:hAnsi="Arial" w:cs="Arial"/>
          <w:sz w:val="24"/>
          <w:szCs w:val="24"/>
        </w:rPr>
      </w:pPr>
      <w:r w:rsidRPr="005565DB">
        <w:rPr>
          <w:rFonts w:ascii="Arial" w:hAnsi="Arial" w:cs="Arial"/>
          <w:sz w:val="24"/>
          <w:szCs w:val="24"/>
        </w:rPr>
        <w:t>E</w:t>
      </w:r>
      <w:r w:rsidR="00C416D3" w:rsidRPr="005565DB">
        <w:rPr>
          <w:rFonts w:ascii="Arial" w:hAnsi="Arial" w:cs="Arial"/>
          <w:sz w:val="24"/>
          <w:szCs w:val="24"/>
        </w:rPr>
        <w:t xml:space="preserve">l concepto de Mapa Estratégico está relacionado con la metodología de Balanced Scorecard 5 (cuadro de mando integral), que busca traducir la estrategia a términos operativos mediante la representación gráfica de los objetivos. El mapa es una fotografía de la estrategia de la Institución, estructurada de una forma lógica, a través de perspectivas, con un diagrama de relación causa-efecto 6 que resulte entendible para los responsables de ejecutarla. El cuadro de mando integral es un modelo de gestión que administra la estrategia, objetivos e iniciativas (proyectos), y que proporciona información sobre el avance en su cumplimiento. Además, propicia un conjunto de cambios culturales derivados de su aplicación. En el caso del Instituto Federal Electoral, las perspectivas del Mapa Estratégico están relacionadas con los temas estratégicos y son: valor público, sociedad, materia 5 El concepto Balanced Scorecard surge en los 90´s cuando David Norton y Robert Kaplan inician un estudio denominado “Midiendo el desempeño en la Organización del futuro”. El termino Balanced viene de mantener un “balance” entre objetivos de corto y largo plazo y entre </w:t>
      </w:r>
      <w:r w:rsidR="00C416D3" w:rsidRPr="005565DB">
        <w:rPr>
          <w:rFonts w:ascii="Arial" w:hAnsi="Arial" w:cs="Arial"/>
          <w:sz w:val="24"/>
          <w:szCs w:val="24"/>
        </w:rPr>
        <w:lastRenderedPageBreak/>
        <w:t xml:space="preserve">indicadores financieros y no financieros. 6 Para dar una lectura adecuada a los mapas estratégicos, esta se hace de abajo hacia arriba y siguiendo las flechas de relación, y haciendo la preguntas qué y para qué de la relación </w:t>
      </w:r>
      <w:r w:rsidRPr="005565DB">
        <w:rPr>
          <w:rFonts w:ascii="Arial" w:hAnsi="Arial" w:cs="Arial"/>
          <w:sz w:val="24"/>
          <w:szCs w:val="24"/>
        </w:rPr>
        <w:t>causa efecto</w:t>
      </w:r>
      <w:r w:rsidR="00C416D3" w:rsidRPr="005565DB">
        <w:rPr>
          <w:rFonts w:ascii="Arial" w:hAnsi="Arial" w:cs="Arial"/>
          <w:sz w:val="24"/>
          <w:szCs w:val="24"/>
        </w:rPr>
        <w:t>. electoral e innovación y transformación institucional.</w:t>
      </w:r>
    </w:p>
    <w:p w:rsidR="00505079" w:rsidRPr="005565DB" w:rsidRDefault="00C416D3" w:rsidP="00505079">
      <w:pPr>
        <w:spacing w:after="0"/>
        <w:ind w:left="0"/>
        <w:jc w:val="both"/>
        <w:rPr>
          <w:rFonts w:ascii="Arial" w:hAnsi="Arial" w:cs="Arial"/>
          <w:sz w:val="24"/>
          <w:szCs w:val="24"/>
        </w:rPr>
      </w:pPr>
      <w:r w:rsidRPr="005565DB">
        <w:rPr>
          <w:rFonts w:ascii="Arial" w:hAnsi="Arial" w:cs="Arial"/>
          <w:sz w:val="24"/>
          <w:szCs w:val="24"/>
        </w:rPr>
        <w:t>Al Mapa Estratégico se le determinarán los Indicadores clave de desempeño que medirán los objetivos, de los cuales desprenderán y se alinearán las iniciativas (proyectos) necesarias para su logro. A este último proceso se le conoce como despliegue de la estrategia, que implicará que en el corto plazo se diseñen y construyan mapas estratégicos para las áreas del Instituto, que estarán alineados al mapa institucional.</w:t>
      </w:r>
    </w:p>
    <w:p w:rsidR="00505079" w:rsidRPr="005565DB" w:rsidRDefault="00505079" w:rsidP="00505079">
      <w:pPr>
        <w:spacing w:after="0"/>
        <w:ind w:left="0"/>
        <w:jc w:val="both"/>
        <w:rPr>
          <w:rFonts w:ascii="Arial" w:hAnsi="Arial" w:cs="Arial"/>
          <w:sz w:val="24"/>
          <w:szCs w:val="24"/>
        </w:rPr>
      </w:pPr>
    </w:p>
    <w:p w:rsidR="002705C4" w:rsidRPr="005565DB" w:rsidRDefault="00C474D2" w:rsidP="00D142BF">
      <w:pPr>
        <w:spacing w:after="0"/>
        <w:ind w:left="0"/>
        <w:jc w:val="both"/>
        <w:rPr>
          <w:rFonts w:ascii="Arial" w:hAnsi="Arial" w:cs="Arial"/>
          <w:b/>
          <w:sz w:val="24"/>
          <w:szCs w:val="24"/>
        </w:rPr>
      </w:pPr>
      <w:r w:rsidRPr="005565DB">
        <w:rPr>
          <w:rFonts w:ascii="Arial" w:hAnsi="Arial" w:cs="Arial"/>
          <w:b/>
          <w:sz w:val="24"/>
          <w:szCs w:val="24"/>
        </w:rPr>
        <w:t>Cuadro1</w:t>
      </w:r>
    </w:p>
    <w:p w:rsidR="002705C4" w:rsidRPr="005565DB" w:rsidRDefault="002705C4" w:rsidP="00D142BF">
      <w:pPr>
        <w:spacing w:after="0"/>
        <w:ind w:left="0"/>
        <w:jc w:val="both"/>
        <w:rPr>
          <w:rFonts w:ascii="Arial" w:hAnsi="Arial" w:cs="Arial"/>
          <w:b/>
          <w:sz w:val="24"/>
          <w:szCs w:val="24"/>
        </w:rPr>
      </w:pPr>
    </w:p>
    <w:p w:rsidR="00C474D2" w:rsidRPr="005565DB" w:rsidRDefault="002705C4" w:rsidP="00D142BF">
      <w:pPr>
        <w:spacing w:after="0"/>
        <w:ind w:left="0"/>
        <w:jc w:val="both"/>
        <w:rPr>
          <w:rFonts w:ascii="Arial" w:hAnsi="Arial" w:cs="Arial"/>
          <w:b/>
          <w:sz w:val="24"/>
          <w:szCs w:val="24"/>
        </w:rPr>
      </w:pPr>
      <w:r w:rsidRPr="005565DB">
        <w:rPr>
          <w:rFonts w:ascii="Arial" w:hAnsi="Arial" w:cs="Arial"/>
          <w:noProof/>
          <w:sz w:val="24"/>
          <w:szCs w:val="24"/>
          <w:lang w:eastAsia="es-MX"/>
        </w:rPr>
        <w:drawing>
          <wp:inline distT="0" distB="0" distL="0" distR="0" wp14:anchorId="0B0DD1B5" wp14:editId="2C32BECF">
            <wp:extent cx="6391275" cy="38905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apaEstraInst.jpg"/>
                    <pic:cNvPicPr/>
                  </pic:nvPicPr>
                  <pic:blipFill>
                    <a:blip r:embed="rId8">
                      <a:extLst>
                        <a:ext uri="{28A0092B-C50C-407E-A947-70E740481C1C}">
                          <a14:useLocalDpi xmlns:a14="http://schemas.microsoft.com/office/drawing/2010/main" val="0"/>
                        </a:ext>
                      </a:extLst>
                    </a:blip>
                    <a:stretch>
                      <a:fillRect/>
                    </a:stretch>
                  </pic:blipFill>
                  <pic:spPr>
                    <a:xfrm>
                      <a:off x="0" y="0"/>
                      <a:ext cx="6409284" cy="3901530"/>
                    </a:xfrm>
                    <a:prstGeom prst="rect">
                      <a:avLst/>
                    </a:prstGeom>
                  </pic:spPr>
                </pic:pic>
              </a:graphicData>
            </a:graphic>
          </wp:inline>
        </w:drawing>
      </w:r>
    </w:p>
    <w:p w:rsidR="00C474D2" w:rsidRPr="005565DB" w:rsidRDefault="00C474D2" w:rsidP="00D142BF">
      <w:pPr>
        <w:spacing w:after="0"/>
        <w:ind w:left="0"/>
        <w:jc w:val="both"/>
        <w:rPr>
          <w:rFonts w:ascii="Arial" w:hAnsi="Arial" w:cs="Arial"/>
          <w:sz w:val="24"/>
          <w:szCs w:val="24"/>
        </w:rPr>
      </w:pPr>
    </w:p>
    <w:p w:rsidR="00C474D2" w:rsidRPr="005565DB" w:rsidRDefault="00C474D2" w:rsidP="00D142BF">
      <w:pPr>
        <w:spacing w:after="0"/>
        <w:ind w:left="0"/>
        <w:jc w:val="both"/>
        <w:rPr>
          <w:rFonts w:ascii="Arial" w:hAnsi="Arial" w:cs="Arial"/>
          <w:sz w:val="24"/>
          <w:szCs w:val="24"/>
        </w:rPr>
      </w:pPr>
    </w:p>
    <w:p w:rsidR="002705C4" w:rsidRPr="005565DB" w:rsidRDefault="002705C4" w:rsidP="00D142BF">
      <w:pPr>
        <w:spacing w:after="0"/>
        <w:ind w:left="0"/>
        <w:jc w:val="both"/>
        <w:rPr>
          <w:rFonts w:ascii="Arial" w:hAnsi="Arial" w:cs="Arial"/>
          <w:sz w:val="24"/>
          <w:szCs w:val="24"/>
        </w:rPr>
      </w:pPr>
    </w:p>
    <w:p w:rsidR="00C474D2" w:rsidRPr="005565DB" w:rsidRDefault="00C474D2" w:rsidP="00D142BF">
      <w:pPr>
        <w:spacing w:after="0"/>
        <w:ind w:left="0"/>
        <w:jc w:val="both"/>
        <w:rPr>
          <w:rFonts w:ascii="Arial" w:hAnsi="Arial" w:cs="Arial"/>
          <w:b/>
          <w:sz w:val="24"/>
          <w:szCs w:val="24"/>
        </w:rPr>
      </w:pPr>
      <w:r w:rsidRPr="005565DB">
        <w:rPr>
          <w:rFonts w:ascii="Arial" w:hAnsi="Arial" w:cs="Arial"/>
          <w:b/>
          <w:sz w:val="24"/>
          <w:szCs w:val="24"/>
        </w:rPr>
        <w:lastRenderedPageBreak/>
        <w:t>Cuadro 2</w:t>
      </w:r>
    </w:p>
    <w:p w:rsidR="00C474D2" w:rsidRPr="005565DB" w:rsidRDefault="00C474D2" w:rsidP="00D142BF">
      <w:pPr>
        <w:spacing w:after="0"/>
        <w:ind w:left="0"/>
        <w:jc w:val="both"/>
        <w:rPr>
          <w:rFonts w:ascii="Arial" w:hAnsi="Arial" w:cs="Arial"/>
          <w:sz w:val="24"/>
          <w:szCs w:val="24"/>
        </w:rPr>
      </w:pPr>
      <w:r w:rsidRPr="005565DB">
        <w:rPr>
          <w:rFonts w:ascii="Arial" w:hAnsi="Arial" w:cs="Arial"/>
          <w:noProof/>
          <w:sz w:val="24"/>
          <w:szCs w:val="24"/>
          <w:lang w:eastAsia="es-MX"/>
        </w:rPr>
        <w:drawing>
          <wp:inline distT="0" distB="0" distL="0" distR="0">
            <wp:extent cx="6087289" cy="41211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_estrategico_2015.jpg"/>
                    <pic:cNvPicPr/>
                  </pic:nvPicPr>
                  <pic:blipFill>
                    <a:blip r:embed="rId9">
                      <a:extLst>
                        <a:ext uri="{28A0092B-C50C-407E-A947-70E740481C1C}">
                          <a14:useLocalDpi xmlns:a14="http://schemas.microsoft.com/office/drawing/2010/main" val="0"/>
                        </a:ext>
                      </a:extLst>
                    </a:blip>
                    <a:stretch>
                      <a:fillRect/>
                    </a:stretch>
                  </pic:blipFill>
                  <pic:spPr>
                    <a:xfrm>
                      <a:off x="0" y="0"/>
                      <a:ext cx="6087881" cy="4121551"/>
                    </a:xfrm>
                    <a:prstGeom prst="rect">
                      <a:avLst/>
                    </a:prstGeom>
                  </pic:spPr>
                </pic:pic>
              </a:graphicData>
            </a:graphic>
          </wp:inline>
        </w:drawing>
      </w:r>
    </w:p>
    <w:p w:rsidR="00C416D3" w:rsidRPr="005565DB" w:rsidRDefault="00C416D3" w:rsidP="00D142BF">
      <w:pPr>
        <w:spacing w:after="0"/>
        <w:ind w:left="0"/>
        <w:jc w:val="both"/>
        <w:rPr>
          <w:rFonts w:ascii="Arial" w:hAnsi="Arial" w:cs="Arial"/>
          <w:sz w:val="24"/>
          <w:szCs w:val="24"/>
        </w:rPr>
      </w:pPr>
    </w:p>
    <w:p w:rsidR="002705C4" w:rsidRPr="005565DB" w:rsidRDefault="002705C4" w:rsidP="00D142BF">
      <w:pPr>
        <w:spacing w:after="0"/>
        <w:ind w:left="0"/>
        <w:jc w:val="both"/>
        <w:rPr>
          <w:rFonts w:ascii="Arial" w:hAnsi="Arial" w:cs="Arial"/>
          <w:sz w:val="24"/>
          <w:szCs w:val="24"/>
        </w:rPr>
      </w:pPr>
    </w:p>
    <w:p w:rsidR="002705C4" w:rsidRPr="005565DB" w:rsidRDefault="002705C4" w:rsidP="00D142BF">
      <w:pPr>
        <w:spacing w:after="0"/>
        <w:ind w:left="0"/>
        <w:jc w:val="both"/>
        <w:rPr>
          <w:rFonts w:ascii="Arial" w:hAnsi="Arial" w:cs="Arial"/>
          <w:sz w:val="24"/>
          <w:szCs w:val="24"/>
        </w:rPr>
      </w:pPr>
    </w:p>
    <w:p w:rsidR="00C416D3" w:rsidRPr="005565DB" w:rsidRDefault="00C416D3">
      <w:pPr>
        <w:rPr>
          <w:rFonts w:ascii="Arial" w:hAnsi="Arial" w:cs="Arial"/>
          <w:sz w:val="24"/>
          <w:szCs w:val="24"/>
        </w:rPr>
      </w:pPr>
      <w:r w:rsidRPr="005565DB">
        <w:rPr>
          <w:rFonts w:ascii="Arial" w:hAnsi="Arial" w:cs="Arial"/>
          <w:sz w:val="24"/>
          <w:szCs w:val="24"/>
        </w:rPr>
        <w:br w:type="page"/>
      </w:r>
    </w:p>
    <w:p w:rsidR="00C416D3" w:rsidRDefault="00C416D3" w:rsidP="00671309">
      <w:pPr>
        <w:pStyle w:val="Prrafodelista"/>
        <w:numPr>
          <w:ilvl w:val="0"/>
          <w:numId w:val="11"/>
        </w:numPr>
        <w:spacing w:after="0"/>
        <w:jc w:val="both"/>
        <w:rPr>
          <w:rFonts w:ascii="Arial" w:hAnsi="Arial" w:cs="Arial"/>
          <w:b/>
          <w:sz w:val="24"/>
          <w:szCs w:val="24"/>
        </w:rPr>
      </w:pPr>
      <w:r w:rsidRPr="00671309">
        <w:rPr>
          <w:rFonts w:ascii="Arial" w:hAnsi="Arial" w:cs="Arial"/>
          <w:b/>
          <w:sz w:val="24"/>
          <w:szCs w:val="24"/>
        </w:rPr>
        <w:lastRenderedPageBreak/>
        <w:t>OBJETIVO GENERAL</w:t>
      </w:r>
    </w:p>
    <w:p w:rsidR="00671309" w:rsidRPr="00671309" w:rsidRDefault="00671309" w:rsidP="00671309">
      <w:pPr>
        <w:pStyle w:val="Prrafodelista"/>
        <w:spacing w:after="0"/>
        <w:ind w:left="1466" w:firstLine="0"/>
        <w:jc w:val="both"/>
        <w:rPr>
          <w:rFonts w:ascii="Arial" w:hAnsi="Arial" w:cs="Arial"/>
          <w:b/>
          <w:sz w:val="24"/>
          <w:szCs w:val="24"/>
        </w:rPr>
      </w:pPr>
    </w:p>
    <w:p w:rsidR="00137835" w:rsidRPr="005565DB" w:rsidRDefault="003E2737" w:rsidP="00D142BF">
      <w:pPr>
        <w:spacing w:after="0"/>
        <w:ind w:left="0"/>
        <w:jc w:val="both"/>
        <w:rPr>
          <w:rFonts w:ascii="Arial" w:hAnsi="Arial" w:cs="Arial"/>
          <w:sz w:val="24"/>
          <w:szCs w:val="24"/>
        </w:rPr>
      </w:pPr>
      <w:r w:rsidRPr="005565DB">
        <w:rPr>
          <w:rFonts w:ascii="Arial" w:hAnsi="Arial" w:cs="Arial"/>
          <w:sz w:val="24"/>
          <w:szCs w:val="24"/>
        </w:rPr>
        <w:t xml:space="preserve">El artículo 69 del Código Federal de Instituciones y Procedimientos Electorales (COFIPE)  Y actualmente LEGIPE (Ley General de Instituciones y Procedimientos Electorales) establece como fines del Instituto Federal Electoral: </w:t>
      </w:r>
    </w:p>
    <w:p w:rsidR="00951ED4" w:rsidRPr="00671309" w:rsidRDefault="00137835" w:rsidP="00951ED4">
      <w:pPr>
        <w:ind w:left="0"/>
        <w:jc w:val="both"/>
        <w:rPr>
          <w:rFonts w:ascii="Arial" w:eastAsia="Arial" w:hAnsi="Arial" w:cs="Arial"/>
          <w:sz w:val="24"/>
          <w:szCs w:val="24"/>
        </w:rPr>
      </w:pPr>
      <w:r w:rsidRPr="00671309">
        <w:rPr>
          <w:rFonts w:ascii="Arial" w:eastAsia="Arial" w:hAnsi="Arial" w:cs="Arial"/>
          <w:sz w:val="24"/>
          <w:szCs w:val="24"/>
        </w:rPr>
        <w:t>Además de promover una mejor coordinación entre las unidades responsables, fortaleciendo así el trabajo en equipo y generando sinergias orientadas a eficientar la integración y ejercici</w:t>
      </w:r>
      <w:r w:rsidR="00671309">
        <w:rPr>
          <w:rFonts w:ascii="Arial" w:eastAsia="Arial" w:hAnsi="Arial" w:cs="Arial"/>
          <w:sz w:val="24"/>
          <w:szCs w:val="24"/>
        </w:rPr>
        <w:t xml:space="preserve">o del presupuesto del Instituto en el </w:t>
      </w:r>
      <w:r w:rsidR="00951ED4" w:rsidRPr="00671309">
        <w:rPr>
          <w:rFonts w:ascii="Arial" w:eastAsia="Arial" w:hAnsi="Arial" w:cs="Arial"/>
          <w:sz w:val="24"/>
          <w:szCs w:val="24"/>
        </w:rPr>
        <w:t xml:space="preserve">2014, la planeación y presupuesto del Instituto se orientará principalmente a los </w:t>
      </w:r>
      <w:r w:rsidR="00671309">
        <w:rPr>
          <w:rFonts w:ascii="Arial" w:eastAsia="Arial" w:hAnsi="Arial" w:cs="Arial"/>
          <w:sz w:val="24"/>
          <w:szCs w:val="24"/>
        </w:rPr>
        <w:t xml:space="preserve">siguientes temas prioritarios: </w:t>
      </w:r>
    </w:p>
    <w:p w:rsidR="00951ED4" w:rsidRPr="00671309" w:rsidRDefault="00951ED4" w:rsidP="00951ED4">
      <w:pPr>
        <w:ind w:left="0"/>
        <w:jc w:val="both"/>
        <w:rPr>
          <w:rFonts w:ascii="Arial" w:eastAsia="Arial" w:hAnsi="Arial" w:cs="Arial"/>
          <w:sz w:val="24"/>
          <w:szCs w:val="24"/>
        </w:rPr>
      </w:pPr>
      <w:r w:rsidRPr="00671309">
        <w:rPr>
          <w:rFonts w:ascii="Arial" w:eastAsia="Arial" w:hAnsi="Arial" w:cs="Arial"/>
          <w:sz w:val="24"/>
          <w:szCs w:val="24"/>
        </w:rPr>
        <w:t xml:space="preserve"> </w:t>
      </w:r>
      <w:r w:rsidR="00671309">
        <w:rPr>
          <w:rFonts w:ascii="Arial" w:eastAsia="Arial" w:hAnsi="Arial" w:cs="Arial"/>
          <w:sz w:val="24"/>
          <w:szCs w:val="24"/>
        </w:rPr>
        <w:t>*</w:t>
      </w:r>
      <w:r w:rsidRPr="00671309">
        <w:rPr>
          <w:rFonts w:ascii="Arial" w:eastAsia="Arial" w:hAnsi="Arial" w:cs="Arial"/>
          <w:sz w:val="24"/>
          <w:szCs w:val="24"/>
        </w:rPr>
        <w:t xml:space="preserve">Procesos de actualización y depuración registral, que permitan contar con un padrón electoral de calidad – </w:t>
      </w:r>
    </w:p>
    <w:p w:rsidR="00951ED4" w:rsidRPr="00671309" w:rsidRDefault="00671309" w:rsidP="00951ED4">
      <w:pPr>
        <w:ind w:left="0"/>
        <w:jc w:val="both"/>
        <w:rPr>
          <w:rFonts w:ascii="Arial" w:eastAsia="Arial" w:hAnsi="Arial" w:cs="Arial"/>
          <w:sz w:val="24"/>
          <w:szCs w:val="24"/>
        </w:rPr>
      </w:pPr>
      <w:r>
        <w:rPr>
          <w:rFonts w:ascii="Arial" w:eastAsia="Arial" w:hAnsi="Arial" w:cs="Arial"/>
          <w:sz w:val="24"/>
          <w:szCs w:val="24"/>
        </w:rPr>
        <w:t>*</w:t>
      </w:r>
      <w:r w:rsidR="00951ED4" w:rsidRPr="00671309">
        <w:rPr>
          <w:rFonts w:ascii="Arial" w:eastAsia="Arial" w:hAnsi="Arial" w:cs="Arial"/>
          <w:sz w:val="24"/>
          <w:szCs w:val="24"/>
        </w:rPr>
        <w:t>Mejorar la atención ciudadana y la expedición de la credencial para votar –</w:t>
      </w:r>
    </w:p>
    <w:p w:rsidR="00951ED4" w:rsidRPr="00671309" w:rsidRDefault="00951ED4" w:rsidP="00951ED4">
      <w:pPr>
        <w:ind w:left="0"/>
        <w:jc w:val="both"/>
        <w:rPr>
          <w:rFonts w:ascii="Arial" w:eastAsia="Arial" w:hAnsi="Arial" w:cs="Arial"/>
          <w:sz w:val="24"/>
          <w:szCs w:val="24"/>
        </w:rPr>
      </w:pPr>
      <w:r w:rsidRPr="00671309">
        <w:rPr>
          <w:rFonts w:ascii="Arial" w:eastAsia="Arial" w:hAnsi="Arial" w:cs="Arial"/>
          <w:sz w:val="24"/>
          <w:szCs w:val="24"/>
        </w:rPr>
        <w:t xml:space="preserve"> </w:t>
      </w:r>
      <w:r w:rsidR="00671309">
        <w:rPr>
          <w:rFonts w:ascii="Arial" w:eastAsia="Arial" w:hAnsi="Arial" w:cs="Arial"/>
          <w:sz w:val="24"/>
          <w:szCs w:val="24"/>
        </w:rPr>
        <w:t>*</w:t>
      </w:r>
      <w:r w:rsidRPr="00671309">
        <w:rPr>
          <w:rFonts w:ascii="Arial" w:eastAsia="Arial" w:hAnsi="Arial" w:cs="Arial"/>
          <w:sz w:val="24"/>
          <w:szCs w:val="24"/>
        </w:rPr>
        <w:t xml:space="preserve">La planeación e inicio de actividades del Proceso Electoral Federal 2014-2015 </w:t>
      </w:r>
    </w:p>
    <w:p w:rsidR="00951ED4" w:rsidRPr="00671309" w:rsidRDefault="00951ED4" w:rsidP="00951ED4">
      <w:pPr>
        <w:ind w:left="0"/>
        <w:jc w:val="both"/>
        <w:rPr>
          <w:rFonts w:ascii="Arial" w:eastAsia="Arial" w:hAnsi="Arial" w:cs="Arial"/>
          <w:sz w:val="24"/>
          <w:szCs w:val="24"/>
        </w:rPr>
      </w:pPr>
      <w:r w:rsidRPr="00671309">
        <w:rPr>
          <w:rFonts w:ascii="Arial" w:eastAsia="Arial" w:hAnsi="Arial" w:cs="Arial"/>
          <w:sz w:val="24"/>
          <w:szCs w:val="24"/>
        </w:rPr>
        <w:t xml:space="preserve"> </w:t>
      </w:r>
      <w:r w:rsidR="00671309">
        <w:rPr>
          <w:rFonts w:ascii="Arial" w:eastAsia="Arial" w:hAnsi="Arial" w:cs="Arial"/>
          <w:sz w:val="24"/>
          <w:szCs w:val="24"/>
        </w:rPr>
        <w:t>*</w:t>
      </w:r>
      <w:r w:rsidRPr="00671309">
        <w:rPr>
          <w:rFonts w:ascii="Arial" w:eastAsia="Arial" w:hAnsi="Arial" w:cs="Arial"/>
          <w:sz w:val="24"/>
          <w:szCs w:val="24"/>
        </w:rPr>
        <w:t xml:space="preserve">Los impactos de la redistritación – </w:t>
      </w:r>
    </w:p>
    <w:p w:rsidR="00951ED4" w:rsidRPr="00671309" w:rsidRDefault="00671309" w:rsidP="00951ED4">
      <w:pPr>
        <w:ind w:left="0"/>
        <w:jc w:val="both"/>
        <w:rPr>
          <w:rFonts w:ascii="Arial" w:eastAsia="Arial" w:hAnsi="Arial" w:cs="Arial"/>
          <w:sz w:val="24"/>
          <w:szCs w:val="24"/>
        </w:rPr>
      </w:pPr>
      <w:r>
        <w:rPr>
          <w:rFonts w:ascii="Arial" w:eastAsia="Arial" w:hAnsi="Arial" w:cs="Arial"/>
          <w:sz w:val="24"/>
          <w:szCs w:val="24"/>
        </w:rPr>
        <w:t>*</w:t>
      </w:r>
      <w:r w:rsidR="00951ED4" w:rsidRPr="00671309">
        <w:rPr>
          <w:rFonts w:ascii="Arial" w:eastAsia="Arial" w:hAnsi="Arial" w:cs="Arial"/>
          <w:sz w:val="24"/>
          <w:szCs w:val="24"/>
        </w:rPr>
        <w:t xml:space="preserve">Los programas de educación cívica e impulso a la cultura políticodemocrática </w:t>
      </w:r>
    </w:p>
    <w:p w:rsidR="00137835" w:rsidRPr="00671309" w:rsidRDefault="00671309" w:rsidP="00951ED4">
      <w:pPr>
        <w:ind w:left="0"/>
        <w:jc w:val="both"/>
        <w:rPr>
          <w:rFonts w:ascii="Arial" w:eastAsia="Arial" w:hAnsi="Arial" w:cs="Arial"/>
          <w:sz w:val="24"/>
          <w:szCs w:val="24"/>
        </w:rPr>
      </w:pPr>
      <w:r>
        <w:rPr>
          <w:rFonts w:ascii="Arial" w:eastAsia="Arial" w:hAnsi="Arial" w:cs="Arial"/>
          <w:sz w:val="24"/>
          <w:szCs w:val="24"/>
        </w:rPr>
        <w:t>*</w:t>
      </w:r>
      <w:r w:rsidR="00951ED4" w:rsidRPr="00671309">
        <w:rPr>
          <w:rFonts w:ascii="Arial" w:eastAsia="Arial" w:hAnsi="Arial" w:cs="Arial"/>
          <w:sz w:val="24"/>
          <w:szCs w:val="24"/>
        </w:rPr>
        <w:t xml:space="preserve">La continuidad al proceso de transformación y modernización institucional  </w:t>
      </w:r>
    </w:p>
    <w:p w:rsidR="005565DB" w:rsidRPr="005565DB" w:rsidRDefault="005565DB" w:rsidP="00951ED4">
      <w:pPr>
        <w:ind w:left="0"/>
        <w:jc w:val="both"/>
        <w:rPr>
          <w:rFonts w:ascii="Arial" w:eastAsia="Arial" w:hAnsi="Arial" w:cs="Arial"/>
          <w:b/>
          <w:sz w:val="24"/>
          <w:szCs w:val="24"/>
        </w:rPr>
      </w:pPr>
    </w:p>
    <w:p w:rsidR="005565DB" w:rsidRDefault="005565DB" w:rsidP="005565DB">
      <w:pPr>
        <w:pStyle w:val="Prrafodelista"/>
        <w:numPr>
          <w:ilvl w:val="0"/>
          <w:numId w:val="3"/>
        </w:numPr>
        <w:ind w:left="397" w:firstLine="709"/>
        <w:jc w:val="both"/>
        <w:outlineLvl w:val="1"/>
        <w:rPr>
          <w:rFonts w:ascii="Arial" w:hAnsi="Arial" w:cs="Arial"/>
          <w:b/>
          <w:sz w:val="24"/>
          <w:szCs w:val="24"/>
        </w:rPr>
      </w:pPr>
      <w:r w:rsidRPr="005565DB">
        <w:rPr>
          <w:rFonts w:ascii="Arial" w:hAnsi="Arial" w:cs="Arial"/>
          <w:b/>
          <w:sz w:val="24"/>
          <w:szCs w:val="24"/>
        </w:rPr>
        <w:t>OBJETIVOS ESTRATEGICOS INSTITUCIONALES</w:t>
      </w:r>
    </w:p>
    <w:p w:rsidR="00671309" w:rsidRPr="005565DB" w:rsidRDefault="00671309" w:rsidP="00671309">
      <w:pPr>
        <w:pStyle w:val="Prrafodelista"/>
        <w:ind w:left="1106" w:firstLine="0"/>
        <w:jc w:val="both"/>
        <w:outlineLvl w:val="1"/>
        <w:rPr>
          <w:rFonts w:ascii="Arial" w:hAnsi="Arial" w:cs="Arial"/>
          <w:b/>
          <w:sz w:val="24"/>
          <w:szCs w:val="24"/>
        </w:rPr>
      </w:pPr>
    </w:p>
    <w:p w:rsidR="005565DB" w:rsidRPr="00AC00B5" w:rsidRDefault="005565DB" w:rsidP="005565DB">
      <w:pPr>
        <w:pStyle w:val="Prrafodelista"/>
        <w:numPr>
          <w:ilvl w:val="1"/>
          <w:numId w:val="4"/>
        </w:numPr>
        <w:ind w:left="397" w:firstLine="709"/>
        <w:jc w:val="both"/>
        <w:outlineLvl w:val="1"/>
        <w:rPr>
          <w:rFonts w:ascii="Arial" w:hAnsi="Arial" w:cs="Arial"/>
          <w:b/>
          <w:sz w:val="24"/>
          <w:szCs w:val="24"/>
        </w:rPr>
      </w:pPr>
      <w:r w:rsidRPr="00AC00B5">
        <w:rPr>
          <w:rFonts w:ascii="Arial" w:hAnsi="Arial" w:cs="Arial"/>
          <w:b/>
          <w:sz w:val="24"/>
          <w:szCs w:val="24"/>
        </w:rPr>
        <w:t>Sociedad</w:t>
      </w:r>
    </w:p>
    <w:p w:rsidR="005565DB" w:rsidRPr="00AC00B5" w:rsidRDefault="005565DB" w:rsidP="005565DB">
      <w:pPr>
        <w:pStyle w:val="Prrafodelista"/>
        <w:numPr>
          <w:ilvl w:val="1"/>
          <w:numId w:val="4"/>
        </w:numPr>
        <w:ind w:left="397" w:firstLine="709"/>
        <w:jc w:val="both"/>
        <w:outlineLvl w:val="1"/>
        <w:rPr>
          <w:rFonts w:ascii="Arial" w:hAnsi="Arial" w:cs="Arial"/>
          <w:b/>
          <w:sz w:val="24"/>
          <w:szCs w:val="24"/>
        </w:rPr>
      </w:pPr>
      <w:r w:rsidRPr="00AC00B5">
        <w:rPr>
          <w:rFonts w:ascii="Arial" w:hAnsi="Arial" w:cs="Arial"/>
          <w:b/>
          <w:sz w:val="24"/>
          <w:szCs w:val="24"/>
        </w:rPr>
        <w:t xml:space="preserve">Innovación y transformación institucional </w:t>
      </w:r>
    </w:p>
    <w:p w:rsidR="005565DB" w:rsidRPr="00AC00B5" w:rsidRDefault="005565DB" w:rsidP="005565DB">
      <w:pPr>
        <w:pStyle w:val="Prrafodelista"/>
        <w:numPr>
          <w:ilvl w:val="1"/>
          <w:numId w:val="4"/>
        </w:numPr>
        <w:ind w:left="397" w:firstLine="709"/>
        <w:jc w:val="both"/>
        <w:outlineLvl w:val="1"/>
        <w:rPr>
          <w:rFonts w:ascii="Arial" w:hAnsi="Arial" w:cs="Arial"/>
          <w:b/>
          <w:sz w:val="24"/>
          <w:szCs w:val="24"/>
        </w:rPr>
      </w:pPr>
      <w:r w:rsidRPr="00AC00B5">
        <w:rPr>
          <w:rFonts w:ascii="Arial" w:hAnsi="Arial" w:cs="Arial"/>
          <w:b/>
          <w:sz w:val="24"/>
          <w:szCs w:val="24"/>
        </w:rPr>
        <w:t xml:space="preserve">Materia electoral </w:t>
      </w:r>
    </w:p>
    <w:p w:rsidR="005565DB" w:rsidRPr="00AC00B5" w:rsidRDefault="005565DB" w:rsidP="005565DB">
      <w:pPr>
        <w:pStyle w:val="Prrafodelista"/>
        <w:numPr>
          <w:ilvl w:val="1"/>
          <w:numId w:val="4"/>
        </w:numPr>
        <w:ind w:left="397" w:firstLine="709"/>
        <w:jc w:val="both"/>
        <w:outlineLvl w:val="1"/>
        <w:rPr>
          <w:rFonts w:ascii="Arial" w:hAnsi="Arial" w:cs="Arial"/>
          <w:b/>
          <w:sz w:val="24"/>
          <w:szCs w:val="24"/>
        </w:rPr>
      </w:pPr>
      <w:r w:rsidRPr="00AC00B5">
        <w:rPr>
          <w:rFonts w:ascii="Arial" w:hAnsi="Arial" w:cs="Arial"/>
          <w:b/>
          <w:sz w:val="24"/>
          <w:szCs w:val="24"/>
        </w:rPr>
        <w:t xml:space="preserve">Valor público    </w:t>
      </w:r>
    </w:p>
    <w:p w:rsidR="005565DB" w:rsidRPr="005565DB" w:rsidRDefault="005565DB" w:rsidP="005565DB">
      <w:pPr>
        <w:pStyle w:val="Prrafodelista"/>
        <w:ind w:left="397"/>
        <w:jc w:val="both"/>
        <w:outlineLvl w:val="1"/>
        <w:rPr>
          <w:rFonts w:ascii="Arial" w:hAnsi="Arial" w:cs="Arial"/>
          <w:b/>
          <w:sz w:val="24"/>
          <w:szCs w:val="24"/>
        </w:rPr>
      </w:pPr>
    </w:p>
    <w:p w:rsidR="005565DB" w:rsidRPr="00AC00B5" w:rsidRDefault="005565DB" w:rsidP="00AC00B5">
      <w:pPr>
        <w:pStyle w:val="Prrafodelista"/>
        <w:numPr>
          <w:ilvl w:val="0"/>
          <w:numId w:val="12"/>
        </w:numPr>
        <w:jc w:val="both"/>
        <w:outlineLvl w:val="1"/>
        <w:rPr>
          <w:rFonts w:ascii="Arial" w:hAnsi="Arial" w:cs="Arial"/>
          <w:b/>
          <w:sz w:val="24"/>
          <w:szCs w:val="24"/>
        </w:rPr>
      </w:pPr>
      <w:r w:rsidRPr="00AC00B5">
        <w:rPr>
          <w:rFonts w:ascii="Arial" w:hAnsi="Arial" w:cs="Arial"/>
          <w:b/>
          <w:sz w:val="24"/>
          <w:szCs w:val="24"/>
        </w:rPr>
        <w:t>SOCIEDAD</w:t>
      </w:r>
      <w:r w:rsidR="00AC00B5" w:rsidRPr="00AC00B5">
        <w:rPr>
          <w:rFonts w:ascii="Arial" w:hAnsi="Arial" w:cs="Arial"/>
          <w:b/>
          <w:sz w:val="24"/>
          <w:szCs w:val="24"/>
        </w:rPr>
        <w:t>:</w:t>
      </w:r>
    </w:p>
    <w:p w:rsidR="005565DB" w:rsidRPr="00AC00B5" w:rsidRDefault="005565DB" w:rsidP="005565DB">
      <w:pPr>
        <w:pStyle w:val="Prrafodelista"/>
        <w:ind w:left="397"/>
        <w:jc w:val="both"/>
        <w:outlineLvl w:val="1"/>
        <w:rPr>
          <w:rFonts w:ascii="Arial" w:hAnsi="Arial" w:cs="Arial"/>
          <w:sz w:val="24"/>
          <w:szCs w:val="24"/>
        </w:rPr>
      </w:pPr>
      <w:r w:rsidRPr="00AC00B5">
        <w:rPr>
          <w:rFonts w:ascii="Arial" w:hAnsi="Arial" w:cs="Arial"/>
          <w:sz w:val="24"/>
          <w:szCs w:val="24"/>
        </w:rPr>
        <w:t xml:space="preserve">Estrategias: </w:t>
      </w:r>
    </w:p>
    <w:p w:rsidR="005565DB" w:rsidRPr="00AC00B5" w:rsidRDefault="00AC00B5" w:rsidP="00AC00B5">
      <w:pPr>
        <w:ind w:left="1116" w:firstLine="0"/>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Ampliar y mejorar la interacción con la sociedad.</w:t>
      </w:r>
    </w:p>
    <w:p w:rsidR="005565DB" w:rsidRPr="00AC00B5" w:rsidRDefault="005565DB" w:rsidP="005565DB">
      <w:pPr>
        <w:pStyle w:val="Prrafodelista"/>
        <w:ind w:left="397"/>
        <w:jc w:val="both"/>
        <w:outlineLvl w:val="1"/>
        <w:rPr>
          <w:rFonts w:ascii="Arial" w:hAnsi="Arial" w:cs="Arial"/>
          <w:sz w:val="24"/>
          <w:szCs w:val="24"/>
        </w:rPr>
      </w:pPr>
      <w:r w:rsidRPr="00AC00B5">
        <w:rPr>
          <w:rFonts w:ascii="Arial" w:hAnsi="Arial" w:cs="Arial"/>
          <w:sz w:val="24"/>
          <w:szCs w:val="24"/>
        </w:rPr>
        <w:t>METAS: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lastRenderedPageBreak/>
        <w:t>1 Incrementar y mejorar la interacción entre el INE y la sociedad para generar valor público.</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2 Preservar y aumentar las alianzas estratégicas con otras instituciones en el ámbito nacional e internacional</w:t>
      </w:r>
    </w:p>
    <w:p w:rsidR="005565DB" w:rsidRPr="00AC00B5" w:rsidRDefault="00AC00B5" w:rsidP="00AC00B5">
      <w:pPr>
        <w:pStyle w:val="Prrafodelista"/>
        <w:ind w:left="1106" w:firstLine="0"/>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Consolidar a la Credencial para Votar como medio preferente de identidad ciudadana</w:t>
      </w:r>
    </w:p>
    <w:p w:rsidR="005565DB" w:rsidRPr="00AC00B5" w:rsidRDefault="005565DB" w:rsidP="005565DB">
      <w:pPr>
        <w:pStyle w:val="Prrafodelista"/>
        <w:ind w:left="397"/>
        <w:jc w:val="both"/>
        <w:outlineLvl w:val="1"/>
        <w:rPr>
          <w:rFonts w:ascii="Arial" w:hAnsi="Arial" w:cs="Arial"/>
          <w:sz w:val="24"/>
          <w:szCs w:val="24"/>
        </w:rPr>
      </w:pPr>
      <w:r w:rsidRPr="00AC00B5">
        <w:rPr>
          <w:rFonts w:ascii="Arial" w:hAnsi="Arial" w:cs="Arial"/>
          <w:sz w:val="24"/>
          <w:szCs w:val="24"/>
        </w:rPr>
        <w:t>META:</w:t>
      </w:r>
    </w:p>
    <w:p w:rsidR="005565DB" w:rsidRPr="00AC00B5" w:rsidRDefault="005565DB" w:rsidP="005565DB">
      <w:pPr>
        <w:pStyle w:val="Prrafodelista"/>
        <w:numPr>
          <w:ilvl w:val="3"/>
          <w:numId w:val="3"/>
        </w:numPr>
        <w:ind w:left="397" w:firstLine="709"/>
        <w:jc w:val="both"/>
        <w:outlineLvl w:val="1"/>
        <w:rPr>
          <w:rFonts w:ascii="Arial" w:hAnsi="Arial" w:cs="Arial"/>
          <w:sz w:val="24"/>
          <w:szCs w:val="24"/>
        </w:rPr>
      </w:pPr>
      <w:r w:rsidRPr="00AC00B5">
        <w:rPr>
          <w:rFonts w:ascii="Arial" w:hAnsi="Arial" w:cs="Arial"/>
          <w:sz w:val="24"/>
          <w:szCs w:val="24"/>
        </w:rPr>
        <w:t>Fortalecer el posicionamiento de la credencial para votar para que siga siendo el medio preferente de identificación oficial utilizado por los ciudadanos mexicanos.</w:t>
      </w:r>
    </w:p>
    <w:p w:rsidR="005565DB" w:rsidRPr="00AC00B5" w:rsidRDefault="00AC00B5" w:rsidP="005565DB">
      <w:pPr>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Incrementar la eficiencia en la organización de los procesos electorales federales</w:t>
      </w:r>
    </w:p>
    <w:p w:rsidR="005565DB" w:rsidRPr="00AC00B5" w:rsidRDefault="005565DB" w:rsidP="005565DB">
      <w:pPr>
        <w:pStyle w:val="Prrafodelista"/>
        <w:ind w:left="397"/>
        <w:jc w:val="both"/>
        <w:outlineLvl w:val="1"/>
        <w:rPr>
          <w:rFonts w:ascii="Arial" w:hAnsi="Arial" w:cs="Arial"/>
          <w:sz w:val="24"/>
          <w:szCs w:val="24"/>
        </w:rPr>
      </w:pPr>
      <w:r w:rsidRPr="00AC00B5">
        <w:rPr>
          <w:rFonts w:ascii="Arial" w:hAnsi="Arial" w:cs="Arial"/>
          <w:sz w:val="24"/>
          <w:szCs w:val="24"/>
        </w:rPr>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1 Optimizar los recursos utilizados en la organización de las elecciones federales con énfasis en la transparencia y la rendición de cuentas.</w:t>
      </w:r>
    </w:p>
    <w:p w:rsidR="005565DB" w:rsidRPr="00AC00B5" w:rsidRDefault="005565DB" w:rsidP="005565DB">
      <w:pPr>
        <w:jc w:val="both"/>
        <w:outlineLvl w:val="1"/>
        <w:rPr>
          <w:rFonts w:ascii="Arial" w:hAnsi="Arial" w:cs="Arial"/>
          <w:sz w:val="24"/>
          <w:szCs w:val="24"/>
        </w:rPr>
      </w:pPr>
    </w:p>
    <w:p w:rsidR="005565DB" w:rsidRPr="00AC00B5" w:rsidRDefault="005565DB" w:rsidP="00AC00B5">
      <w:pPr>
        <w:pStyle w:val="Prrafodelista"/>
        <w:numPr>
          <w:ilvl w:val="0"/>
          <w:numId w:val="12"/>
        </w:numPr>
        <w:jc w:val="both"/>
        <w:outlineLvl w:val="1"/>
        <w:rPr>
          <w:rFonts w:ascii="Arial" w:hAnsi="Arial" w:cs="Arial"/>
          <w:b/>
          <w:sz w:val="24"/>
          <w:szCs w:val="24"/>
        </w:rPr>
      </w:pPr>
      <w:r w:rsidRPr="00AC00B5">
        <w:rPr>
          <w:rFonts w:ascii="Arial" w:hAnsi="Arial" w:cs="Arial"/>
          <w:b/>
          <w:sz w:val="24"/>
          <w:szCs w:val="24"/>
        </w:rPr>
        <w:t>INICIATIVAS O PROYECTOS:</w:t>
      </w:r>
    </w:p>
    <w:p w:rsidR="005565DB" w:rsidRPr="00AC00B5" w:rsidRDefault="005565DB" w:rsidP="005565DB">
      <w:pPr>
        <w:pStyle w:val="Prrafodelista"/>
        <w:numPr>
          <w:ilvl w:val="0"/>
          <w:numId w:val="5"/>
        </w:numPr>
        <w:ind w:left="397" w:firstLine="709"/>
        <w:jc w:val="both"/>
        <w:outlineLvl w:val="1"/>
        <w:rPr>
          <w:rFonts w:ascii="Arial" w:hAnsi="Arial" w:cs="Arial"/>
          <w:sz w:val="24"/>
          <w:szCs w:val="24"/>
        </w:rPr>
      </w:pPr>
      <w:r w:rsidRPr="00AC00B5">
        <w:rPr>
          <w:rFonts w:ascii="Arial" w:hAnsi="Arial" w:cs="Arial"/>
          <w:sz w:val="24"/>
          <w:szCs w:val="24"/>
        </w:rPr>
        <w:t>Diseñar, imprimir y distribuir los materiales utilizados en las jornadas electorales, con información lo más sencilla y precisa para que la ciudadanía que participa esté informada claramente.</w:t>
      </w:r>
    </w:p>
    <w:p w:rsidR="005565DB" w:rsidRPr="00AC00B5" w:rsidRDefault="005565DB" w:rsidP="005565DB">
      <w:pPr>
        <w:pStyle w:val="Prrafodelista"/>
        <w:numPr>
          <w:ilvl w:val="0"/>
          <w:numId w:val="5"/>
        </w:numPr>
        <w:ind w:left="397" w:firstLine="709"/>
        <w:jc w:val="both"/>
        <w:outlineLvl w:val="1"/>
        <w:rPr>
          <w:rFonts w:ascii="Arial" w:hAnsi="Arial" w:cs="Arial"/>
          <w:sz w:val="24"/>
          <w:szCs w:val="24"/>
        </w:rPr>
      </w:pPr>
      <w:r w:rsidRPr="00AC00B5">
        <w:rPr>
          <w:rFonts w:ascii="Arial" w:hAnsi="Arial" w:cs="Arial"/>
          <w:sz w:val="24"/>
          <w:szCs w:val="24"/>
        </w:rPr>
        <w:t>Vinculación ciudadana a través de foros, talleres, conferencias con ponentes especializados en la materia de Derecho Electoral. Derechos Humanos, procesos electorales, etc.</w:t>
      </w:r>
    </w:p>
    <w:p w:rsidR="005565DB" w:rsidRPr="00AC00B5" w:rsidRDefault="005565DB" w:rsidP="005565DB">
      <w:pPr>
        <w:pStyle w:val="Prrafodelista"/>
        <w:numPr>
          <w:ilvl w:val="0"/>
          <w:numId w:val="5"/>
        </w:numPr>
        <w:ind w:left="397" w:firstLine="709"/>
        <w:jc w:val="both"/>
        <w:outlineLvl w:val="1"/>
        <w:rPr>
          <w:rFonts w:ascii="Arial" w:hAnsi="Arial" w:cs="Arial"/>
          <w:sz w:val="24"/>
          <w:szCs w:val="24"/>
        </w:rPr>
      </w:pPr>
      <w:r w:rsidRPr="00AC00B5">
        <w:rPr>
          <w:rFonts w:ascii="Arial" w:hAnsi="Arial" w:cs="Arial"/>
          <w:sz w:val="24"/>
          <w:szCs w:val="24"/>
        </w:rPr>
        <w:t>Participación de los ciudadanos directamente en la organización de los Procesos electorales como Consejeros, supervisores, capacitadores, funcionarios de casillas, observadores electorales.</w:t>
      </w:r>
    </w:p>
    <w:p w:rsidR="005565DB" w:rsidRPr="00AC00B5" w:rsidRDefault="005565DB" w:rsidP="005565DB">
      <w:pPr>
        <w:pStyle w:val="Prrafodelista"/>
        <w:numPr>
          <w:ilvl w:val="0"/>
          <w:numId w:val="5"/>
        </w:numPr>
        <w:ind w:left="397" w:firstLine="709"/>
        <w:jc w:val="both"/>
        <w:outlineLvl w:val="1"/>
        <w:rPr>
          <w:rFonts w:ascii="Arial" w:hAnsi="Arial" w:cs="Arial"/>
          <w:sz w:val="24"/>
          <w:szCs w:val="24"/>
        </w:rPr>
      </w:pPr>
      <w:r w:rsidRPr="00AC00B5">
        <w:rPr>
          <w:rFonts w:ascii="Arial" w:hAnsi="Arial" w:cs="Arial"/>
          <w:sz w:val="24"/>
          <w:szCs w:val="24"/>
        </w:rPr>
        <w:t>Programas que impulsan la equidad de género y su difusión en los medios de comunicación posibles.</w:t>
      </w:r>
    </w:p>
    <w:p w:rsidR="005565DB" w:rsidRDefault="005565DB" w:rsidP="005565DB">
      <w:pPr>
        <w:pStyle w:val="Prrafodelista"/>
        <w:numPr>
          <w:ilvl w:val="0"/>
          <w:numId w:val="5"/>
        </w:numPr>
        <w:ind w:left="397" w:firstLine="709"/>
        <w:jc w:val="both"/>
        <w:outlineLvl w:val="1"/>
        <w:rPr>
          <w:rFonts w:ascii="Arial" w:hAnsi="Arial" w:cs="Arial"/>
          <w:sz w:val="24"/>
          <w:szCs w:val="24"/>
        </w:rPr>
      </w:pPr>
      <w:r w:rsidRPr="00AC00B5">
        <w:rPr>
          <w:rFonts w:ascii="Arial" w:hAnsi="Arial" w:cs="Arial"/>
          <w:sz w:val="24"/>
          <w:szCs w:val="24"/>
        </w:rPr>
        <w:lastRenderedPageBreak/>
        <w:t>Reconocimiento y difusión de obligaciones y derechos de pueblos originarios; entre muchas más.</w:t>
      </w:r>
    </w:p>
    <w:p w:rsidR="00AC00B5" w:rsidRPr="00AC00B5" w:rsidRDefault="00AC00B5" w:rsidP="00AC00B5">
      <w:pPr>
        <w:pStyle w:val="Prrafodelista"/>
        <w:ind w:left="1106" w:firstLine="0"/>
        <w:jc w:val="both"/>
        <w:outlineLvl w:val="1"/>
        <w:rPr>
          <w:rFonts w:ascii="Arial" w:hAnsi="Arial" w:cs="Arial"/>
          <w:sz w:val="24"/>
          <w:szCs w:val="24"/>
        </w:rPr>
      </w:pPr>
    </w:p>
    <w:p w:rsidR="005565DB" w:rsidRPr="00AC00B5" w:rsidRDefault="005565DB" w:rsidP="00AC00B5">
      <w:pPr>
        <w:pStyle w:val="Prrafodelista"/>
        <w:numPr>
          <w:ilvl w:val="0"/>
          <w:numId w:val="12"/>
        </w:numPr>
        <w:jc w:val="both"/>
        <w:outlineLvl w:val="1"/>
        <w:rPr>
          <w:rFonts w:ascii="Arial" w:hAnsi="Arial" w:cs="Arial"/>
          <w:b/>
          <w:sz w:val="24"/>
          <w:szCs w:val="24"/>
        </w:rPr>
      </w:pPr>
      <w:r w:rsidRPr="00AC00B5">
        <w:rPr>
          <w:rFonts w:ascii="Arial" w:hAnsi="Arial" w:cs="Arial"/>
          <w:b/>
          <w:sz w:val="24"/>
          <w:szCs w:val="24"/>
        </w:rPr>
        <w:t xml:space="preserve"> INNOVACIÓN Y TRANSFORMACIÓN INSTITUCIONAL </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ESTRATEGIAS:</w:t>
      </w:r>
    </w:p>
    <w:p w:rsidR="005565DB" w:rsidRPr="00AC00B5" w:rsidRDefault="00AC00B5" w:rsidP="005565DB">
      <w:pPr>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 xml:space="preserve"> Aumentar la eficiencia y transparencia de la administración de los recursos financieros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1. Optimizar el uso de los recursos financieros estableciendo lineamientos administrativos que fortalezcan la transparencia y la rendición de cuentas</w:t>
      </w:r>
    </w:p>
    <w:p w:rsidR="005565DB" w:rsidRPr="00AC00B5" w:rsidRDefault="00AC00B5" w:rsidP="005565DB">
      <w:pPr>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Implantar una nueva cultura laboral</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2. Desarrollar el capital humano como elemento fundamental para impulsar la transformación que repercuta en la calidad de vida del personal</w:t>
      </w:r>
    </w:p>
    <w:p w:rsidR="005565DB" w:rsidRPr="00AC00B5" w:rsidRDefault="00AC00B5" w:rsidP="005565DB">
      <w:pPr>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Implantar una nueva cultura de planeación e innovación.</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1. Impulsar el proceso de transformación a mediano y largo plazo con base en el rumbo estratégico establecido, definiendo con claridad las acciones y recursos necesarios para alcanzar la visión institucional.</w:t>
      </w:r>
    </w:p>
    <w:p w:rsidR="005565DB" w:rsidRPr="00AC00B5" w:rsidRDefault="00AC00B5" w:rsidP="005565DB">
      <w:pPr>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 xml:space="preserve"> optimizar el uso, aplicación e inversión en TIC; entre otras.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1. Optimizar el uso y aplicación de Tecnologías de Información y Comunicación para fortalecer la efectividad de los procesos institucionales.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2. Focalizar las inversiones en materia de TIC hacia las prioridades institucionales.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3. Obtener información oportuna y confiable que apoye la gestión y la toma de decisiones.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lastRenderedPageBreak/>
        <w:t>Iniciativas o proyectos:</w:t>
      </w:r>
    </w:p>
    <w:p w:rsidR="005565DB" w:rsidRPr="00AC00B5" w:rsidRDefault="005565DB" w:rsidP="005565DB">
      <w:pPr>
        <w:pStyle w:val="Prrafodelista"/>
        <w:numPr>
          <w:ilvl w:val="0"/>
          <w:numId w:val="6"/>
        </w:numPr>
        <w:ind w:left="397" w:firstLine="709"/>
        <w:jc w:val="both"/>
        <w:outlineLvl w:val="1"/>
        <w:rPr>
          <w:rFonts w:ascii="Arial" w:hAnsi="Arial" w:cs="Arial"/>
          <w:sz w:val="24"/>
          <w:szCs w:val="24"/>
        </w:rPr>
      </w:pPr>
      <w:r w:rsidRPr="00AC00B5">
        <w:rPr>
          <w:rFonts w:ascii="Arial" w:hAnsi="Arial" w:cs="Arial"/>
          <w:sz w:val="24"/>
          <w:szCs w:val="24"/>
        </w:rPr>
        <w:t>Renovación del Servicio Profesional Electoral</w:t>
      </w:r>
    </w:p>
    <w:p w:rsidR="005565DB" w:rsidRPr="00AC00B5" w:rsidRDefault="005565DB" w:rsidP="005565DB">
      <w:pPr>
        <w:pStyle w:val="Prrafodelista"/>
        <w:numPr>
          <w:ilvl w:val="0"/>
          <w:numId w:val="6"/>
        </w:numPr>
        <w:ind w:left="397" w:firstLine="709"/>
        <w:jc w:val="both"/>
        <w:outlineLvl w:val="1"/>
        <w:rPr>
          <w:rFonts w:ascii="Arial" w:hAnsi="Arial" w:cs="Arial"/>
          <w:sz w:val="24"/>
          <w:szCs w:val="24"/>
        </w:rPr>
      </w:pPr>
      <w:r w:rsidRPr="00AC00B5">
        <w:rPr>
          <w:rFonts w:ascii="Arial" w:hAnsi="Arial" w:cs="Arial"/>
          <w:sz w:val="24"/>
          <w:szCs w:val="24"/>
        </w:rPr>
        <w:t>Mayor control de los recursos que administra el INE. Nuevos lineamientos para rendir cuentas en tiempo y forma</w:t>
      </w:r>
    </w:p>
    <w:p w:rsidR="005565DB" w:rsidRPr="00AC00B5" w:rsidRDefault="005565DB" w:rsidP="005565DB">
      <w:pPr>
        <w:pStyle w:val="Prrafodelista"/>
        <w:numPr>
          <w:ilvl w:val="0"/>
          <w:numId w:val="6"/>
        </w:numPr>
        <w:ind w:left="397" w:firstLine="709"/>
        <w:jc w:val="both"/>
        <w:outlineLvl w:val="1"/>
        <w:rPr>
          <w:rFonts w:ascii="Arial" w:hAnsi="Arial" w:cs="Arial"/>
          <w:sz w:val="24"/>
          <w:szCs w:val="24"/>
        </w:rPr>
      </w:pPr>
      <w:r w:rsidRPr="00AC00B5">
        <w:rPr>
          <w:rFonts w:ascii="Arial" w:hAnsi="Arial" w:cs="Arial"/>
          <w:sz w:val="24"/>
          <w:szCs w:val="24"/>
        </w:rPr>
        <w:t>Nuevos sistemas y tecnologías de comunicación para eficientar y facilitar la labor de los profesionales electorales.</w:t>
      </w:r>
    </w:p>
    <w:p w:rsidR="005565DB" w:rsidRPr="00AC00B5" w:rsidRDefault="005565DB" w:rsidP="005565DB">
      <w:pPr>
        <w:pStyle w:val="Prrafodelista"/>
        <w:numPr>
          <w:ilvl w:val="0"/>
          <w:numId w:val="6"/>
        </w:numPr>
        <w:ind w:left="397" w:firstLine="709"/>
        <w:jc w:val="both"/>
        <w:outlineLvl w:val="1"/>
        <w:rPr>
          <w:rFonts w:ascii="Arial" w:hAnsi="Arial" w:cs="Arial"/>
          <w:sz w:val="24"/>
          <w:szCs w:val="24"/>
        </w:rPr>
      </w:pPr>
      <w:r w:rsidRPr="00AC00B5">
        <w:rPr>
          <w:rFonts w:ascii="Arial" w:hAnsi="Arial" w:cs="Arial"/>
          <w:sz w:val="24"/>
          <w:szCs w:val="24"/>
        </w:rPr>
        <w:t>Proporcionar a los trabajadores mejores condiciones sociales (plazas, estímulos por productividad y cumplimiento de metas)</w:t>
      </w:r>
    </w:p>
    <w:p w:rsidR="005565DB" w:rsidRPr="00AC00B5" w:rsidRDefault="005565DB" w:rsidP="005565DB">
      <w:pPr>
        <w:jc w:val="both"/>
        <w:outlineLvl w:val="1"/>
        <w:rPr>
          <w:rFonts w:ascii="Arial" w:hAnsi="Arial" w:cs="Arial"/>
          <w:sz w:val="24"/>
          <w:szCs w:val="24"/>
        </w:rPr>
      </w:pPr>
    </w:p>
    <w:p w:rsidR="005565DB" w:rsidRPr="00AC00B5" w:rsidRDefault="005565DB" w:rsidP="00AC00B5">
      <w:pPr>
        <w:pStyle w:val="Prrafodelista"/>
        <w:numPr>
          <w:ilvl w:val="0"/>
          <w:numId w:val="12"/>
        </w:numPr>
        <w:jc w:val="both"/>
        <w:outlineLvl w:val="1"/>
        <w:rPr>
          <w:rFonts w:ascii="Arial" w:hAnsi="Arial" w:cs="Arial"/>
          <w:b/>
          <w:sz w:val="24"/>
          <w:szCs w:val="24"/>
        </w:rPr>
      </w:pPr>
      <w:r w:rsidRPr="00AC00B5">
        <w:rPr>
          <w:rFonts w:ascii="Arial" w:hAnsi="Arial" w:cs="Arial"/>
          <w:b/>
          <w:sz w:val="24"/>
          <w:szCs w:val="24"/>
        </w:rPr>
        <w:t>MATERIA ELECTORAL</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Estrategias:</w:t>
      </w:r>
    </w:p>
    <w:p w:rsidR="005565DB" w:rsidRPr="00AC00B5" w:rsidRDefault="00AC00B5" w:rsidP="005565DB">
      <w:pPr>
        <w:jc w:val="both"/>
        <w:outlineLvl w:val="1"/>
        <w:rPr>
          <w:rFonts w:ascii="Arial" w:hAnsi="Arial" w:cs="Arial"/>
          <w:sz w:val="24"/>
          <w:szCs w:val="24"/>
        </w:rPr>
      </w:pPr>
      <w:r>
        <w:rPr>
          <w:rFonts w:ascii="Arial" w:hAnsi="Arial" w:cs="Arial"/>
          <w:sz w:val="24"/>
          <w:szCs w:val="24"/>
        </w:rPr>
        <w:tab/>
        <w:t>*</w:t>
      </w:r>
      <w:r w:rsidR="005565DB" w:rsidRPr="00AC00B5">
        <w:rPr>
          <w:rFonts w:ascii="Arial" w:hAnsi="Arial" w:cs="Arial"/>
          <w:sz w:val="24"/>
          <w:szCs w:val="24"/>
        </w:rPr>
        <w:t>. Incrementar la calidad del Padrón Electoral</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1. Actualizar y depurar el padrón electoral y la lista nominal de electores para mejorar los índices de vigencia, calidad y cobertura.</w:t>
      </w:r>
    </w:p>
    <w:p w:rsidR="005565DB" w:rsidRPr="00AC00B5" w:rsidRDefault="00AC00B5" w:rsidP="005565DB">
      <w:pPr>
        <w:ind w:left="707"/>
        <w:jc w:val="both"/>
        <w:outlineLvl w:val="1"/>
        <w:rPr>
          <w:rFonts w:ascii="Arial" w:hAnsi="Arial" w:cs="Arial"/>
          <w:sz w:val="24"/>
          <w:szCs w:val="24"/>
        </w:rPr>
      </w:pPr>
      <w:r>
        <w:rPr>
          <w:rFonts w:ascii="Arial" w:hAnsi="Arial" w:cs="Arial"/>
          <w:sz w:val="24"/>
          <w:szCs w:val="24"/>
        </w:rPr>
        <w:t xml:space="preserve">** </w:t>
      </w:r>
      <w:r w:rsidR="005565DB" w:rsidRPr="00AC00B5">
        <w:rPr>
          <w:rFonts w:ascii="Arial" w:hAnsi="Arial" w:cs="Arial"/>
          <w:sz w:val="24"/>
          <w:szCs w:val="24"/>
        </w:rPr>
        <w:t>Incrementar la cobertura, servicios y calidad de la atención ciudadana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1 Establecer un modelo de atención ciudadana orientado a satisfacer las demandas de la sociedad buscando la creación de valor público.</w:t>
      </w:r>
    </w:p>
    <w:p w:rsidR="005565DB" w:rsidRPr="00AC00B5" w:rsidRDefault="00AC00B5" w:rsidP="005565DB">
      <w:pPr>
        <w:ind w:left="707"/>
        <w:jc w:val="both"/>
        <w:outlineLvl w:val="1"/>
        <w:rPr>
          <w:rFonts w:ascii="Arial" w:hAnsi="Arial" w:cs="Arial"/>
          <w:sz w:val="24"/>
          <w:szCs w:val="24"/>
        </w:rPr>
      </w:pPr>
      <w:r>
        <w:rPr>
          <w:rFonts w:ascii="Arial" w:hAnsi="Arial" w:cs="Arial"/>
          <w:sz w:val="24"/>
          <w:szCs w:val="24"/>
        </w:rPr>
        <w:t>***</w:t>
      </w:r>
      <w:r w:rsidR="005565DB" w:rsidRPr="00AC00B5">
        <w:rPr>
          <w:rFonts w:ascii="Arial" w:hAnsi="Arial" w:cs="Arial"/>
          <w:sz w:val="24"/>
          <w:szCs w:val="24"/>
        </w:rPr>
        <w:t>Incrementar la eficiencia de los procesos sustantivos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ab/>
        <w:t>META:</w:t>
      </w:r>
    </w:p>
    <w:p w:rsidR="005565DB" w:rsidRPr="00AC00B5" w:rsidRDefault="005565DB" w:rsidP="005565DB">
      <w:pPr>
        <w:ind w:left="708"/>
        <w:jc w:val="both"/>
        <w:outlineLvl w:val="1"/>
        <w:rPr>
          <w:rFonts w:ascii="Arial" w:hAnsi="Arial" w:cs="Arial"/>
          <w:sz w:val="24"/>
          <w:szCs w:val="24"/>
        </w:rPr>
      </w:pPr>
      <w:r w:rsidRPr="00AC00B5">
        <w:rPr>
          <w:rFonts w:ascii="Arial" w:hAnsi="Arial" w:cs="Arial"/>
          <w:sz w:val="24"/>
          <w:szCs w:val="24"/>
        </w:rPr>
        <w:t>1. Mejorar los procesos sustantivos en los aspectos de eficiencia, transparencia y satisfacción de los usuarios, así como en la sustanciación y con apego a los principios rectores institucionales.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Iniciativas:</w:t>
      </w:r>
    </w:p>
    <w:p w:rsidR="005565DB" w:rsidRPr="00AC00B5" w:rsidRDefault="005565DB" w:rsidP="005565DB">
      <w:pPr>
        <w:pStyle w:val="Prrafodelista"/>
        <w:numPr>
          <w:ilvl w:val="0"/>
          <w:numId w:val="9"/>
        </w:numPr>
        <w:jc w:val="both"/>
        <w:outlineLvl w:val="1"/>
        <w:rPr>
          <w:rFonts w:ascii="Arial" w:hAnsi="Arial" w:cs="Arial"/>
          <w:sz w:val="24"/>
          <w:szCs w:val="24"/>
        </w:rPr>
      </w:pPr>
      <w:r w:rsidRPr="00AC00B5">
        <w:rPr>
          <w:rFonts w:ascii="Arial" w:hAnsi="Arial" w:cs="Arial"/>
          <w:sz w:val="24"/>
          <w:szCs w:val="24"/>
        </w:rPr>
        <w:t>Fiscalización de los recursos de los partidos políticos y agrupaciones políticas nacionales.</w:t>
      </w:r>
    </w:p>
    <w:p w:rsidR="005565DB" w:rsidRPr="00AC00B5" w:rsidRDefault="005565DB" w:rsidP="005565DB">
      <w:pPr>
        <w:pStyle w:val="Prrafodelista"/>
        <w:numPr>
          <w:ilvl w:val="0"/>
          <w:numId w:val="9"/>
        </w:numPr>
        <w:jc w:val="both"/>
        <w:outlineLvl w:val="1"/>
        <w:rPr>
          <w:rFonts w:ascii="Arial" w:hAnsi="Arial" w:cs="Arial"/>
          <w:sz w:val="24"/>
          <w:szCs w:val="24"/>
        </w:rPr>
      </w:pPr>
      <w:r w:rsidRPr="00AC00B5">
        <w:rPr>
          <w:rFonts w:ascii="Arial" w:hAnsi="Arial" w:cs="Arial"/>
          <w:sz w:val="24"/>
          <w:szCs w:val="24"/>
        </w:rPr>
        <w:lastRenderedPageBreak/>
        <w:t>Administración de los tiempos del Estado en radio y televisión</w:t>
      </w:r>
    </w:p>
    <w:p w:rsidR="005565DB" w:rsidRPr="00AC00B5" w:rsidRDefault="005565DB" w:rsidP="005565DB">
      <w:pPr>
        <w:pStyle w:val="Prrafodelista"/>
        <w:numPr>
          <w:ilvl w:val="0"/>
          <w:numId w:val="9"/>
        </w:numPr>
        <w:jc w:val="both"/>
        <w:outlineLvl w:val="1"/>
        <w:rPr>
          <w:rFonts w:ascii="Arial" w:hAnsi="Arial" w:cs="Arial"/>
          <w:sz w:val="24"/>
          <w:szCs w:val="24"/>
        </w:rPr>
      </w:pPr>
      <w:r w:rsidRPr="00AC00B5">
        <w:rPr>
          <w:rFonts w:ascii="Arial" w:hAnsi="Arial" w:cs="Arial"/>
          <w:sz w:val="24"/>
          <w:szCs w:val="24"/>
        </w:rPr>
        <w:t>Régimen sancionador electoral</w:t>
      </w:r>
    </w:p>
    <w:p w:rsidR="005565DB" w:rsidRDefault="005565DB" w:rsidP="005565DB">
      <w:pPr>
        <w:pStyle w:val="Prrafodelista"/>
        <w:numPr>
          <w:ilvl w:val="0"/>
          <w:numId w:val="9"/>
        </w:numPr>
        <w:jc w:val="both"/>
        <w:outlineLvl w:val="1"/>
        <w:rPr>
          <w:rFonts w:ascii="Arial" w:hAnsi="Arial" w:cs="Arial"/>
          <w:sz w:val="24"/>
          <w:szCs w:val="24"/>
        </w:rPr>
      </w:pPr>
      <w:r w:rsidRPr="00AC00B5">
        <w:rPr>
          <w:rFonts w:ascii="Arial" w:hAnsi="Arial" w:cs="Arial"/>
          <w:sz w:val="24"/>
          <w:szCs w:val="24"/>
        </w:rPr>
        <w:t>Servicio profesional electoral nacional</w:t>
      </w:r>
    </w:p>
    <w:p w:rsidR="00AC00B5" w:rsidRPr="00AC00B5" w:rsidRDefault="00AC00B5" w:rsidP="00AC00B5">
      <w:pPr>
        <w:pStyle w:val="Prrafodelista"/>
        <w:ind w:left="1117" w:firstLine="0"/>
        <w:jc w:val="both"/>
        <w:outlineLvl w:val="1"/>
        <w:rPr>
          <w:rFonts w:ascii="Arial" w:hAnsi="Arial" w:cs="Arial"/>
          <w:sz w:val="24"/>
          <w:szCs w:val="24"/>
        </w:rPr>
      </w:pPr>
    </w:p>
    <w:p w:rsidR="005565DB" w:rsidRPr="00AC00B5" w:rsidRDefault="005565DB" w:rsidP="005565DB">
      <w:pPr>
        <w:jc w:val="both"/>
        <w:outlineLvl w:val="1"/>
        <w:rPr>
          <w:rFonts w:ascii="Arial" w:hAnsi="Arial" w:cs="Arial"/>
          <w:b/>
          <w:sz w:val="24"/>
          <w:szCs w:val="24"/>
        </w:rPr>
      </w:pPr>
      <w:r w:rsidRPr="00AC00B5">
        <w:rPr>
          <w:rFonts w:ascii="Arial" w:hAnsi="Arial" w:cs="Arial"/>
          <w:b/>
          <w:sz w:val="24"/>
          <w:szCs w:val="24"/>
        </w:rPr>
        <w:t>MATRIZ DE PRIORIDADES DE LAS INICIATIVAS</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Es el conjunto coherente y ordenado de acciones concretadas y acotadas en un periodo de tiempo, encaminado a proporcionar al personal del Instituto</w:t>
      </w:r>
      <w:r w:rsidR="00AC00B5">
        <w:rPr>
          <w:rFonts w:ascii="Arial" w:hAnsi="Arial" w:cs="Arial"/>
          <w:sz w:val="24"/>
          <w:szCs w:val="24"/>
        </w:rPr>
        <w:t>,</w:t>
      </w:r>
      <w:r w:rsidRPr="00AC00B5">
        <w:rPr>
          <w:rFonts w:ascii="Arial" w:hAnsi="Arial" w:cs="Arial"/>
          <w:sz w:val="24"/>
          <w:szCs w:val="24"/>
        </w:rPr>
        <w:t xml:space="preserve"> los conocimientos, habilidades y competencias necesarios para desempeñar las nuevas funciones resultantes del mismo. Es decir,  trata de apoyar para que de forma adaptativa y evolutiva el personal sea capaz de realizar las nuevas tareas resultantes de la implantación de los nuevos procesos, proyectos, metodologías, técnicas y herramientas de una manera óptima y en el plazo más breve posible.  </w:t>
      </w:r>
    </w:p>
    <w:p w:rsidR="005565DB" w:rsidRPr="00AC00B5" w:rsidRDefault="005565DB" w:rsidP="005565DB">
      <w:pPr>
        <w:jc w:val="both"/>
        <w:outlineLvl w:val="1"/>
        <w:rPr>
          <w:rFonts w:ascii="Arial" w:hAnsi="Arial" w:cs="Arial"/>
          <w:sz w:val="24"/>
          <w:szCs w:val="24"/>
        </w:rPr>
      </w:pPr>
      <w:r w:rsidRPr="00AC00B5">
        <w:rPr>
          <w:rFonts w:ascii="Arial" w:hAnsi="Arial" w:cs="Arial"/>
          <w:sz w:val="24"/>
          <w:szCs w:val="24"/>
        </w:rPr>
        <w:t xml:space="preserve">Para el desarrollo de las estrategias como herramienta fundamental para la gestión del cambio, la generación de consensos y la promoción de una estructura organizacional proactiva y participativa, orientadora de voluntades, se requiere del apoyo e involucramiento de las áreas del Instituto cuyas funciones están relacionadas con el desarrollo y la formación profesional del personal de todos los niveles de la institución. </w:t>
      </w:r>
    </w:p>
    <w:p w:rsidR="005565DB" w:rsidRPr="005565DB" w:rsidRDefault="005565DB" w:rsidP="005565DB">
      <w:pPr>
        <w:jc w:val="both"/>
        <w:outlineLvl w:val="1"/>
        <w:rPr>
          <w:rFonts w:ascii="Arial" w:hAnsi="Arial" w:cs="Arial"/>
          <w:sz w:val="24"/>
          <w:szCs w:val="24"/>
        </w:rPr>
      </w:pPr>
      <w:r w:rsidRPr="00AC00B5">
        <w:rPr>
          <w:rFonts w:ascii="Arial" w:hAnsi="Arial" w:cs="Arial"/>
          <w:sz w:val="24"/>
          <w:szCs w:val="24"/>
        </w:rPr>
        <w:t>Se trata de lograr que todos los que trabajamos o colaboramos de alguna forma en el Instituto Nacional Electoral hagamos nuestro al Plan Estratégico Institucional, que forme parte de nuestras actividades cotidianas, no sólo como un instrumento normativo al que hay que atender, sino como un instrumento orienta</w:t>
      </w:r>
      <w:r w:rsidRPr="005565DB">
        <w:rPr>
          <w:rFonts w:ascii="Arial" w:hAnsi="Arial" w:cs="Arial"/>
          <w:sz w:val="24"/>
          <w:szCs w:val="24"/>
        </w:rPr>
        <w:t xml:space="preserve">dor del quehacer institucional y de nuestro actuar como servidores públicos.  </w:t>
      </w:r>
    </w:p>
    <w:p w:rsidR="005565DB" w:rsidRPr="005565DB" w:rsidRDefault="005565DB" w:rsidP="005565DB">
      <w:pPr>
        <w:jc w:val="both"/>
        <w:outlineLvl w:val="1"/>
        <w:rPr>
          <w:rFonts w:ascii="Arial" w:hAnsi="Arial" w:cs="Arial"/>
          <w:sz w:val="24"/>
          <w:szCs w:val="24"/>
        </w:rPr>
      </w:pPr>
      <w:r w:rsidRPr="005565DB">
        <w:rPr>
          <w:rFonts w:ascii="Arial" w:hAnsi="Arial" w:cs="Arial"/>
          <w:sz w:val="24"/>
          <w:szCs w:val="24"/>
        </w:rPr>
        <w:t>Apoyar con oportunidad las acciones de respuesta sobre las inquietudes y preocupaciones que pudieran surgir en el personal del Instituto durante las etapas de difusión, conocimiento, aplicación, desarrollo y evaluación del Plan Estratégico; así como de aquellos que trabajamos en los tiempos de organización evolución y culminación de procesos electorales.</w:t>
      </w:r>
    </w:p>
    <w:p w:rsidR="005565DB" w:rsidRPr="005565DB" w:rsidRDefault="005565DB" w:rsidP="005565DB">
      <w:pPr>
        <w:jc w:val="both"/>
        <w:outlineLvl w:val="1"/>
        <w:rPr>
          <w:rFonts w:ascii="Arial" w:hAnsi="Arial" w:cs="Arial"/>
          <w:sz w:val="24"/>
          <w:szCs w:val="24"/>
        </w:rPr>
      </w:pPr>
      <w:r w:rsidRPr="005565DB">
        <w:rPr>
          <w:rFonts w:ascii="Arial" w:hAnsi="Arial" w:cs="Arial"/>
          <w:sz w:val="24"/>
          <w:szCs w:val="24"/>
        </w:rPr>
        <w:t xml:space="preserve">Su ejecución debe estar basada en la articulación de estrategias de comunicación, difusión y apropiación del Plan Estratégico, de sus objetivos y de </w:t>
      </w:r>
      <w:r w:rsidRPr="005565DB">
        <w:rPr>
          <w:rFonts w:ascii="Arial" w:hAnsi="Arial" w:cs="Arial"/>
          <w:sz w:val="24"/>
          <w:szCs w:val="24"/>
        </w:rPr>
        <w:lastRenderedPageBreak/>
        <w:t xml:space="preserve">los resultados obtenidos conforme se van alcanzando las distintas fases de ejecución, de la selección de los medios de comunicación adecuados y eficaces, así como de una estrategia de formación para el personal involucrado.    </w:t>
      </w:r>
    </w:p>
    <w:p w:rsidR="005565DB" w:rsidRPr="005565DB" w:rsidRDefault="005565DB" w:rsidP="005565DB">
      <w:pPr>
        <w:jc w:val="both"/>
        <w:outlineLvl w:val="1"/>
        <w:rPr>
          <w:rFonts w:ascii="Arial" w:hAnsi="Arial" w:cs="Arial"/>
          <w:sz w:val="24"/>
          <w:szCs w:val="24"/>
        </w:rPr>
      </w:pPr>
      <w:r w:rsidRPr="005565DB">
        <w:rPr>
          <w:rFonts w:ascii="Arial" w:hAnsi="Arial" w:cs="Arial"/>
          <w:sz w:val="24"/>
          <w:szCs w:val="24"/>
        </w:rPr>
        <w:t>Estas estrategias deben ser dirigidas a todos los niveles de la organización, siendo recomendable la constitución de equipos de innovación (agentes de cambio) integrados por personal de distintas áreas del Instituto que favorezca el conocimiento, apropiación y participación proactiva de todo el personal de base, así como de aquellos temporales.</w:t>
      </w:r>
    </w:p>
    <w:p w:rsidR="005565DB" w:rsidRPr="005565DB" w:rsidRDefault="005565DB" w:rsidP="005565DB">
      <w:pPr>
        <w:jc w:val="both"/>
        <w:outlineLvl w:val="1"/>
        <w:rPr>
          <w:rFonts w:ascii="Arial" w:hAnsi="Arial" w:cs="Arial"/>
          <w:sz w:val="24"/>
          <w:szCs w:val="24"/>
        </w:rPr>
      </w:pPr>
      <w:r w:rsidRPr="005565DB">
        <w:rPr>
          <w:rFonts w:ascii="Arial" w:hAnsi="Arial" w:cs="Arial"/>
          <w:sz w:val="24"/>
          <w:szCs w:val="24"/>
        </w:rPr>
        <w:t>Sólo con el apoyo de los anteriores se tendrá la robustez necesaria para influir y generar el cambio como paradigma de los nuevos tiempos, y obtener la solidez como institución moderna, eficaz, eficiente, innovadora y de alta calidad con un amplio reconocimiento social.</w:t>
      </w:r>
    </w:p>
    <w:p w:rsidR="005565DB" w:rsidRPr="005565DB" w:rsidRDefault="005565DB" w:rsidP="005565DB">
      <w:pPr>
        <w:jc w:val="both"/>
        <w:outlineLvl w:val="1"/>
        <w:rPr>
          <w:rFonts w:ascii="Arial" w:hAnsi="Arial" w:cs="Arial"/>
          <w:sz w:val="24"/>
          <w:szCs w:val="24"/>
        </w:rPr>
      </w:pPr>
    </w:p>
    <w:p w:rsidR="005565DB" w:rsidRPr="005565DB" w:rsidRDefault="00AC00B5" w:rsidP="005565DB">
      <w:pPr>
        <w:jc w:val="both"/>
        <w:outlineLvl w:val="1"/>
        <w:rPr>
          <w:rFonts w:ascii="Arial" w:hAnsi="Arial" w:cs="Arial"/>
          <w:b/>
          <w:sz w:val="24"/>
          <w:szCs w:val="24"/>
        </w:rPr>
      </w:pPr>
      <w:r>
        <w:rPr>
          <w:rFonts w:ascii="Arial" w:hAnsi="Arial" w:cs="Arial"/>
          <w:b/>
          <w:sz w:val="24"/>
          <w:szCs w:val="24"/>
        </w:rPr>
        <w:t>REFERENCIAS CONSULTADAS</w:t>
      </w:r>
    </w:p>
    <w:p w:rsidR="005565DB" w:rsidRPr="005565DB" w:rsidRDefault="005565DB" w:rsidP="005565DB">
      <w:pPr>
        <w:spacing w:after="0"/>
        <w:jc w:val="both"/>
        <w:outlineLvl w:val="1"/>
        <w:rPr>
          <w:rFonts w:ascii="Arial" w:hAnsi="Arial" w:cs="Arial"/>
          <w:sz w:val="24"/>
          <w:szCs w:val="24"/>
        </w:rPr>
      </w:pPr>
      <w:r w:rsidRPr="005565DB">
        <w:rPr>
          <w:rFonts w:ascii="Arial" w:hAnsi="Arial" w:cs="Arial"/>
          <w:sz w:val="24"/>
          <w:szCs w:val="24"/>
        </w:rPr>
        <w:t xml:space="preserve">*Delgado Castillo Héctor. Administración Estratégica. Editorial Trillas México 2011 </w:t>
      </w:r>
    </w:p>
    <w:p w:rsidR="005565DB" w:rsidRPr="005565DB" w:rsidRDefault="005565DB" w:rsidP="005565DB">
      <w:pPr>
        <w:spacing w:after="0"/>
        <w:jc w:val="both"/>
        <w:outlineLvl w:val="1"/>
        <w:rPr>
          <w:rFonts w:ascii="Arial" w:hAnsi="Arial" w:cs="Arial"/>
          <w:sz w:val="24"/>
          <w:szCs w:val="24"/>
        </w:rPr>
      </w:pPr>
      <w:r w:rsidRPr="005565DB">
        <w:rPr>
          <w:rFonts w:ascii="Arial" w:hAnsi="Arial" w:cs="Arial"/>
          <w:b/>
          <w:sz w:val="24"/>
          <w:szCs w:val="24"/>
        </w:rPr>
        <w:t>*</w:t>
      </w:r>
      <w:r w:rsidRPr="005565DB">
        <w:rPr>
          <w:rFonts w:ascii="Arial" w:hAnsi="Arial" w:cs="Arial"/>
          <w:sz w:val="24"/>
          <w:szCs w:val="24"/>
        </w:rPr>
        <w:t>Página del INE. Web</w:t>
      </w:r>
    </w:p>
    <w:p w:rsidR="005565DB" w:rsidRPr="005565DB" w:rsidRDefault="005565DB" w:rsidP="005565DB">
      <w:pPr>
        <w:spacing w:after="0"/>
        <w:jc w:val="both"/>
        <w:outlineLvl w:val="1"/>
        <w:rPr>
          <w:rFonts w:ascii="Arial" w:hAnsi="Arial" w:cs="Arial"/>
          <w:sz w:val="24"/>
          <w:szCs w:val="24"/>
        </w:rPr>
      </w:pPr>
      <w:r w:rsidRPr="005565DB">
        <w:rPr>
          <w:rFonts w:ascii="Arial" w:hAnsi="Arial" w:cs="Arial"/>
          <w:sz w:val="24"/>
          <w:szCs w:val="24"/>
        </w:rPr>
        <w:t>*INE. Plan Estratégico Institucional 2012-2015 Prospectiva</w:t>
      </w:r>
    </w:p>
    <w:p w:rsidR="00AC00B5" w:rsidRDefault="002705C4" w:rsidP="002705C4">
      <w:pPr>
        <w:jc w:val="both"/>
        <w:rPr>
          <w:rFonts w:ascii="Arial" w:hAnsi="Arial" w:cs="Arial"/>
          <w:sz w:val="24"/>
          <w:szCs w:val="24"/>
        </w:rPr>
      </w:pPr>
      <w:r w:rsidRPr="005565DB">
        <w:rPr>
          <w:rFonts w:ascii="Arial" w:hAnsi="Arial" w:cs="Arial"/>
          <w:sz w:val="24"/>
          <w:szCs w:val="24"/>
        </w:rPr>
        <w:t xml:space="preserve">*http://noreste.net/columnista/retos-del-instituto-nacional-electoral-ine/#sthash.0SBF7c5x.dpu </w:t>
      </w:r>
    </w:p>
    <w:p w:rsidR="002705C4" w:rsidRPr="005565DB" w:rsidRDefault="002705C4" w:rsidP="002705C4">
      <w:pPr>
        <w:jc w:val="both"/>
        <w:rPr>
          <w:rFonts w:ascii="Arial" w:hAnsi="Arial" w:cs="Arial"/>
          <w:sz w:val="24"/>
          <w:szCs w:val="24"/>
        </w:rPr>
      </w:pPr>
      <w:r w:rsidRPr="005565DB">
        <w:rPr>
          <w:rFonts w:ascii="Arial" w:hAnsi="Arial" w:cs="Arial"/>
          <w:sz w:val="24"/>
          <w:szCs w:val="24"/>
        </w:rPr>
        <w:t>*INE/CG139/2014. ACUERDO DEL CONSEJO GENERAL DEL INSTITUTO NACIONAL ELECTORAL POR EL QUE SE APRUEBA EL ANTEPROYECTO DE PRESUPUESTO PARA EL EJERCICIO FISCAL 2015 </w:t>
      </w:r>
    </w:p>
    <w:p w:rsidR="002705C4" w:rsidRPr="005565DB" w:rsidRDefault="002705C4" w:rsidP="002705C4">
      <w:pPr>
        <w:jc w:val="both"/>
        <w:rPr>
          <w:rFonts w:ascii="Arial" w:hAnsi="Arial" w:cs="Arial"/>
          <w:sz w:val="24"/>
          <w:szCs w:val="24"/>
        </w:rPr>
      </w:pPr>
      <w:r w:rsidRPr="005565DB">
        <w:rPr>
          <w:rFonts w:ascii="Arial" w:hAnsi="Arial" w:cs="Arial"/>
          <w:sz w:val="24"/>
          <w:szCs w:val="24"/>
        </w:rPr>
        <w:t>*</w:t>
      </w:r>
      <w:hyperlink r:id="rId10">
        <w:r w:rsidRPr="005565DB">
          <w:rPr>
            <w:rFonts w:ascii="Arial" w:hAnsi="Arial" w:cs="Arial"/>
            <w:color w:val="1155CC"/>
            <w:sz w:val="24"/>
            <w:szCs w:val="24"/>
            <w:u w:val="single"/>
          </w:rPr>
          <w:t>http://www.ine.mx/archivos3/portal/historico/contenido/menuitem.cdd858023b32d5b7787e6910d08600a0</w:t>
        </w:r>
      </w:hyperlink>
    </w:p>
    <w:p w:rsidR="00505079" w:rsidRPr="005565DB" w:rsidRDefault="00505079" w:rsidP="00505079">
      <w:pPr>
        <w:spacing w:after="0"/>
        <w:jc w:val="both"/>
        <w:outlineLvl w:val="1"/>
        <w:rPr>
          <w:rFonts w:ascii="Arial" w:hAnsi="Arial" w:cs="Arial"/>
          <w:sz w:val="24"/>
          <w:szCs w:val="24"/>
        </w:rPr>
      </w:pPr>
      <w:r w:rsidRPr="005565DB">
        <w:rPr>
          <w:rFonts w:ascii="Arial" w:hAnsi="Arial" w:cs="Arial"/>
          <w:sz w:val="24"/>
          <w:szCs w:val="24"/>
        </w:rPr>
        <w:t xml:space="preserve">*Delgado Castillo Héctor. Administración Estratégica. Editorial Trillas México 2011 </w:t>
      </w:r>
    </w:p>
    <w:p w:rsidR="00505079" w:rsidRPr="005565DB" w:rsidRDefault="00505079" w:rsidP="00505079">
      <w:pPr>
        <w:spacing w:after="0"/>
        <w:jc w:val="both"/>
        <w:outlineLvl w:val="1"/>
        <w:rPr>
          <w:rFonts w:ascii="Arial" w:hAnsi="Arial" w:cs="Arial"/>
          <w:sz w:val="24"/>
          <w:szCs w:val="24"/>
        </w:rPr>
      </w:pPr>
      <w:r w:rsidRPr="005565DB">
        <w:rPr>
          <w:rFonts w:ascii="Arial" w:hAnsi="Arial" w:cs="Arial"/>
          <w:b/>
          <w:sz w:val="24"/>
          <w:szCs w:val="24"/>
        </w:rPr>
        <w:t>*</w:t>
      </w:r>
      <w:r w:rsidRPr="005565DB">
        <w:rPr>
          <w:rFonts w:ascii="Arial" w:hAnsi="Arial" w:cs="Arial"/>
          <w:sz w:val="24"/>
          <w:szCs w:val="24"/>
        </w:rPr>
        <w:t>Página del INE. Web</w:t>
      </w:r>
    </w:p>
    <w:p w:rsidR="00505079" w:rsidRPr="005565DB" w:rsidRDefault="00505079" w:rsidP="00505079">
      <w:pPr>
        <w:spacing w:after="0"/>
        <w:jc w:val="both"/>
        <w:outlineLvl w:val="1"/>
        <w:rPr>
          <w:rFonts w:ascii="Arial" w:hAnsi="Arial" w:cs="Arial"/>
          <w:sz w:val="24"/>
          <w:szCs w:val="24"/>
        </w:rPr>
      </w:pPr>
      <w:r w:rsidRPr="005565DB">
        <w:rPr>
          <w:rFonts w:ascii="Arial" w:hAnsi="Arial" w:cs="Arial"/>
          <w:sz w:val="24"/>
          <w:szCs w:val="24"/>
        </w:rPr>
        <w:t>*INE. Plan Estratégico Institucional 2012-2015 Prospectiva</w:t>
      </w:r>
    </w:p>
    <w:sectPr w:rsidR="00505079" w:rsidRPr="005565DB" w:rsidSect="009B6156">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E4" w:rsidRDefault="00076FE4" w:rsidP="009B6156">
      <w:pPr>
        <w:spacing w:after="0" w:line="240" w:lineRule="auto"/>
      </w:pPr>
      <w:r>
        <w:separator/>
      </w:r>
    </w:p>
  </w:endnote>
  <w:endnote w:type="continuationSeparator" w:id="0">
    <w:p w:rsidR="00076FE4" w:rsidRDefault="00076FE4" w:rsidP="009B6156">
      <w:pPr>
        <w:spacing w:after="0" w:line="240" w:lineRule="auto"/>
      </w:pPr>
      <w:r>
        <w:continuationSeparator/>
      </w:r>
    </w:p>
  </w:endnote>
  <w:endnote w:id="1">
    <w:p w:rsidR="002819E4" w:rsidRDefault="002819E4" w:rsidP="002819E4">
      <w:pPr>
        <w:pStyle w:val="Textonotaalfinal"/>
      </w:pPr>
      <w:r>
        <w:rPr>
          <w:rStyle w:val="Refdenotaalfinal"/>
        </w:rPr>
        <w:endnoteRef/>
      </w:r>
      <w:r>
        <w:t xml:space="preserve"> Para este proceso electoral 2014-2015, la excepción de no realizar elecciones concurrentes y por decisión del Tribunal Electoral es el Estado de Chiapas, cuyas elecciones se llevaran a cabo el día 7 de Julio del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E4" w:rsidRDefault="00076FE4" w:rsidP="009B6156">
      <w:pPr>
        <w:spacing w:after="0" w:line="240" w:lineRule="auto"/>
      </w:pPr>
      <w:r>
        <w:separator/>
      </w:r>
    </w:p>
  </w:footnote>
  <w:footnote w:type="continuationSeparator" w:id="0">
    <w:p w:rsidR="00076FE4" w:rsidRDefault="00076FE4" w:rsidP="009B6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76"/>
      </v:shape>
    </w:pict>
  </w:numPicBullet>
  <w:abstractNum w:abstractNumId="0">
    <w:nsid w:val="0FAF5871"/>
    <w:multiLevelType w:val="multilevel"/>
    <w:tmpl w:val="39BE7732"/>
    <w:lvl w:ilvl="0">
      <w:start w:val="5"/>
      <w:numFmt w:val="decimal"/>
      <w:lvlText w:val="%1"/>
      <w:lvlJc w:val="left"/>
      <w:pPr>
        <w:ind w:left="360" w:hanging="360"/>
      </w:pPr>
      <w:rPr>
        <w:rFonts w:hint="default"/>
      </w:rPr>
    </w:lvl>
    <w:lvl w:ilvl="1">
      <w:start w:val="1"/>
      <w:numFmt w:val="decimal"/>
      <w:lvlText w:val="%1.%2"/>
      <w:lvlJc w:val="left"/>
      <w:pPr>
        <w:ind w:left="1466" w:hanging="36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038" w:hanging="72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610" w:hanging="108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182" w:hanging="1440"/>
      </w:pPr>
      <w:rPr>
        <w:rFonts w:hint="default"/>
      </w:rPr>
    </w:lvl>
    <w:lvl w:ilvl="8">
      <w:start w:val="1"/>
      <w:numFmt w:val="decimal"/>
      <w:lvlText w:val="%1.%2.%3.%4.%5.%6.%7.%8.%9"/>
      <w:lvlJc w:val="left"/>
      <w:pPr>
        <w:ind w:left="10648" w:hanging="1800"/>
      </w:pPr>
      <w:rPr>
        <w:rFonts w:hint="default"/>
      </w:rPr>
    </w:lvl>
  </w:abstractNum>
  <w:abstractNum w:abstractNumId="1">
    <w:nsid w:val="12835407"/>
    <w:multiLevelType w:val="hybridMultilevel"/>
    <w:tmpl w:val="DBC6D284"/>
    <w:lvl w:ilvl="0" w:tplc="D1B0C408">
      <w:start w:val="1"/>
      <w:numFmt w:val="upperRoman"/>
      <w:lvlText w:val="%1."/>
      <w:lvlJc w:val="left"/>
      <w:pPr>
        <w:ind w:left="1117" w:hanging="72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2">
    <w:nsid w:val="17C764AC"/>
    <w:multiLevelType w:val="hybridMultilevel"/>
    <w:tmpl w:val="4328A62E"/>
    <w:lvl w:ilvl="0" w:tplc="C4FC8F26">
      <w:start w:val="1"/>
      <w:numFmt w:val="decimal"/>
      <w:lvlText w:val="%1."/>
      <w:lvlJc w:val="left"/>
      <w:pPr>
        <w:ind w:left="1466" w:hanging="360"/>
      </w:pPr>
      <w:rPr>
        <w:rFonts w:hint="default"/>
      </w:rPr>
    </w:lvl>
    <w:lvl w:ilvl="1" w:tplc="080A0019" w:tentative="1">
      <w:start w:val="1"/>
      <w:numFmt w:val="lowerLetter"/>
      <w:lvlText w:val="%2."/>
      <w:lvlJc w:val="left"/>
      <w:pPr>
        <w:ind w:left="2186" w:hanging="360"/>
      </w:pPr>
    </w:lvl>
    <w:lvl w:ilvl="2" w:tplc="080A001B" w:tentative="1">
      <w:start w:val="1"/>
      <w:numFmt w:val="lowerRoman"/>
      <w:lvlText w:val="%3."/>
      <w:lvlJc w:val="right"/>
      <w:pPr>
        <w:ind w:left="2906" w:hanging="180"/>
      </w:pPr>
    </w:lvl>
    <w:lvl w:ilvl="3" w:tplc="080A000F" w:tentative="1">
      <w:start w:val="1"/>
      <w:numFmt w:val="decimal"/>
      <w:lvlText w:val="%4."/>
      <w:lvlJc w:val="left"/>
      <w:pPr>
        <w:ind w:left="3626" w:hanging="360"/>
      </w:pPr>
    </w:lvl>
    <w:lvl w:ilvl="4" w:tplc="080A0019" w:tentative="1">
      <w:start w:val="1"/>
      <w:numFmt w:val="lowerLetter"/>
      <w:lvlText w:val="%5."/>
      <w:lvlJc w:val="left"/>
      <w:pPr>
        <w:ind w:left="4346" w:hanging="360"/>
      </w:pPr>
    </w:lvl>
    <w:lvl w:ilvl="5" w:tplc="080A001B" w:tentative="1">
      <w:start w:val="1"/>
      <w:numFmt w:val="lowerRoman"/>
      <w:lvlText w:val="%6."/>
      <w:lvlJc w:val="right"/>
      <w:pPr>
        <w:ind w:left="5066" w:hanging="180"/>
      </w:pPr>
    </w:lvl>
    <w:lvl w:ilvl="6" w:tplc="080A000F" w:tentative="1">
      <w:start w:val="1"/>
      <w:numFmt w:val="decimal"/>
      <w:lvlText w:val="%7."/>
      <w:lvlJc w:val="left"/>
      <w:pPr>
        <w:ind w:left="5786" w:hanging="360"/>
      </w:pPr>
    </w:lvl>
    <w:lvl w:ilvl="7" w:tplc="080A0019" w:tentative="1">
      <w:start w:val="1"/>
      <w:numFmt w:val="lowerLetter"/>
      <w:lvlText w:val="%8."/>
      <w:lvlJc w:val="left"/>
      <w:pPr>
        <w:ind w:left="6506" w:hanging="360"/>
      </w:pPr>
    </w:lvl>
    <w:lvl w:ilvl="8" w:tplc="080A001B" w:tentative="1">
      <w:start w:val="1"/>
      <w:numFmt w:val="lowerRoman"/>
      <w:lvlText w:val="%9."/>
      <w:lvlJc w:val="right"/>
      <w:pPr>
        <w:ind w:left="7226" w:hanging="180"/>
      </w:pPr>
    </w:lvl>
  </w:abstractNum>
  <w:abstractNum w:abstractNumId="3">
    <w:nsid w:val="3DE65AA9"/>
    <w:multiLevelType w:val="hybridMultilevel"/>
    <w:tmpl w:val="001EDC32"/>
    <w:lvl w:ilvl="0" w:tplc="900EFE9A">
      <w:start w:val="1"/>
      <w:numFmt w:val="decimal"/>
      <w:lvlText w:val="%1."/>
      <w:lvlJc w:val="left"/>
      <w:pPr>
        <w:ind w:left="757" w:hanging="360"/>
      </w:pPr>
      <w:rPr>
        <w:rFonts w:hint="default"/>
      </w:rPr>
    </w:lvl>
    <w:lvl w:ilvl="1" w:tplc="080A0019">
      <w:start w:val="1"/>
      <w:numFmt w:val="lowerLetter"/>
      <w:lvlText w:val="%2."/>
      <w:lvlJc w:val="left"/>
      <w:pPr>
        <w:ind w:left="1477" w:hanging="360"/>
      </w:pPr>
    </w:lvl>
    <w:lvl w:ilvl="2" w:tplc="080A001B">
      <w:start w:val="1"/>
      <w:numFmt w:val="lowerRoman"/>
      <w:lvlText w:val="%3."/>
      <w:lvlJc w:val="right"/>
      <w:pPr>
        <w:ind w:left="2197" w:hanging="180"/>
      </w:pPr>
    </w:lvl>
    <w:lvl w:ilvl="3" w:tplc="080A000F">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4">
    <w:nsid w:val="45FB71CF"/>
    <w:multiLevelType w:val="hybridMultilevel"/>
    <w:tmpl w:val="C756C45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5">
    <w:nsid w:val="46DE0901"/>
    <w:multiLevelType w:val="hybridMultilevel"/>
    <w:tmpl w:val="585ACF7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7F078FD"/>
    <w:multiLevelType w:val="hybridMultilevel"/>
    <w:tmpl w:val="5C6E5B16"/>
    <w:lvl w:ilvl="0" w:tplc="080A000D">
      <w:start w:val="1"/>
      <w:numFmt w:val="bullet"/>
      <w:lvlText w:val=""/>
      <w:lvlJc w:val="left"/>
      <w:pPr>
        <w:ind w:left="1117" w:hanging="360"/>
      </w:pPr>
      <w:rPr>
        <w:rFonts w:ascii="Wingdings" w:hAnsi="Wingdings" w:hint="default"/>
      </w:rPr>
    </w:lvl>
    <w:lvl w:ilvl="1" w:tplc="CE32E4F2">
      <w:numFmt w:val="bullet"/>
      <w:lvlText w:val="•"/>
      <w:lvlJc w:val="left"/>
      <w:pPr>
        <w:ind w:left="1837" w:hanging="360"/>
      </w:pPr>
      <w:rPr>
        <w:rFonts w:ascii="Arial" w:eastAsiaTheme="minorHAnsi" w:hAnsi="Arial" w:cs="Aria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7">
    <w:nsid w:val="49475BCC"/>
    <w:multiLevelType w:val="multilevel"/>
    <w:tmpl w:val="D38AE21C"/>
    <w:lvl w:ilvl="0">
      <w:start w:val="5"/>
      <w:numFmt w:val="decimal"/>
      <w:lvlText w:val="%1"/>
      <w:lvlJc w:val="left"/>
      <w:pPr>
        <w:ind w:left="480" w:hanging="480"/>
      </w:pPr>
      <w:rPr>
        <w:rFonts w:hint="default"/>
      </w:rPr>
    </w:lvl>
    <w:lvl w:ilvl="1">
      <w:start w:val="1"/>
      <w:numFmt w:val="decimal"/>
      <w:lvlText w:val="%1.%2"/>
      <w:lvlJc w:val="left"/>
      <w:pPr>
        <w:ind w:left="1038" w:hanging="48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8">
    <w:nsid w:val="5CD80BC6"/>
    <w:multiLevelType w:val="hybridMultilevel"/>
    <w:tmpl w:val="E4122FE0"/>
    <w:lvl w:ilvl="0" w:tplc="080A0001">
      <w:start w:val="1"/>
      <w:numFmt w:val="bullet"/>
      <w:lvlText w:val=""/>
      <w:lvlJc w:val="left"/>
      <w:pPr>
        <w:ind w:left="1117" w:hanging="360"/>
      </w:pPr>
      <w:rPr>
        <w:rFonts w:ascii="Symbol" w:hAnsi="Symbol" w:hint="default"/>
      </w:rPr>
    </w:lvl>
    <w:lvl w:ilvl="1" w:tplc="080A0007">
      <w:start w:val="1"/>
      <w:numFmt w:val="bullet"/>
      <w:lvlText w:val=""/>
      <w:lvlPicBulletId w:val="0"/>
      <w:lvlJc w:val="left"/>
      <w:pPr>
        <w:ind w:left="1837" w:hanging="360"/>
      </w:pPr>
      <w:rPr>
        <w:rFonts w:ascii="Symbol" w:hAnsi="Symbo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9">
    <w:nsid w:val="640B5963"/>
    <w:multiLevelType w:val="hybridMultilevel"/>
    <w:tmpl w:val="B2C6DFB8"/>
    <w:lvl w:ilvl="0" w:tplc="080A0007">
      <w:start w:val="1"/>
      <w:numFmt w:val="bullet"/>
      <w:lvlText w:val=""/>
      <w:lvlPicBulletId w:val="0"/>
      <w:lvlJc w:val="left"/>
      <w:pPr>
        <w:ind w:left="1477" w:hanging="360"/>
      </w:pPr>
      <w:rPr>
        <w:rFonts w:ascii="Symbol" w:hAnsi="Symbol" w:hint="default"/>
      </w:rPr>
    </w:lvl>
    <w:lvl w:ilvl="1" w:tplc="080A0013">
      <w:start w:val="1"/>
      <w:numFmt w:val="upperRoman"/>
      <w:lvlText w:val="%2."/>
      <w:lvlJc w:val="right"/>
      <w:pPr>
        <w:ind w:left="2197" w:hanging="360"/>
      </w:pPr>
      <w:rPr>
        <w:rFonts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10">
    <w:nsid w:val="758A7EF9"/>
    <w:multiLevelType w:val="multilevel"/>
    <w:tmpl w:val="D43812D6"/>
    <w:lvl w:ilvl="0">
      <w:start w:val="1"/>
      <w:numFmt w:val="decimal"/>
      <w:lvlText w:val="%1."/>
      <w:lvlJc w:val="left"/>
      <w:pPr>
        <w:ind w:left="1069" w:hanging="360"/>
      </w:pPr>
      <w:rPr>
        <w:rFonts w:hint="default"/>
      </w:rPr>
    </w:lvl>
    <w:lvl w:ilvl="1">
      <w:start w:val="1"/>
      <w:numFmt w:val="decimal"/>
      <w:isLgl/>
      <w:lvlText w:val="%1.%2."/>
      <w:lvlJc w:val="left"/>
      <w:pPr>
        <w:ind w:left="2134" w:hanging="720"/>
      </w:pPr>
      <w:rPr>
        <w:rFonts w:hint="default"/>
      </w:rPr>
    </w:lvl>
    <w:lvl w:ilvl="2">
      <w:start w:val="1"/>
      <w:numFmt w:val="decimal"/>
      <w:isLgl/>
      <w:lvlText w:val="%1.%2.%3."/>
      <w:lvlJc w:val="left"/>
      <w:pPr>
        <w:ind w:left="2839" w:hanging="720"/>
      </w:pPr>
      <w:rPr>
        <w:rFonts w:hint="default"/>
      </w:rPr>
    </w:lvl>
    <w:lvl w:ilvl="3">
      <w:start w:val="1"/>
      <w:numFmt w:val="decimal"/>
      <w:isLgl/>
      <w:lvlText w:val="%1.%2.%3.%4."/>
      <w:lvlJc w:val="left"/>
      <w:pPr>
        <w:ind w:left="3904" w:hanging="1080"/>
      </w:pPr>
      <w:rPr>
        <w:rFonts w:hint="default"/>
      </w:rPr>
    </w:lvl>
    <w:lvl w:ilvl="4">
      <w:start w:val="1"/>
      <w:numFmt w:val="decimal"/>
      <w:isLgl/>
      <w:lvlText w:val="%1.%2.%3.%4.%5."/>
      <w:lvlJc w:val="left"/>
      <w:pPr>
        <w:ind w:left="4609" w:hanging="1080"/>
      </w:pPr>
      <w:rPr>
        <w:rFonts w:hint="default"/>
      </w:rPr>
    </w:lvl>
    <w:lvl w:ilvl="5">
      <w:start w:val="1"/>
      <w:numFmt w:val="decimal"/>
      <w:isLgl/>
      <w:lvlText w:val="%1.%2.%3.%4.%5.%6."/>
      <w:lvlJc w:val="left"/>
      <w:pPr>
        <w:ind w:left="5674" w:hanging="1440"/>
      </w:pPr>
      <w:rPr>
        <w:rFonts w:hint="default"/>
      </w:rPr>
    </w:lvl>
    <w:lvl w:ilvl="6">
      <w:start w:val="1"/>
      <w:numFmt w:val="decimal"/>
      <w:isLgl/>
      <w:lvlText w:val="%1.%2.%3.%4.%5.%6.%7."/>
      <w:lvlJc w:val="left"/>
      <w:pPr>
        <w:ind w:left="6379" w:hanging="1440"/>
      </w:pPr>
      <w:rPr>
        <w:rFonts w:hint="default"/>
      </w:rPr>
    </w:lvl>
    <w:lvl w:ilvl="7">
      <w:start w:val="1"/>
      <w:numFmt w:val="decimal"/>
      <w:isLgl/>
      <w:lvlText w:val="%1.%2.%3.%4.%5.%6.%7.%8."/>
      <w:lvlJc w:val="left"/>
      <w:pPr>
        <w:ind w:left="7444" w:hanging="1800"/>
      </w:pPr>
      <w:rPr>
        <w:rFonts w:hint="default"/>
      </w:rPr>
    </w:lvl>
    <w:lvl w:ilvl="8">
      <w:start w:val="1"/>
      <w:numFmt w:val="decimal"/>
      <w:isLgl/>
      <w:lvlText w:val="%1.%2.%3.%4.%5.%6.%7.%8.%9."/>
      <w:lvlJc w:val="left"/>
      <w:pPr>
        <w:ind w:left="8509" w:hanging="2160"/>
      </w:pPr>
      <w:rPr>
        <w:rFonts w:hint="default"/>
      </w:rPr>
    </w:lvl>
  </w:abstractNum>
  <w:abstractNum w:abstractNumId="11">
    <w:nsid w:val="7A961F14"/>
    <w:multiLevelType w:val="hybridMultilevel"/>
    <w:tmpl w:val="D05A9AF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5"/>
  </w:num>
  <w:num w:numId="6">
    <w:abstractNumId w:val="4"/>
  </w:num>
  <w:num w:numId="7">
    <w:abstractNumId w:val="7"/>
  </w:num>
  <w:num w:numId="8">
    <w:abstractNumId w:val="0"/>
  </w:num>
  <w:num w:numId="9">
    <w:abstractNumId w:val="11"/>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EC"/>
    <w:rsid w:val="00065A25"/>
    <w:rsid w:val="00076FE4"/>
    <w:rsid w:val="00137835"/>
    <w:rsid w:val="002705C4"/>
    <w:rsid w:val="002819E4"/>
    <w:rsid w:val="003E2737"/>
    <w:rsid w:val="004013BE"/>
    <w:rsid w:val="00505079"/>
    <w:rsid w:val="005565DB"/>
    <w:rsid w:val="00671309"/>
    <w:rsid w:val="00744B8B"/>
    <w:rsid w:val="00750A2B"/>
    <w:rsid w:val="008408EC"/>
    <w:rsid w:val="00951ED4"/>
    <w:rsid w:val="009B6156"/>
    <w:rsid w:val="00A74194"/>
    <w:rsid w:val="00AB65A9"/>
    <w:rsid w:val="00AC00B5"/>
    <w:rsid w:val="00B054A0"/>
    <w:rsid w:val="00BE37CC"/>
    <w:rsid w:val="00C36F10"/>
    <w:rsid w:val="00C416D3"/>
    <w:rsid w:val="00C474D2"/>
    <w:rsid w:val="00D142BF"/>
    <w:rsid w:val="00DF332B"/>
    <w:rsid w:val="00E330A1"/>
    <w:rsid w:val="00F54335"/>
    <w:rsid w:val="00FD143B"/>
    <w:rsid w:val="00FF6D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62023-4475-4F40-A482-86D68266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156"/>
    <w:pPr>
      <w:ind w:left="720"/>
      <w:contextualSpacing/>
    </w:pPr>
  </w:style>
  <w:style w:type="paragraph" w:styleId="Textonotaalfinal">
    <w:name w:val="endnote text"/>
    <w:basedOn w:val="Normal"/>
    <w:link w:val="TextonotaalfinalCar"/>
    <w:uiPriority w:val="99"/>
    <w:semiHidden/>
    <w:unhideWhenUsed/>
    <w:rsid w:val="009B615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6156"/>
    <w:rPr>
      <w:sz w:val="20"/>
      <w:szCs w:val="20"/>
    </w:rPr>
  </w:style>
  <w:style w:type="character" w:styleId="Refdenotaalfinal">
    <w:name w:val="endnote reference"/>
    <w:basedOn w:val="Fuentedeprrafopredeter"/>
    <w:uiPriority w:val="99"/>
    <w:semiHidden/>
    <w:unhideWhenUsed/>
    <w:rsid w:val="009B6156"/>
    <w:rPr>
      <w:vertAlign w:val="superscript"/>
    </w:rPr>
  </w:style>
  <w:style w:type="table" w:styleId="Tablaconcuadrcula">
    <w:name w:val="Table Grid"/>
    <w:basedOn w:val="Tablanormal"/>
    <w:uiPriority w:val="39"/>
    <w:rsid w:val="00F5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ne.mx/archivos3/portal/historico/contenido/menuitem.cdd858023b32d5b7787e6910d08600a0/" TargetMode="External"/><Relationship Id="rId4" Type="http://schemas.openxmlformats.org/officeDocument/2006/relationships/webSettings" Target="web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3249</Words>
  <Characters>17870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usuario</cp:lastModifiedBy>
  <cp:revision>2</cp:revision>
  <dcterms:created xsi:type="dcterms:W3CDTF">2015-08-28T02:24:00Z</dcterms:created>
  <dcterms:modified xsi:type="dcterms:W3CDTF">2015-08-28T02:24:00Z</dcterms:modified>
</cp:coreProperties>
</file>