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474" w:rsidRDefault="006E4474">
      <w:pPr>
        <w:rPr>
          <w:rFonts w:ascii="Arial" w:hAnsi="Arial" w:cs="Arial"/>
        </w:rPr>
      </w:pPr>
    </w:p>
    <w:p w:rsidR="006E4474" w:rsidRDefault="006E4474">
      <w:pPr>
        <w:rPr>
          <w:rFonts w:ascii="Arial" w:hAnsi="Arial" w:cs="Arial"/>
        </w:rPr>
      </w:pPr>
    </w:p>
    <w:p w:rsidR="006E4474" w:rsidRDefault="006E4474">
      <w:pPr>
        <w:rPr>
          <w:rFonts w:ascii="Arial" w:hAnsi="Arial" w:cs="Arial"/>
        </w:rPr>
      </w:pPr>
    </w:p>
    <w:p w:rsidR="006E4474" w:rsidRDefault="006E4474">
      <w:pPr>
        <w:rPr>
          <w:rFonts w:ascii="Arial" w:hAnsi="Arial" w:cs="Arial"/>
        </w:rPr>
      </w:pPr>
    </w:p>
    <w:p w:rsidR="006E4474" w:rsidRDefault="006E4474">
      <w:pPr>
        <w:rPr>
          <w:rFonts w:ascii="Arial" w:hAnsi="Arial" w:cs="Arial"/>
        </w:rPr>
      </w:pPr>
    </w:p>
    <w:p w:rsidR="006E4474" w:rsidRDefault="006E4474">
      <w:pPr>
        <w:rPr>
          <w:rFonts w:ascii="Arial" w:hAnsi="Arial" w:cs="Arial"/>
        </w:rPr>
      </w:pPr>
    </w:p>
    <w:p w:rsidR="006E4474" w:rsidRDefault="006E4474" w:rsidP="006E4474">
      <w:pPr>
        <w:rPr>
          <w:rFonts w:ascii="Arial" w:hAnsi="Arial" w:cs="Arial"/>
        </w:rPr>
      </w:pPr>
    </w:p>
    <w:p w:rsidR="006E4474" w:rsidRDefault="006E4474" w:rsidP="006E4474">
      <w:pPr>
        <w:rPr>
          <w:rFonts w:ascii="Arial" w:hAnsi="Arial" w:cs="Arial"/>
        </w:rPr>
      </w:pPr>
    </w:p>
    <w:p w:rsidR="006E4474" w:rsidRDefault="006E4474" w:rsidP="006E4474">
      <w:pPr>
        <w:rPr>
          <w:rFonts w:ascii="Arial" w:hAnsi="Arial" w:cs="Arial"/>
        </w:rPr>
      </w:pPr>
    </w:p>
    <w:p w:rsidR="006E4474" w:rsidRDefault="006E4474" w:rsidP="006E4474">
      <w:pPr>
        <w:rPr>
          <w:rFonts w:ascii="Arial" w:hAnsi="Arial" w:cs="Arial"/>
        </w:rPr>
      </w:pPr>
    </w:p>
    <w:p w:rsidR="006E4474" w:rsidRDefault="006E4474" w:rsidP="006E4474">
      <w:pPr>
        <w:rPr>
          <w:rFonts w:ascii="Arial" w:hAnsi="Arial" w:cs="Arial"/>
        </w:rPr>
      </w:pPr>
    </w:p>
    <w:p w:rsidR="006E4474" w:rsidRPr="006E4474" w:rsidRDefault="006E4474" w:rsidP="006E4474">
      <w:pPr>
        <w:jc w:val="right"/>
        <w:rPr>
          <w:rFonts w:ascii="Arial" w:hAnsi="Arial" w:cs="Arial"/>
          <w:b/>
          <w:sz w:val="28"/>
        </w:rPr>
      </w:pPr>
      <w:r w:rsidRPr="006E4474">
        <w:rPr>
          <w:rFonts w:ascii="Arial" w:hAnsi="Arial" w:cs="Arial"/>
          <w:b/>
          <w:sz w:val="28"/>
        </w:rPr>
        <w:t>Instituto de Administración Pública del Estado de Chiapas A.C.</w:t>
      </w:r>
    </w:p>
    <w:p w:rsidR="006E4474" w:rsidRDefault="006E4474" w:rsidP="006E4474">
      <w:pPr>
        <w:rPr>
          <w:rFonts w:ascii="Arial" w:hAnsi="Arial" w:cs="Arial"/>
          <w:b/>
          <w:sz w:val="28"/>
        </w:rPr>
      </w:pPr>
      <w:r w:rsidRPr="006E4474">
        <w:rPr>
          <w:rFonts w:ascii="Arial" w:hAnsi="Arial" w:cs="Arial"/>
        </w:rPr>
        <w:drawing>
          <wp:anchor distT="0" distB="0" distL="114300" distR="114300" simplePos="0" relativeHeight="251658240" behindDoc="0" locked="0" layoutInCell="1" allowOverlap="1" wp14:anchorId="08FC1610" wp14:editId="49E70DC6">
            <wp:simplePos x="0" y="0"/>
            <wp:positionH relativeFrom="margin">
              <wp:align>right</wp:align>
            </wp:positionH>
            <wp:positionV relativeFrom="paragraph">
              <wp:posOffset>110399</wp:posOffset>
            </wp:positionV>
            <wp:extent cx="2861945" cy="1066800"/>
            <wp:effectExtent l="0" t="0" r="0" b="0"/>
            <wp:wrapNone/>
            <wp:docPr id="1"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194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4474" w:rsidRDefault="006E4474" w:rsidP="006E4474">
      <w:pPr>
        <w:rPr>
          <w:rFonts w:ascii="Arial" w:hAnsi="Arial" w:cs="Arial"/>
          <w:b/>
          <w:sz w:val="28"/>
        </w:rPr>
      </w:pPr>
    </w:p>
    <w:p w:rsidR="006E4474" w:rsidRDefault="006E4474" w:rsidP="006E4474">
      <w:pPr>
        <w:rPr>
          <w:rFonts w:ascii="Arial" w:hAnsi="Arial" w:cs="Arial"/>
          <w:b/>
          <w:sz w:val="28"/>
        </w:rPr>
      </w:pPr>
    </w:p>
    <w:p w:rsidR="006E4474" w:rsidRDefault="006E4474" w:rsidP="006E4474">
      <w:pPr>
        <w:rPr>
          <w:rFonts w:ascii="Arial" w:hAnsi="Arial" w:cs="Arial"/>
          <w:b/>
          <w:sz w:val="28"/>
        </w:rPr>
      </w:pPr>
      <w:r>
        <w:rPr>
          <w:rFonts w:ascii="Arial" w:hAnsi="Arial" w:cs="Arial"/>
          <w:b/>
          <w:noProof/>
          <w:sz w:val="28"/>
          <w:lang w:eastAsia="es-MX"/>
        </w:rPr>
        <mc:AlternateContent>
          <mc:Choice Requires="wps">
            <w:drawing>
              <wp:anchor distT="0" distB="0" distL="114300" distR="114300" simplePos="0" relativeHeight="251659264" behindDoc="0" locked="0" layoutInCell="1" allowOverlap="1">
                <wp:simplePos x="0" y="0"/>
                <wp:positionH relativeFrom="column">
                  <wp:posOffset>-655592</wp:posOffset>
                </wp:positionH>
                <wp:positionV relativeFrom="paragraph">
                  <wp:posOffset>433524</wp:posOffset>
                </wp:positionV>
                <wp:extent cx="6368143" cy="228600"/>
                <wp:effectExtent l="0" t="0" r="13970" b="19050"/>
                <wp:wrapNone/>
                <wp:docPr id="2" name="Rectángulo redondeado 2"/>
                <wp:cNvGraphicFramePr/>
                <a:graphic xmlns:a="http://schemas.openxmlformats.org/drawingml/2006/main">
                  <a:graphicData uri="http://schemas.microsoft.com/office/word/2010/wordprocessingShape">
                    <wps:wsp>
                      <wps:cNvSpPr/>
                      <wps:spPr>
                        <a:xfrm>
                          <a:off x="0" y="0"/>
                          <a:ext cx="6368143" cy="228600"/>
                        </a:xfrm>
                        <a:prstGeom prst="roundRect">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5A1CB2" id="Rectángulo redondeado 2" o:spid="_x0000_s1026" style="position:absolute;margin-left:-51.6pt;margin-top:34.15pt;width:501.4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" fillcolor="#538135 [2409]" strokecolor="#375623 [1609]" strokeweight="1pt">
                <v:stroke joinstyle="miter"/>
              </v:roundrect>
            </w:pict>
          </mc:Fallback>
        </mc:AlternateContent>
      </w:r>
    </w:p>
    <w:p w:rsidR="006E4474" w:rsidRDefault="006E4474" w:rsidP="006E4474">
      <w:pPr>
        <w:rPr>
          <w:rFonts w:ascii="Arial" w:hAnsi="Arial" w:cs="Arial"/>
          <w:b/>
          <w:sz w:val="28"/>
        </w:rPr>
      </w:pPr>
    </w:p>
    <w:p w:rsidR="006E4474" w:rsidRDefault="006E4474" w:rsidP="006E4474">
      <w:pPr>
        <w:rPr>
          <w:rFonts w:ascii="Arial" w:hAnsi="Arial" w:cs="Arial"/>
          <w:b/>
          <w:sz w:val="28"/>
        </w:rPr>
      </w:pPr>
    </w:p>
    <w:p w:rsidR="006E4474" w:rsidRPr="006E4474" w:rsidRDefault="006E4474" w:rsidP="006E4474">
      <w:pPr>
        <w:jc w:val="right"/>
        <w:rPr>
          <w:rFonts w:ascii="Arial" w:hAnsi="Arial" w:cs="Arial"/>
          <w:b/>
          <w:sz w:val="32"/>
        </w:rPr>
      </w:pPr>
      <w:r w:rsidRPr="006E4474">
        <w:rPr>
          <w:rFonts w:ascii="Arial" w:hAnsi="Arial" w:cs="Arial"/>
          <w:b/>
          <w:sz w:val="32"/>
        </w:rPr>
        <w:t>Maestría en Administración y Políticas Públicas</w:t>
      </w:r>
    </w:p>
    <w:p w:rsidR="006E4474" w:rsidRDefault="006E4474" w:rsidP="006E4474">
      <w:pPr>
        <w:jc w:val="right"/>
        <w:rPr>
          <w:rFonts w:ascii="Arial" w:hAnsi="Arial" w:cs="Arial"/>
          <w:b/>
          <w:sz w:val="28"/>
        </w:rPr>
      </w:pPr>
    </w:p>
    <w:p w:rsidR="006E4474" w:rsidRPr="006E4474" w:rsidRDefault="006E4474" w:rsidP="006E4474">
      <w:pPr>
        <w:jc w:val="right"/>
        <w:rPr>
          <w:rFonts w:ascii="Arial" w:hAnsi="Arial" w:cs="Arial"/>
          <w:sz w:val="28"/>
        </w:rPr>
      </w:pPr>
      <w:r w:rsidRPr="006E4474">
        <w:rPr>
          <w:rFonts w:ascii="Arial" w:hAnsi="Arial" w:cs="Arial"/>
          <w:sz w:val="28"/>
        </w:rPr>
        <w:t>Investigación documental</w:t>
      </w:r>
    </w:p>
    <w:p w:rsidR="006E4474" w:rsidRDefault="006E4474" w:rsidP="006E4474">
      <w:pPr>
        <w:jc w:val="right"/>
        <w:rPr>
          <w:rFonts w:ascii="Arial" w:hAnsi="Arial" w:cs="Arial"/>
          <w:b/>
          <w:sz w:val="28"/>
        </w:rPr>
      </w:pPr>
    </w:p>
    <w:p w:rsidR="006E4474" w:rsidRDefault="006E4474" w:rsidP="006E4474">
      <w:pPr>
        <w:jc w:val="right"/>
        <w:rPr>
          <w:rFonts w:ascii="Arial" w:hAnsi="Arial" w:cs="Arial"/>
          <w:b/>
          <w:sz w:val="28"/>
        </w:rPr>
      </w:pPr>
      <w:r>
        <w:rPr>
          <w:rFonts w:ascii="Arial" w:hAnsi="Arial" w:cs="Arial"/>
          <w:b/>
          <w:sz w:val="28"/>
        </w:rPr>
        <w:t>Título: Principales teóricos de la planeación estratégica</w:t>
      </w:r>
    </w:p>
    <w:p w:rsidR="006E4474" w:rsidRDefault="006E4474" w:rsidP="006E4474">
      <w:pPr>
        <w:jc w:val="right"/>
        <w:rPr>
          <w:rFonts w:ascii="Arial" w:hAnsi="Arial" w:cs="Arial"/>
          <w:b/>
          <w:sz w:val="28"/>
        </w:rPr>
      </w:pPr>
    </w:p>
    <w:p w:rsidR="006E4474" w:rsidRPr="006E4474" w:rsidRDefault="006E4474" w:rsidP="006E4474">
      <w:pPr>
        <w:jc w:val="right"/>
        <w:rPr>
          <w:rFonts w:ascii="Arial" w:hAnsi="Arial" w:cs="Arial"/>
          <w:sz w:val="28"/>
        </w:rPr>
      </w:pPr>
      <w:r w:rsidRPr="006E4474">
        <w:rPr>
          <w:rFonts w:ascii="Arial" w:hAnsi="Arial" w:cs="Arial"/>
          <w:sz w:val="28"/>
        </w:rPr>
        <w:t xml:space="preserve">Presenta: Luis Javier Flores </w:t>
      </w:r>
      <w:proofErr w:type="spellStart"/>
      <w:r w:rsidRPr="006E4474">
        <w:rPr>
          <w:rFonts w:ascii="Arial" w:hAnsi="Arial" w:cs="Arial"/>
          <w:sz w:val="28"/>
        </w:rPr>
        <w:t>Cancino</w:t>
      </w:r>
      <w:proofErr w:type="spellEnd"/>
    </w:p>
    <w:p w:rsidR="006E4474" w:rsidRPr="006E4474" w:rsidRDefault="006E4474" w:rsidP="006E4474">
      <w:pPr>
        <w:jc w:val="right"/>
        <w:rPr>
          <w:rFonts w:ascii="Arial" w:hAnsi="Arial" w:cs="Arial"/>
          <w:sz w:val="28"/>
        </w:rPr>
      </w:pPr>
      <w:r w:rsidRPr="006E4474">
        <w:rPr>
          <w:rFonts w:ascii="Arial" w:hAnsi="Arial" w:cs="Arial"/>
          <w:sz w:val="28"/>
        </w:rPr>
        <w:t>Abril 2015</w:t>
      </w:r>
    </w:p>
    <w:p w:rsidR="006E4474" w:rsidRPr="006E4474" w:rsidRDefault="006E4474" w:rsidP="006E4474">
      <w:pPr>
        <w:rPr>
          <w:rFonts w:ascii="Arial" w:hAnsi="Arial" w:cs="Arial"/>
          <w:b/>
          <w:sz w:val="28"/>
        </w:rPr>
      </w:pPr>
    </w:p>
    <w:p w:rsidR="006E4474" w:rsidRPr="00535C44" w:rsidRDefault="006E4474" w:rsidP="00AC6677">
      <w:pPr>
        <w:spacing w:line="360" w:lineRule="auto"/>
        <w:jc w:val="both"/>
        <w:rPr>
          <w:rFonts w:ascii="Arial" w:hAnsi="Arial" w:cs="Arial"/>
          <w:b/>
        </w:rPr>
      </w:pPr>
      <w:r w:rsidRPr="00535C44">
        <w:rPr>
          <w:rFonts w:ascii="Arial" w:hAnsi="Arial" w:cs="Arial"/>
          <w:b/>
        </w:rPr>
        <w:lastRenderedPageBreak/>
        <w:t>Principales teóricos de la planeación estratégica</w:t>
      </w:r>
    </w:p>
    <w:p w:rsidR="006E4474" w:rsidRDefault="006E4474" w:rsidP="00AC6677">
      <w:pPr>
        <w:spacing w:line="360" w:lineRule="auto"/>
        <w:jc w:val="both"/>
        <w:rPr>
          <w:rFonts w:ascii="Arial" w:hAnsi="Arial" w:cs="Arial"/>
        </w:rPr>
      </w:pPr>
    </w:p>
    <w:p w:rsidR="006E4474" w:rsidRPr="00535C44" w:rsidRDefault="006E4474" w:rsidP="00AC6677">
      <w:pPr>
        <w:spacing w:line="360" w:lineRule="auto"/>
        <w:jc w:val="both"/>
        <w:rPr>
          <w:rFonts w:ascii="Arial" w:hAnsi="Arial" w:cs="Arial"/>
          <w:b/>
        </w:rPr>
      </w:pPr>
      <w:r w:rsidRPr="00535C44">
        <w:rPr>
          <w:rFonts w:ascii="Arial" w:hAnsi="Arial" w:cs="Arial"/>
          <w:b/>
        </w:rPr>
        <w:t>Objetivos generales de la investigación</w:t>
      </w:r>
    </w:p>
    <w:p w:rsidR="00535C44" w:rsidRPr="00535C44" w:rsidRDefault="00535C44" w:rsidP="00AC6677">
      <w:pPr>
        <w:pStyle w:val="Prrafodelista"/>
        <w:numPr>
          <w:ilvl w:val="0"/>
          <w:numId w:val="1"/>
        </w:numPr>
        <w:spacing w:line="360" w:lineRule="auto"/>
        <w:jc w:val="both"/>
        <w:rPr>
          <w:rFonts w:ascii="Arial" w:hAnsi="Arial" w:cs="Arial"/>
        </w:rPr>
      </w:pPr>
      <w:r w:rsidRPr="00535C44">
        <w:rPr>
          <w:rFonts w:ascii="Arial" w:hAnsi="Arial" w:cs="Arial"/>
        </w:rPr>
        <w:t>Conocer la aportación de los principales teóricos de la planeación estratégica</w:t>
      </w:r>
      <w:r>
        <w:rPr>
          <w:rFonts w:ascii="Arial" w:hAnsi="Arial" w:cs="Arial"/>
        </w:rPr>
        <w:t>.</w:t>
      </w:r>
    </w:p>
    <w:p w:rsidR="00535C44" w:rsidRPr="00535C44" w:rsidRDefault="00535C44" w:rsidP="00AC6677">
      <w:pPr>
        <w:pStyle w:val="Prrafodelista"/>
        <w:numPr>
          <w:ilvl w:val="0"/>
          <w:numId w:val="1"/>
        </w:numPr>
        <w:spacing w:line="360" w:lineRule="auto"/>
        <w:jc w:val="both"/>
        <w:rPr>
          <w:rFonts w:ascii="Arial" w:hAnsi="Arial" w:cs="Arial"/>
        </w:rPr>
      </w:pPr>
      <w:r w:rsidRPr="00535C44">
        <w:rPr>
          <w:rFonts w:ascii="Arial" w:hAnsi="Arial" w:cs="Arial"/>
        </w:rPr>
        <w:t xml:space="preserve">Entender de qué tratan </w:t>
      </w:r>
      <w:r>
        <w:rPr>
          <w:rFonts w:ascii="Arial" w:hAnsi="Arial" w:cs="Arial"/>
        </w:rPr>
        <w:t>sus aportaciones.</w:t>
      </w:r>
    </w:p>
    <w:p w:rsidR="00535C44" w:rsidRDefault="00535C44" w:rsidP="00AC6677">
      <w:pPr>
        <w:spacing w:line="360" w:lineRule="auto"/>
        <w:jc w:val="both"/>
        <w:rPr>
          <w:rFonts w:ascii="Arial" w:hAnsi="Arial" w:cs="Arial"/>
        </w:rPr>
      </w:pPr>
    </w:p>
    <w:p w:rsidR="006E4474" w:rsidRPr="00B21DA7" w:rsidRDefault="006E4474" w:rsidP="00AC6677">
      <w:pPr>
        <w:spacing w:line="360" w:lineRule="auto"/>
        <w:jc w:val="both"/>
        <w:rPr>
          <w:rFonts w:ascii="Arial" w:hAnsi="Arial" w:cs="Arial"/>
          <w:b/>
        </w:rPr>
      </w:pPr>
      <w:r w:rsidRPr="00B21DA7">
        <w:rPr>
          <w:rFonts w:ascii="Arial" w:hAnsi="Arial" w:cs="Arial"/>
          <w:b/>
        </w:rPr>
        <w:t xml:space="preserve">Descripción de la investigación </w:t>
      </w:r>
    </w:p>
    <w:p w:rsidR="00535C44" w:rsidRDefault="009907AB" w:rsidP="00AC6677">
      <w:pPr>
        <w:spacing w:line="360" w:lineRule="auto"/>
        <w:jc w:val="both"/>
        <w:rPr>
          <w:rFonts w:ascii="Arial" w:hAnsi="Arial" w:cs="Arial"/>
        </w:rPr>
      </w:pPr>
      <w:r>
        <w:rPr>
          <w:rFonts w:ascii="Arial" w:hAnsi="Arial" w:cs="Arial"/>
        </w:rPr>
        <w:t>Para el presente trabajo y su investigación documental se recurre a conocer la retrospectiva de los estudios del futuro</w:t>
      </w:r>
      <w:r w:rsidR="007A3536">
        <w:rPr>
          <w:rFonts w:ascii="Arial" w:hAnsi="Arial" w:cs="Arial"/>
        </w:rPr>
        <w:t xml:space="preserve"> y de </w:t>
      </w:r>
      <w:r w:rsidR="00B21DA7">
        <w:rPr>
          <w:rFonts w:ascii="Arial" w:hAnsi="Arial" w:cs="Arial"/>
        </w:rPr>
        <w:t>cómo</w:t>
      </w:r>
      <w:r w:rsidR="007A3536">
        <w:rPr>
          <w:rFonts w:ascii="Arial" w:hAnsi="Arial" w:cs="Arial"/>
        </w:rPr>
        <w:t xml:space="preserve"> la conceptualización misma de los estudios recientes del futuro difiere radicalmente de las del pasado, sobre todo en cuanto a motivación, interés, objetivos y método. Anteriormente, la mayor inquietud se centraba en el conocimiento de las formas individuales y no en lo social y cultural, es así que en el presente se realiza esta retrospección desde Delfos, en la antigua Grecia que </w:t>
      </w:r>
      <w:r w:rsidR="00B21DA7">
        <w:rPr>
          <w:rFonts w:ascii="Arial" w:hAnsi="Arial" w:cs="Arial"/>
        </w:rPr>
        <w:t>acudía</w:t>
      </w:r>
      <w:r w:rsidR="007A3536">
        <w:rPr>
          <w:rFonts w:ascii="Arial" w:hAnsi="Arial" w:cs="Arial"/>
        </w:rPr>
        <w:t xml:space="preserve"> a los oráculos con la finalidad de conocer el futuro. Es en esta misma cultura que destaca </w:t>
      </w:r>
      <w:proofErr w:type="spellStart"/>
      <w:r w:rsidR="007A3536">
        <w:rPr>
          <w:rFonts w:ascii="Arial" w:hAnsi="Arial" w:cs="Arial"/>
        </w:rPr>
        <w:t>Tucídides</w:t>
      </w:r>
      <w:proofErr w:type="spellEnd"/>
      <w:r w:rsidR="007A3536">
        <w:rPr>
          <w:rFonts w:ascii="Arial" w:hAnsi="Arial" w:cs="Arial"/>
        </w:rPr>
        <w:t xml:space="preserve"> y Platón. Posteriormente, con el cristianismo, según menciona el teólogo Harvey Cox existen tres diferentes aproximaciones sobre el futuro: apocalíptica, teológica y profética.</w:t>
      </w:r>
    </w:p>
    <w:p w:rsidR="007A3536" w:rsidRDefault="007A3536" w:rsidP="00AC6677">
      <w:pPr>
        <w:spacing w:line="360" w:lineRule="auto"/>
        <w:jc w:val="both"/>
        <w:rPr>
          <w:rFonts w:ascii="Arial" w:hAnsi="Arial" w:cs="Arial"/>
        </w:rPr>
      </w:pPr>
      <w:r>
        <w:rPr>
          <w:rFonts w:ascii="Arial" w:hAnsi="Arial" w:cs="Arial"/>
        </w:rPr>
        <w:t>Otro intelectual, Tomás Moro maneja como una analogía a la planeación estratégica la concepción integral de la sociedad ideal y conforma con ella un macroescenario social.</w:t>
      </w:r>
    </w:p>
    <w:p w:rsidR="007A3536" w:rsidRDefault="007A3536" w:rsidP="00AC6677">
      <w:pPr>
        <w:spacing w:line="360" w:lineRule="auto"/>
        <w:jc w:val="both"/>
        <w:rPr>
          <w:rFonts w:ascii="Arial" w:hAnsi="Arial" w:cs="Arial"/>
        </w:rPr>
      </w:pPr>
      <w:r>
        <w:rPr>
          <w:rFonts w:ascii="Arial" w:hAnsi="Arial" w:cs="Arial"/>
        </w:rPr>
        <w:t>Es también Francis Bacon que formula la idea de progreso como el papel del científico en el mundo futuro.</w:t>
      </w:r>
    </w:p>
    <w:p w:rsidR="007A3536" w:rsidRDefault="007A3536" w:rsidP="00AC6677">
      <w:pPr>
        <w:spacing w:line="360" w:lineRule="auto"/>
        <w:jc w:val="both"/>
        <w:rPr>
          <w:rFonts w:ascii="Arial" w:hAnsi="Arial" w:cs="Arial"/>
        </w:rPr>
      </w:pPr>
      <w:r>
        <w:rPr>
          <w:rFonts w:ascii="Arial" w:hAnsi="Arial" w:cs="Arial"/>
        </w:rPr>
        <w:t>Posteriormente en el siglo XVIII se constituye el primer pronóstico de tipo político-militar.</w:t>
      </w:r>
    </w:p>
    <w:p w:rsidR="007A3536" w:rsidRDefault="007A3536" w:rsidP="00AC6677">
      <w:pPr>
        <w:spacing w:line="360" w:lineRule="auto"/>
        <w:jc w:val="both"/>
        <w:rPr>
          <w:rFonts w:ascii="Arial" w:hAnsi="Arial" w:cs="Arial"/>
        </w:rPr>
      </w:pPr>
      <w:r>
        <w:rPr>
          <w:rFonts w:ascii="Arial" w:hAnsi="Arial" w:cs="Arial"/>
        </w:rPr>
        <w:t xml:space="preserve">Es </w:t>
      </w:r>
      <w:proofErr w:type="spellStart"/>
      <w:r>
        <w:rPr>
          <w:rFonts w:ascii="Arial" w:hAnsi="Arial" w:cs="Arial"/>
        </w:rPr>
        <w:t>Condoret</w:t>
      </w:r>
      <w:proofErr w:type="spellEnd"/>
      <w:r>
        <w:rPr>
          <w:rFonts w:ascii="Arial" w:hAnsi="Arial" w:cs="Arial"/>
        </w:rPr>
        <w:t xml:space="preserve"> con el esquema de un cuadro histórico de los progresos del espíritu humano donde no sólo afirma la presencia del progreso y del bienestar social, sino que trata de pensar en su naturaliza, pronosticar su dirección y determinar su meta.</w:t>
      </w:r>
    </w:p>
    <w:p w:rsidR="007A3536" w:rsidRDefault="007A3536" w:rsidP="00AC6677">
      <w:pPr>
        <w:spacing w:line="360" w:lineRule="auto"/>
        <w:jc w:val="both"/>
        <w:rPr>
          <w:rFonts w:ascii="Arial" w:hAnsi="Arial" w:cs="Arial"/>
        </w:rPr>
      </w:pPr>
      <w:r>
        <w:rPr>
          <w:rFonts w:ascii="Arial" w:hAnsi="Arial" w:cs="Arial"/>
        </w:rPr>
        <w:t>Malthus, dentro de este mismo campo</w:t>
      </w:r>
      <w:r w:rsidR="000D2AD5">
        <w:rPr>
          <w:rFonts w:ascii="Arial" w:hAnsi="Arial" w:cs="Arial"/>
        </w:rPr>
        <w:t>, emplea la matemática para llevar a cabo predicciones, presenta una visión diferente del futuro, en el que el aumento constante de la población generará hambre, miseria y desolación, por lo que empieza a generar algunos consejos y con ello se tienen vestigios de planeación estratégica.</w:t>
      </w:r>
    </w:p>
    <w:p w:rsidR="000D2AD5" w:rsidRDefault="00381F9E" w:rsidP="00AC6677">
      <w:pPr>
        <w:spacing w:line="360" w:lineRule="auto"/>
        <w:jc w:val="both"/>
        <w:rPr>
          <w:rFonts w:ascii="Arial" w:hAnsi="Arial" w:cs="Arial"/>
        </w:rPr>
      </w:pPr>
      <w:r>
        <w:rPr>
          <w:rFonts w:ascii="Arial" w:hAnsi="Arial" w:cs="Arial"/>
        </w:rPr>
        <w:lastRenderedPageBreak/>
        <w:t xml:space="preserve">Son Julio Verne, Edward </w:t>
      </w:r>
      <w:proofErr w:type="spellStart"/>
      <w:r>
        <w:rPr>
          <w:rFonts w:ascii="Arial" w:hAnsi="Arial" w:cs="Arial"/>
        </w:rPr>
        <w:t>Bellamy</w:t>
      </w:r>
      <w:proofErr w:type="spellEnd"/>
      <w:r>
        <w:rPr>
          <w:rFonts w:ascii="Arial" w:hAnsi="Arial" w:cs="Arial"/>
        </w:rPr>
        <w:t xml:space="preserve"> y Charles </w:t>
      </w:r>
      <w:proofErr w:type="spellStart"/>
      <w:r>
        <w:rPr>
          <w:rFonts w:ascii="Arial" w:hAnsi="Arial" w:cs="Arial"/>
        </w:rPr>
        <w:t>Richet</w:t>
      </w:r>
      <w:proofErr w:type="spellEnd"/>
      <w:r>
        <w:rPr>
          <w:rFonts w:ascii="Arial" w:hAnsi="Arial" w:cs="Arial"/>
        </w:rPr>
        <w:t>, destacados representantes de una mezcla de ciencia y ficción, que, con su obra literaria, ayudan a los lectores a imaginar el futuro, en el que la inventiva y los descubrimientos científicos mejoran las condiciones de vida del hombre.</w:t>
      </w:r>
    </w:p>
    <w:p w:rsidR="00727D55" w:rsidRDefault="00727D55" w:rsidP="00AC6677">
      <w:pPr>
        <w:spacing w:line="360" w:lineRule="auto"/>
        <w:jc w:val="both"/>
        <w:rPr>
          <w:rFonts w:ascii="Arial" w:hAnsi="Arial" w:cs="Arial"/>
        </w:rPr>
      </w:pPr>
      <w:r>
        <w:rPr>
          <w:rFonts w:ascii="Arial" w:hAnsi="Arial" w:cs="Arial"/>
        </w:rPr>
        <w:t>Es hasta fines del</w:t>
      </w:r>
      <w:r w:rsidR="00A3047B">
        <w:rPr>
          <w:rFonts w:ascii="Arial" w:hAnsi="Arial" w:cs="Arial"/>
        </w:rPr>
        <w:t xml:space="preserve"> siglo XIX, cuando Herbert George Wells atrae la atención de científicos y legos al escribir sobre el futuro, analizando las tendencias en la sociedad, sin recurrir a la ficción. Mencionaba que si la ciencia había dado acceso al hombre a conocer su historia también podría ayudar a descubrir su porvenir.</w:t>
      </w:r>
    </w:p>
    <w:p w:rsidR="00A3047B" w:rsidRDefault="003373DC" w:rsidP="00AC6677">
      <w:pPr>
        <w:spacing w:line="360" w:lineRule="auto"/>
        <w:jc w:val="both"/>
        <w:rPr>
          <w:rFonts w:ascii="Arial" w:hAnsi="Arial" w:cs="Arial"/>
        </w:rPr>
      </w:pPr>
      <w:r>
        <w:rPr>
          <w:rFonts w:ascii="Arial" w:hAnsi="Arial" w:cs="Arial"/>
        </w:rPr>
        <w:t>Es en el siglo XX donde surgen diferentes autores</w:t>
      </w:r>
      <w:r w:rsidR="000F3702">
        <w:rPr>
          <w:rFonts w:ascii="Arial" w:hAnsi="Arial" w:cs="Arial"/>
        </w:rPr>
        <w:t xml:space="preserve"> preocupados de una u otra manera por el futuro </w:t>
      </w:r>
      <w:proofErr w:type="spellStart"/>
      <w:r w:rsidR="000F3702">
        <w:rPr>
          <w:rFonts w:ascii="Arial" w:hAnsi="Arial" w:cs="Arial"/>
        </w:rPr>
        <w:t>crando</w:t>
      </w:r>
      <w:proofErr w:type="spellEnd"/>
      <w:r w:rsidR="000F3702">
        <w:rPr>
          <w:rFonts w:ascii="Arial" w:hAnsi="Arial" w:cs="Arial"/>
        </w:rPr>
        <w:t xml:space="preserve"> diversas imágenes sobre </w:t>
      </w:r>
      <w:proofErr w:type="spellStart"/>
      <w:r w:rsidR="000F3702">
        <w:rPr>
          <w:rFonts w:ascii="Arial" w:hAnsi="Arial" w:cs="Arial"/>
        </w:rPr>
        <w:t>el</w:t>
      </w:r>
      <w:proofErr w:type="spellEnd"/>
      <w:r w:rsidR="000F3702">
        <w:rPr>
          <w:rFonts w:ascii="Arial" w:hAnsi="Arial" w:cs="Arial"/>
        </w:rPr>
        <w:t xml:space="preserve">, como: </w:t>
      </w:r>
      <w:proofErr w:type="spellStart"/>
      <w:r w:rsidR="000F3702">
        <w:rPr>
          <w:rFonts w:ascii="Arial" w:hAnsi="Arial" w:cs="Arial"/>
        </w:rPr>
        <w:t>Aldous</w:t>
      </w:r>
      <w:proofErr w:type="spellEnd"/>
      <w:r w:rsidR="000F3702">
        <w:rPr>
          <w:rFonts w:ascii="Arial" w:hAnsi="Arial" w:cs="Arial"/>
        </w:rPr>
        <w:t xml:space="preserve"> </w:t>
      </w:r>
      <w:proofErr w:type="spellStart"/>
      <w:r w:rsidR="000F3702">
        <w:rPr>
          <w:rFonts w:ascii="Arial" w:hAnsi="Arial" w:cs="Arial"/>
        </w:rPr>
        <w:t>Huxley</w:t>
      </w:r>
      <w:proofErr w:type="spellEnd"/>
      <w:r w:rsidR="000F3702">
        <w:rPr>
          <w:rFonts w:ascii="Arial" w:hAnsi="Arial" w:cs="Arial"/>
        </w:rPr>
        <w:t xml:space="preserve">, George Orwell, </w:t>
      </w:r>
      <w:proofErr w:type="spellStart"/>
      <w:r w:rsidR="000F3702">
        <w:rPr>
          <w:rFonts w:ascii="Arial" w:hAnsi="Arial" w:cs="Arial"/>
        </w:rPr>
        <w:t>Alvin</w:t>
      </w:r>
      <w:proofErr w:type="spellEnd"/>
      <w:r w:rsidR="000F3702">
        <w:rPr>
          <w:rFonts w:ascii="Arial" w:hAnsi="Arial" w:cs="Arial"/>
        </w:rPr>
        <w:t xml:space="preserve"> </w:t>
      </w:r>
      <w:proofErr w:type="spellStart"/>
      <w:r w:rsidR="000F3702">
        <w:rPr>
          <w:rFonts w:ascii="Arial" w:hAnsi="Arial" w:cs="Arial"/>
        </w:rPr>
        <w:t>Toffloer</w:t>
      </w:r>
      <w:proofErr w:type="spellEnd"/>
      <w:r w:rsidR="000F3702">
        <w:rPr>
          <w:rFonts w:ascii="Arial" w:hAnsi="Arial" w:cs="Arial"/>
        </w:rPr>
        <w:t xml:space="preserve">, Anthony </w:t>
      </w:r>
      <w:proofErr w:type="spellStart"/>
      <w:r w:rsidR="000F3702">
        <w:rPr>
          <w:rFonts w:ascii="Arial" w:hAnsi="Arial" w:cs="Arial"/>
        </w:rPr>
        <w:t>Burgess</w:t>
      </w:r>
      <w:proofErr w:type="spellEnd"/>
      <w:r w:rsidR="000F3702">
        <w:rPr>
          <w:rFonts w:ascii="Arial" w:hAnsi="Arial" w:cs="Arial"/>
        </w:rPr>
        <w:t>, entre otros.</w:t>
      </w:r>
    </w:p>
    <w:p w:rsidR="000F3702" w:rsidRDefault="000F3702" w:rsidP="00AC6677">
      <w:pPr>
        <w:spacing w:line="360" w:lineRule="auto"/>
        <w:jc w:val="both"/>
        <w:rPr>
          <w:rFonts w:ascii="Arial" w:hAnsi="Arial" w:cs="Arial"/>
        </w:rPr>
      </w:pPr>
      <w:r>
        <w:rPr>
          <w:rFonts w:ascii="Arial" w:hAnsi="Arial" w:cs="Arial"/>
        </w:rPr>
        <w:t xml:space="preserve">Es en la década de los cuarenta del siglo pasado que H.H. </w:t>
      </w:r>
      <w:proofErr w:type="spellStart"/>
      <w:r>
        <w:rPr>
          <w:rFonts w:ascii="Arial" w:hAnsi="Arial" w:cs="Arial"/>
        </w:rPr>
        <w:t>Arnold</w:t>
      </w:r>
      <w:proofErr w:type="spellEnd"/>
      <w:r>
        <w:rPr>
          <w:rFonts w:ascii="Arial" w:hAnsi="Arial" w:cs="Arial"/>
        </w:rPr>
        <w:t xml:space="preserve">, Comandante General de la Fuerza Aérea Armada de Estados Unidos, plantea la necesidad de llevar a cabo estudios, a cualquier costo, que </w:t>
      </w:r>
      <w:r w:rsidR="00B21DA7">
        <w:rPr>
          <w:rFonts w:ascii="Arial" w:hAnsi="Arial" w:cs="Arial"/>
        </w:rPr>
        <w:t>permitieran</w:t>
      </w:r>
      <w:r>
        <w:rPr>
          <w:rFonts w:ascii="Arial" w:hAnsi="Arial" w:cs="Arial"/>
        </w:rPr>
        <w:t xml:space="preserve"> planear la defensa de </w:t>
      </w:r>
      <w:r w:rsidR="00B21DA7">
        <w:rPr>
          <w:rFonts w:ascii="Arial" w:hAnsi="Arial" w:cs="Arial"/>
        </w:rPr>
        <w:t>América</w:t>
      </w:r>
      <w:bookmarkStart w:id="0" w:name="_GoBack"/>
      <w:bookmarkEnd w:id="0"/>
      <w:r>
        <w:rPr>
          <w:rFonts w:ascii="Arial" w:hAnsi="Arial" w:cs="Arial"/>
        </w:rPr>
        <w:t>; es así como se ordenó la realización del primer pronóstico de capacidades tecnológicas futuras.</w:t>
      </w:r>
    </w:p>
    <w:p w:rsidR="000F3702" w:rsidRDefault="000F3702" w:rsidP="00AC6677">
      <w:pPr>
        <w:spacing w:line="360" w:lineRule="auto"/>
        <w:jc w:val="both"/>
        <w:rPr>
          <w:rFonts w:ascii="Arial" w:hAnsi="Arial" w:cs="Arial"/>
        </w:rPr>
      </w:pPr>
      <w:r>
        <w:rPr>
          <w:rFonts w:ascii="Arial" w:hAnsi="Arial" w:cs="Arial"/>
        </w:rPr>
        <w:t xml:space="preserve">En 1961, Herman </w:t>
      </w:r>
      <w:proofErr w:type="spellStart"/>
      <w:r>
        <w:rPr>
          <w:rFonts w:ascii="Arial" w:hAnsi="Arial" w:cs="Arial"/>
        </w:rPr>
        <w:t>Kahn</w:t>
      </w:r>
      <w:proofErr w:type="spellEnd"/>
      <w:r>
        <w:rPr>
          <w:rFonts w:ascii="Arial" w:hAnsi="Arial" w:cs="Arial"/>
        </w:rPr>
        <w:t xml:space="preserve">, fundador del Instituto Hudson, demuestra con su obra “El año 2000”, que el futuro del mundo puede ser estudiado de un modo serio y significativo, con herramientas científicas e investigaciones formales. Es una década después que Dennis L. </w:t>
      </w:r>
      <w:proofErr w:type="spellStart"/>
      <w:r>
        <w:rPr>
          <w:rFonts w:ascii="Arial" w:hAnsi="Arial" w:cs="Arial"/>
        </w:rPr>
        <w:t>Meadows</w:t>
      </w:r>
      <w:proofErr w:type="spellEnd"/>
      <w:r>
        <w:rPr>
          <w:rFonts w:ascii="Arial" w:hAnsi="Arial" w:cs="Arial"/>
        </w:rPr>
        <w:t xml:space="preserve"> y su equipo de colaboradores del Instituto Tecnológico de </w:t>
      </w:r>
      <w:proofErr w:type="spellStart"/>
      <w:r>
        <w:rPr>
          <w:rFonts w:ascii="Arial" w:hAnsi="Arial" w:cs="Arial"/>
        </w:rPr>
        <w:t>Massachussetts</w:t>
      </w:r>
      <w:proofErr w:type="spellEnd"/>
      <w:r>
        <w:rPr>
          <w:rFonts w:ascii="Arial" w:hAnsi="Arial" w:cs="Arial"/>
        </w:rPr>
        <w:t>, que publican “Los Límites del Crecimiento”, demostrando de esta manera una vez más el interés internacional por delinear el futuro, considerando de esta forma que la planeación estratégica tenía la tendencia a convertirse en una necesidad apremiante.</w:t>
      </w:r>
      <w:sdt>
        <w:sdtPr>
          <w:rPr>
            <w:rFonts w:ascii="Arial" w:hAnsi="Arial" w:cs="Arial"/>
          </w:rPr>
          <w:id w:val="-1787111442"/>
          <w:citation/>
        </w:sdtPr>
        <w:sdtContent>
          <w:r>
            <w:rPr>
              <w:rFonts w:ascii="Arial" w:hAnsi="Arial" w:cs="Arial"/>
            </w:rPr>
            <w:fldChar w:fldCharType="begin"/>
          </w:r>
          <w:r>
            <w:rPr>
              <w:rFonts w:ascii="Arial" w:hAnsi="Arial" w:cs="Arial"/>
            </w:rPr>
            <w:instrText xml:space="preserve"> CITATION Mik07 \l 2058 </w:instrText>
          </w:r>
          <w:r>
            <w:rPr>
              <w:rFonts w:ascii="Arial" w:hAnsi="Arial" w:cs="Arial"/>
            </w:rPr>
            <w:fldChar w:fldCharType="separate"/>
          </w:r>
          <w:r>
            <w:rPr>
              <w:rFonts w:ascii="Arial" w:hAnsi="Arial" w:cs="Arial"/>
              <w:noProof/>
            </w:rPr>
            <w:t xml:space="preserve"> </w:t>
          </w:r>
          <w:r w:rsidRPr="000F3702">
            <w:rPr>
              <w:rFonts w:ascii="Arial" w:hAnsi="Arial" w:cs="Arial"/>
              <w:noProof/>
            </w:rPr>
            <w:t>(Miklos &amp; Tello, 2007)</w:t>
          </w:r>
          <w:r>
            <w:rPr>
              <w:rFonts w:ascii="Arial" w:hAnsi="Arial" w:cs="Arial"/>
            </w:rPr>
            <w:fldChar w:fldCharType="end"/>
          </w:r>
        </w:sdtContent>
      </w:sdt>
    </w:p>
    <w:p w:rsidR="00D20DA5" w:rsidRDefault="00D20DA5" w:rsidP="00AC6677">
      <w:pPr>
        <w:spacing w:line="360" w:lineRule="auto"/>
        <w:jc w:val="both"/>
        <w:rPr>
          <w:rFonts w:ascii="Arial" w:hAnsi="Arial" w:cs="Arial"/>
        </w:rPr>
      </w:pPr>
      <w:proofErr w:type="spellStart"/>
      <w:r>
        <w:rPr>
          <w:rFonts w:ascii="Arial" w:hAnsi="Arial" w:cs="Arial"/>
        </w:rPr>
        <w:t>Hugues</w:t>
      </w:r>
      <w:proofErr w:type="spellEnd"/>
      <w:r>
        <w:rPr>
          <w:rFonts w:ascii="Arial" w:hAnsi="Arial" w:cs="Arial"/>
        </w:rPr>
        <w:t xml:space="preserve"> </w:t>
      </w:r>
      <w:proofErr w:type="spellStart"/>
      <w:r>
        <w:rPr>
          <w:rFonts w:ascii="Arial" w:hAnsi="Arial" w:cs="Arial"/>
        </w:rPr>
        <w:t>Jouvenel</w:t>
      </w:r>
      <w:proofErr w:type="spellEnd"/>
      <w:r>
        <w:rPr>
          <w:rFonts w:ascii="Arial" w:hAnsi="Arial" w:cs="Arial"/>
        </w:rPr>
        <w:t xml:space="preserve"> hace referencia a la facultad o fuerza del ser humano para intervenir en el curso de los eventos y de validar lo que hemos concebido.</w:t>
      </w:r>
      <w:sdt>
        <w:sdtPr>
          <w:rPr>
            <w:rFonts w:ascii="Arial" w:hAnsi="Arial" w:cs="Arial"/>
          </w:rPr>
          <w:id w:val="-451318189"/>
          <w:citation/>
        </w:sdtPr>
        <w:sdtContent>
          <w:r>
            <w:rPr>
              <w:rFonts w:ascii="Arial" w:hAnsi="Arial" w:cs="Arial"/>
            </w:rPr>
            <w:fldChar w:fldCharType="begin"/>
          </w:r>
          <w:r>
            <w:rPr>
              <w:rFonts w:ascii="Arial" w:hAnsi="Arial" w:cs="Arial"/>
            </w:rPr>
            <w:instrText xml:space="preserve"> CITATION Mik07 \l 2058 </w:instrText>
          </w:r>
          <w:r>
            <w:rPr>
              <w:rFonts w:ascii="Arial" w:hAnsi="Arial" w:cs="Arial"/>
            </w:rPr>
            <w:fldChar w:fldCharType="separate"/>
          </w:r>
          <w:r>
            <w:rPr>
              <w:rFonts w:ascii="Arial" w:hAnsi="Arial" w:cs="Arial"/>
              <w:noProof/>
            </w:rPr>
            <w:t xml:space="preserve"> </w:t>
          </w:r>
          <w:r w:rsidRPr="00D20DA5">
            <w:rPr>
              <w:rFonts w:ascii="Arial" w:hAnsi="Arial" w:cs="Arial"/>
              <w:noProof/>
            </w:rPr>
            <w:t>(Miklos &amp; Tello, 2007)</w:t>
          </w:r>
          <w:r>
            <w:rPr>
              <w:rFonts w:ascii="Arial" w:hAnsi="Arial" w:cs="Arial"/>
            </w:rPr>
            <w:fldChar w:fldCharType="end"/>
          </w:r>
        </w:sdtContent>
      </w:sdt>
    </w:p>
    <w:p w:rsidR="00D20DA5" w:rsidRDefault="00D20DA5" w:rsidP="00AC6677">
      <w:pPr>
        <w:spacing w:line="360" w:lineRule="auto"/>
        <w:jc w:val="both"/>
        <w:rPr>
          <w:rFonts w:ascii="Arial" w:hAnsi="Arial" w:cs="Arial"/>
        </w:rPr>
      </w:pPr>
      <w:r>
        <w:rPr>
          <w:rFonts w:ascii="Arial" w:hAnsi="Arial" w:cs="Arial"/>
        </w:rPr>
        <w:t xml:space="preserve">Cole S. y Miles I. en base al estudio “Futuros del Mundo”, llevaron a cabo un análisis sobre el desarrollo global, esto fue aislando los elementos claves de las propuestas e identificando a los actores que las apoyarían y las condiciones bajo las que podrían ser implantadas. </w:t>
      </w:r>
      <w:sdt>
        <w:sdtPr>
          <w:rPr>
            <w:rFonts w:ascii="Arial" w:hAnsi="Arial" w:cs="Arial"/>
          </w:rPr>
          <w:id w:val="116424897"/>
          <w:citation/>
        </w:sdtPr>
        <w:sdtContent>
          <w:r>
            <w:rPr>
              <w:rFonts w:ascii="Arial" w:hAnsi="Arial" w:cs="Arial"/>
            </w:rPr>
            <w:fldChar w:fldCharType="begin"/>
          </w:r>
          <w:r>
            <w:rPr>
              <w:rFonts w:ascii="Arial" w:hAnsi="Arial" w:cs="Arial"/>
            </w:rPr>
            <w:instrText xml:space="preserve"> CITATION Mik07 \l 2058 </w:instrText>
          </w:r>
          <w:r>
            <w:rPr>
              <w:rFonts w:ascii="Arial" w:hAnsi="Arial" w:cs="Arial"/>
            </w:rPr>
            <w:fldChar w:fldCharType="separate"/>
          </w:r>
          <w:r w:rsidRPr="00D20DA5">
            <w:rPr>
              <w:rFonts w:ascii="Arial" w:hAnsi="Arial" w:cs="Arial"/>
              <w:noProof/>
            </w:rPr>
            <w:t>(Miklos &amp; Tello, 2007)</w:t>
          </w:r>
          <w:r>
            <w:rPr>
              <w:rFonts w:ascii="Arial" w:hAnsi="Arial" w:cs="Arial"/>
            </w:rPr>
            <w:fldChar w:fldCharType="end"/>
          </w:r>
        </w:sdtContent>
      </w:sdt>
    </w:p>
    <w:p w:rsidR="00AC6677" w:rsidRDefault="00AC6677" w:rsidP="00AC6677">
      <w:pPr>
        <w:spacing w:line="360" w:lineRule="auto"/>
        <w:jc w:val="both"/>
        <w:rPr>
          <w:rFonts w:ascii="Arial" w:hAnsi="Arial" w:cs="Arial"/>
        </w:rPr>
      </w:pPr>
      <w:r>
        <w:rPr>
          <w:rFonts w:ascii="Arial" w:hAnsi="Arial" w:cs="Arial"/>
        </w:rPr>
        <w:t xml:space="preserve">L. </w:t>
      </w:r>
      <w:proofErr w:type="spellStart"/>
      <w:r>
        <w:rPr>
          <w:rFonts w:ascii="Arial" w:hAnsi="Arial" w:cs="Arial"/>
        </w:rPr>
        <w:t>Urwick</w:t>
      </w:r>
      <w:proofErr w:type="spellEnd"/>
      <w:r>
        <w:rPr>
          <w:rFonts w:ascii="Arial" w:hAnsi="Arial" w:cs="Arial"/>
        </w:rPr>
        <w:t xml:space="preserve"> menciona la necesidad de la planeación, donde recomienda que los problemas de organización se manejen en el orden apropiado, los ajustes personales deberán hacerse, hasta donde sean necesarios; pero se precisará menos de ellos y presentarán menos desviaciones de </w:t>
      </w:r>
      <w:r>
        <w:rPr>
          <w:rFonts w:ascii="Arial" w:hAnsi="Arial" w:cs="Arial"/>
        </w:rPr>
        <w:lastRenderedPageBreak/>
        <w:t xml:space="preserve">lo lógico y simple, si el organizador realiza primeramente un plan, un diseño con el que trabajaría si tuviera el material humano necesario. </w:t>
      </w:r>
    </w:p>
    <w:p w:rsidR="000F3702" w:rsidRDefault="00BE2A24" w:rsidP="00AC6677">
      <w:pPr>
        <w:spacing w:line="360" w:lineRule="auto"/>
        <w:jc w:val="both"/>
        <w:rPr>
          <w:rFonts w:ascii="Arial" w:hAnsi="Arial" w:cs="Arial"/>
        </w:rPr>
      </w:pPr>
      <w:r>
        <w:rPr>
          <w:rFonts w:ascii="Arial" w:hAnsi="Arial" w:cs="Arial"/>
        </w:rPr>
        <w:t xml:space="preserve">S. </w:t>
      </w:r>
      <w:proofErr w:type="spellStart"/>
      <w:r>
        <w:rPr>
          <w:rFonts w:ascii="Arial" w:hAnsi="Arial" w:cs="Arial"/>
        </w:rPr>
        <w:t>Avery</w:t>
      </w:r>
      <w:proofErr w:type="spellEnd"/>
      <w:r>
        <w:rPr>
          <w:rFonts w:ascii="Arial" w:hAnsi="Arial" w:cs="Arial"/>
        </w:rPr>
        <w:t xml:space="preserve"> </w:t>
      </w:r>
      <w:proofErr w:type="spellStart"/>
      <w:r>
        <w:rPr>
          <w:rFonts w:ascii="Arial" w:hAnsi="Arial" w:cs="Arial"/>
        </w:rPr>
        <w:t>Raube</w:t>
      </w:r>
      <w:proofErr w:type="spellEnd"/>
      <w:r>
        <w:rPr>
          <w:rFonts w:ascii="Arial" w:hAnsi="Arial" w:cs="Arial"/>
        </w:rPr>
        <w:t xml:space="preserve">, quien, dentro de los principios de una buena organización, hace referencia a las etapas iniciales en la </w:t>
      </w:r>
      <w:r w:rsidR="00B21DA7">
        <w:rPr>
          <w:rFonts w:ascii="Arial" w:hAnsi="Arial" w:cs="Arial"/>
        </w:rPr>
        <w:t>planeación</w:t>
      </w:r>
      <w:r>
        <w:rPr>
          <w:rFonts w:ascii="Arial" w:hAnsi="Arial" w:cs="Arial"/>
        </w:rPr>
        <w:t xml:space="preserve"> mencionando que los objetivos  se ven determinados y enunciados y se traza una gráfica que, se cree, será la que mejor sirva para alcanzarlos; se eliminan los defectos más evidentes, por medio de decisiones tomadas por mandos superiores, y, a continuación, el planeador prepara un manual de organización. El planeador prepara también lo que se conoce como gráficas y planos de fases; a continuación, se hace una estimación del tiempo que se necesitará para alcanzar la estructura ideal de una organización. Es así como el planeador ayuda a la organización a alcanzar las metas establecidas tanto en cada fase como en el diseño final. Un cambio en los objetivos, hace necesaria, por lo común, una revisión tanto de las gráficas finales como las de cada fase en las cuales se está teniendo un proceso de planeación estratégica.</w:t>
      </w:r>
      <w:sdt>
        <w:sdtPr>
          <w:rPr>
            <w:rFonts w:ascii="Arial" w:hAnsi="Arial" w:cs="Arial"/>
          </w:rPr>
          <w:id w:val="1303421289"/>
          <w:citation/>
        </w:sdtPr>
        <w:sdtContent>
          <w:r w:rsidR="00D20DA5">
            <w:rPr>
              <w:rFonts w:ascii="Arial" w:hAnsi="Arial" w:cs="Arial"/>
            </w:rPr>
            <w:fldChar w:fldCharType="begin"/>
          </w:r>
          <w:r w:rsidR="00D20DA5">
            <w:rPr>
              <w:rFonts w:ascii="Arial" w:hAnsi="Arial" w:cs="Arial"/>
            </w:rPr>
            <w:instrText xml:space="preserve"> CITATION PSe85 \l 2058 </w:instrText>
          </w:r>
          <w:r w:rsidR="00D20DA5">
            <w:rPr>
              <w:rFonts w:ascii="Arial" w:hAnsi="Arial" w:cs="Arial"/>
            </w:rPr>
            <w:fldChar w:fldCharType="separate"/>
          </w:r>
          <w:r w:rsidR="00D20DA5">
            <w:rPr>
              <w:rFonts w:ascii="Arial" w:hAnsi="Arial" w:cs="Arial"/>
              <w:noProof/>
            </w:rPr>
            <w:t xml:space="preserve"> </w:t>
          </w:r>
          <w:r w:rsidR="00D20DA5" w:rsidRPr="00D20DA5">
            <w:rPr>
              <w:rFonts w:ascii="Arial" w:hAnsi="Arial" w:cs="Arial"/>
              <w:noProof/>
            </w:rPr>
            <w:t>(P. Sexton, 1985)</w:t>
          </w:r>
          <w:r w:rsidR="00D20DA5">
            <w:rPr>
              <w:rFonts w:ascii="Arial" w:hAnsi="Arial" w:cs="Arial"/>
            </w:rPr>
            <w:fldChar w:fldCharType="end"/>
          </w:r>
        </w:sdtContent>
      </w:sdt>
    </w:p>
    <w:p w:rsidR="00D20DA5" w:rsidRDefault="00D20DA5" w:rsidP="00AC6677">
      <w:pPr>
        <w:spacing w:line="360" w:lineRule="auto"/>
        <w:jc w:val="both"/>
        <w:rPr>
          <w:rFonts w:ascii="Arial" w:hAnsi="Arial" w:cs="Arial"/>
        </w:rPr>
      </w:pPr>
    </w:p>
    <w:p w:rsidR="00BE2A24" w:rsidRDefault="00BE2A24" w:rsidP="00AC6677">
      <w:pPr>
        <w:spacing w:line="360" w:lineRule="auto"/>
        <w:jc w:val="both"/>
        <w:rPr>
          <w:rFonts w:ascii="Arial" w:hAnsi="Arial" w:cs="Arial"/>
        </w:rPr>
      </w:pPr>
    </w:p>
    <w:p w:rsidR="00BE2A24" w:rsidRDefault="00BE2A24" w:rsidP="00AC6677">
      <w:pPr>
        <w:spacing w:line="360" w:lineRule="auto"/>
        <w:jc w:val="both"/>
        <w:rPr>
          <w:rFonts w:ascii="Arial" w:hAnsi="Arial" w:cs="Arial"/>
        </w:rPr>
      </w:pPr>
    </w:p>
    <w:p w:rsidR="00381F9E" w:rsidRDefault="00381F9E" w:rsidP="00535C44">
      <w:pPr>
        <w:spacing w:line="360" w:lineRule="auto"/>
        <w:rPr>
          <w:rFonts w:ascii="Arial" w:hAnsi="Arial" w:cs="Arial"/>
        </w:rPr>
      </w:pPr>
    </w:p>
    <w:p w:rsidR="007A3536" w:rsidRDefault="007A3536" w:rsidP="00535C44">
      <w:pPr>
        <w:spacing w:line="360" w:lineRule="auto"/>
        <w:rPr>
          <w:rFonts w:ascii="Arial" w:hAnsi="Arial" w:cs="Arial"/>
        </w:rPr>
      </w:pPr>
    </w:p>
    <w:p w:rsidR="007A3536" w:rsidRDefault="007A3536" w:rsidP="00535C44">
      <w:pPr>
        <w:spacing w:line="360" w:lineRule="auto"/>
        <w:rPr>
          <w:rFonts w:ascii="Arial" w:hAnsi="Arial" w:cs="Arial"/>
        </w:rPr>
      </w:pPr>
    </w:p>
    <w:p w:rsidR="006E4474" w:rsidRDefault="006E4474">
      <w:pPr>
        <w:rPr>
          <w:rFonts w:ascii="Arial" w:hAnsi="Arial" w:cs="Arial"/>
        </w:rPr>
      </w:pPr>
    </w:p>
    <w:p w:rsidR="006E4474" w:rsidRDefault="006E4474">
      <w:pPr>
        <w:rPr>
          <w:rFonts w:ascii="Arial" w:hAnsi="Arial" w:cs="Arial"/>
        </w:rPr>
      </w:pPr>
    </w:p>
    <w:p w:rsidR="006E4474" w:rsidRDefault="006E4474">
      <w:pPr>
        <w:rPr>
          <w:rFonts w:ascii="Arial" w:hAnsi="Arial" w:cs="Arial"/>
        </w:rPr>
      </w:pPr>
    </w:p>
    <w:p w:rsidR="006E4474" w:rsidRDefault="006E4474">
      <w:pPr>
        <w:rPr>
          <w:rFonts w:ascii="Arial" w:hAnsi="Arial" w:cs="Arial"/>
        </w:rPr>
      </w:pPr>
    </w:p>
    <w:p w:rsidR="006E4474" w:rsidRDefault="006E4474">
      <w:pPr>
        <w:rPr>
          <w:rFonts w:ascii="Arial" w:hAnsi="Arial" w:cs="Arial"/>
        </w:rPr>
      </w:pPr>
    </w:p>
    <w:p w:rsidR="006E4474" w:rsidRDefault="006E4474">
      <w:pPr>
        <w:rPr>
          <w:rFonts w:ascii="Arial" w:hAnsi="Arial" w:cs="Arial"/>
        </w:rPr>
      </w:pPr>
    </w:p>
    <w:p w:rsidR="006E4474" w:rsidRDefault="006E4474">
      <w:pPr>
        <w:rPr>
          <w:rFonts w:ascii="Arial" w:hAnsi="Arial" w:cs="Arial"/>
        </w:rPr>
      </w:pPr>
    </w:p>
    <w:p w:rsidR="006E4474" w:rsidRDefault="006E4474">
      <w:pPr>
        <w:rPr>
          <w:rFonts w:ascii="Arial" w:hAnsi="Arial" w:cs="Arial"/>
        </w:rPr>
      </w:pPr>
    </w:p>
    <w:p w:rsidR="006E4474" w:rsidRDefault="006E4474">
      <w:pPr>
        <w:rPr>
          <w:rFonts w:ascii="Arial" w:hAnsi="Arial" w:cs="Arial"/>
        </w:rPr>
      </w:pPr>
    </w:p>
    <w:p w:rsidR="006E4474" w:rsidRPr="006E4474" w:rsidRDefault="006E4474">
      <w:pPr>
        <w:rPr>
          <w:rFonts w:ascii="Arial" w:hAnsi="Arial" w:cs="Arial"/>
        </w:rPr>
      </w:pPr>
    </w:p>
    <w:sectPr w:rsidR="006E4474" w:rsidRPr="006E4474" w:rsidSect="006E4474">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E5F5C"/>
    <w:multiLevelType w:val="hybridMultilevel"/>
    <w:tmpl w:val="22BE55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474"/>
    <w:rsid w:val="000D2AD5"/>
    <w:rsid w:val="000F3702"/>
    <w:rsid w:val="002D0C03"/>
    <w:rsid w:val="003373DC"/>
    <w:rsid w:val="00381F9E"/>
    <w:rsid w:val="00535C44"/>
    <w:rsid w:val="006E4474"/>
    <w:rsid w:val="00727D55"/>
    <w:rsid w:val="007A3536"/>
    <w:rsid w:val="009907AB"/>
    <w:rsid w:val="00A3047B"/>
    <w:rsid w:val="00AC6677"/>
    <w:rsid w:val="00B21DA7"/>
    <w:rsid w:val="00BE2A24"/>
    <w:rsid w:val="00D20DA5"/>
    <w:rsid w:val="00EF5C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85445-362F-4186-B458-B73EFD00F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531368">
      <w:bodyDiv w:val="1"/>
      <w:marLeft w:val="0"/>
      <w:marRight w:val="0"/>
      <w:marTop w:val="0"/>
      <w:marBottom w:val="0"/>
      <w:divBdr>
        <w:top w:val="none" w:sz="0" w:space="0" w:color="auto"/>
        <w:left w:val="none" w:sz="0" w:space="0" w:color="auto"/>
        <w:bottom w:val="none" w:sz="0" w:space="0" w:color="auto"/>
        <w:right w:val="none" w:sz="0" w:space="0" w:color="auto"/>
      </w:divBdr>
    </w:div>
    <w:div w:id="1282222433">
      <w:bodyDiv w:val="1"/>
      <w:marLeft w:val="0"/>
      <w:marRight w:val="0"/>
      <w:marTop w:val="0"/>
      <w:marBottom w:val="0"/>
      <w:divBdr>
        <w:top w:val="none" w:sz="0" w:space="0" w:color="auto"/>
        <w:left w:val="none" w:sz="0" w:space="0" w:color="auto"/>
        <w:bottom w:val="none" w:sz="0" w:space="0" w:color="auto"/>
        <w:right w:val="none" w:sz="0" w:space="0" w:color="auto"/>
      </w:divBdr>
    </w:div>
    <w:div w:id="1630361159">
      <w:bodyDiv w:val="1"/>
      <w:marLeft w:val="0"/>
      <w:marRight w:val="0"/>
      <w:marTop w:val="0"/>
      <w:marBottom w:val="0"/>
      <w:divBdr>
        <w:top w:val="none" w:sz="0" w:space="0" w:color="auto"/>
        <w:left w:val="none" w:sz="0" w:space="0" w:color="auto"/>
        <w:bottom w:val="none" w:sz="0" w:space="0" w:color="auto"/>
        <w:right w:val="none" w:sz="0" w:space="0" w:color="auto"/>
      </w:divBdr>
    </w:div>
    <w:div w:id="167093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Mik07</b:Tag>
    <b:SourceType>Book</b:SourceType>
    <b:Guid>{F5D9CE2C-A9D7-43EE-86BA-0F0029392CAF}</b:Guid>
    <b:Title>Planeación prospectiva: Una estrategia para el diseño del futuro</b:Title>
    <b:Year>2007</b:Year>
    <b:City>México</b:City>
    <b:Publisher>LIMUSA</b:Publisher>
    <b:Author>
      <b:Author>
        <b:NameList>
          <b:Person>
            <b:Last>Miklos</b:Last>
            <b:First>Tomás</b:First>
          </b:Person>
          <b:Person>
            <b:Last>Tello</b:Last>
            <b:Middle>Elena</b:Middle>
            <b:First>María</b:First>
          </b:Person>
        </b:NameList>
      </b:Author>
    </b:Author>
    <b:RefOrder>1</b:RefOrder>
  </b:Source>
  <b:Source>
    <b:Tag>PSe85</b:Tag>
    <b:SourceType>Book</b:SourceType>
    <b:Guid>{607AA6FF-FB58-4B2B-AB38-FA9620E6CD02}</b:Guid>
    <b:Title>Teorías de la organización</b:Title>
    <b:Year>1985</b:Year>
    <b:Publisher>Trillas</b:Publisher>
    <b:Author>
      <b:Author>
        <b:NameList>
          <b:Person>
            <b:Last>P. Sexton</b:Last>
            <b:First>William</b:First>
          </b:Person>
        </b:NameList>
      </b:Author>
    </b:Author>
    <b:RefOrder>2</b:RefOrder>
  </b:Source>
</b:Sources>
</file>

<file path=customXml/itemProps1.xml><?xml version="1.0" encoding="utf-8"?>
<ds:datastoreItem xmlns:ds="http://schemas.openxmlformats.org/officeDocument/2006/customXml" ds:itemID="{9F40F5EA-0685-4ABE-9B91-9735C31FF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4</Pages>
  <Words>927</Words>
  <Characters>5100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Javier</dc:creator>
  <cp:keywords/>
  <dc:description/>
  <cp:lastModifiedBy>Luis Javier</cp:lastModifiedBy>
  <cp:revision>7</cp:revision>
  <dcterms:created xsi:type="dcterms:W3CDTF">2015-04-18T02:12:00Z</dcterms:created>
  <dcterms:modified xsi:type="dcterms:W3CDTF">2015-04-18T04:25:00Z</dcterms:modified>
</cp:coreProperties>
</file>