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F90" w:rsidRPr="006E4474" w:rsidRDefault="00912F90" w:rsidP="00912F90">
      <w:pPr>
        <w:jc w:val="right"/>
        <w:rPr>
          <w:rFonts w:ascii="Arial" w:hAnsi="Arial" w:cs="Arial"/>
          <w:b/>
          <w:sz w:val="28"/>
        </w:rPr>
      </w:pPr>
      <w:r w:rsidRPr="006E4474">
        <w:rPr>
          <w:rFonts w:ascii="Arial" w:hAnsi="Arial" w:cs="Arial"/>
          <w:b/>
          <w:sz w:val="28"/>
        </w:rPr>
        <w:t>Instituto de Administración Pública del Estado de Chiapas A.C.</w:t>
      </w:r>
    </w:p>
    <w:p w:rsidR="00912F90" w:rsidRDefault="00912F90" w:rsidP="00912F90">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44D3FBE0" wp14:editId="13729486">
            <wp:simplePos x="0" y="0"/>
            <wp:positionH relativeFrom="margin">
              <wp:align>right</wp:align>
            </wp:positionH>
            <wp:positionV relativeFrom="paragraph">
              <wp:posOffset>83729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F90" w:rsidRDefault="00912F90" w:rsidP="00912F90">
      <w:pPr>
        <w:rPr>
          <w:rFonts w:ascii="Arial" w:hAnsi="Arial" w:cs="Arial"/>
          <w:b/>
          <w:sz w:val="28"/>
        </w:rPr>
      </w:pPr>
    </w:p>
    <w:p w:rsidR="00912F90" w:rsidRDefault="00912F90" w:rsidP="00912F90">
      <w:pPr>
        <w:rPr>
          <w:rFonts w:ascii="Arial" w:hAnsi="Arial" w:cs="Arial"/>
          <w:b/>
          <w:sz w:val="28"/>
        </w:rPr>
      </w:pPr>
    </w:p>
    <w:p w:rsidR="00912F90" w:rsidRDefault="00912F90" w:rsidP="00912F90">
      <w:pPr>
        <w:rPr>
          <w:rFonts w:ascii="Arial" w:hAnsi="Arial" w:cs="Arial"/>
          <w:b/>
          <w:sz w:val="28"/>
        </w:rPr>
      </w:pPr>
    </w:p>
    <w:p w:rsidR="00912F90" w:rsidRDefault="00912F90" w:rsidP="00912F90">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2DB88B7C" wp14:editId="1BCBCD5F">
                <wp:simplePos x="0" y="0"/>
                <wp:positionH relativeFrom="column">
                  <wp:posOffset>-404767</wp:posOffset>
                </wp:positionH>
                <wp:positionV relativeFrom="paragraph">
                  <wp:posOffset>125095</wp:posOffset>
                </wp:positionV>
                <wp:extent cx="6879500" cy="195943"/>
                <wp:effectExtent l="0" t="0" r="17145" b="13970"/>
                <wp:wrapNone/>
                <wp:docPr id="2" name="Rectángulo redondeado 2"/>
                <wp:cNvGraphicFramePr/>
                <a:graphic xmlns:a="http://schemas.openxmlformats.org/drawingml/2006/main">
                  <a:graphicData uri="http://schemas.microsoft.com/office/word/2010/wordprocessingShape">
                    <wps:wsp>
                      <wps:cNvSpPr/>
                      <wps:spPr>
                        <a:xfrm>
                          <a:off x="0" y="0"/>
                          <a:ext cx="6879500" cy="195943"/>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1F429E" id="Rectángulo redondeado 2" o:spid="_x0000_s1026" style="position:absolute;margin-left:-31.85pt;margin-top:9.85pt;width:541.7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" fillcolor="#538135 [2409]" strokecolor="#375623 [1609]" strokeweight="1pt">
                <v:stroke joinstyle="miter"/>
              </v:roundrect>
            </w:pict>
          </mc:Fallback>
        </mc:AlternateContent>
      </w:r>
    </w:p>
    <w:p w:rsidR="00912F90" w:rsidRDefault="00912F90" w:rsidP="00912F90">
      <w:pPr>
        <w:rPr>
          <w:rFonts w:ascii="Arial" w:hAnsi="Arial" w:cs="Arial"/>
          <w:b/>
          <w:sz w:val="28"/>
        </w:rPr>
      </w:pPr>
    </w:p>
    <w:p w:rsidR="00912F90" w:rsidRPr="006E4474" w:rsidRDefault="00912F90" w:rsidP="00912F90">
      <w:pPr>
        <w:jc w:val="right"/>
        <w:rPr>
          <w:rFonts w:ascii="Arial" w:hAnsi="Arial" w:cs="Arial"/>
          <w:b/>
          <w:sz w:val="32"/>
        </w:rPr>
      </w:pPr>
      <w:r w:rsidRPr="006E4474">
        <w:rPr>
          <w:rFonts w:ascii="Arial" w:hAnsi="Arial" w:cs="Arial"/>
          <w:b/>
          <w:sz w:val="32"/>
        </w:rPr>
        <w:t>Maestría en Administración y Políticas Públicas</w:t>
      </w:r>
    </w:p>
    <w:p w:rsidR="00912F90" w:rsidRDefault="00912F90" w:rsidP="00912F90">
      <w:pPr>
        <w:jc w:val="right"/>
        <w:rPr>
          <w:rFonts w:ascii="Arial" w:hAnsi="Arial" w:cs="Arial"/>
          <w:sz w:val="28"/>
        </w:rPr>
      </w:pPr>
    </w:p>
    <w:p w:rsidR="00912F90" w:rsidRDefault="00912F90" w:rsidP="00912F90">
      <w:pPr>
        <w:jc w:val="right"/>
        <w:rPr>
          <w:rFonts w:ascii="Arial" w:hAnsi="Arial" w:cs="Arial"/>
          <w:sz w:val="28"/>
        </w:rPr>
      </w:pPr>
      <w:r>
        <w:rPr>
          <w:rFonts w:ascii="Arial" w:hAnsi="Arial" w:cs="Arial"/>
          <w:sz w:val="28"/>
        </w:rPr>
        <w:t>Documento final</w:t>
      </w:r>
    </w:p>
    <w:p w:rsidR="00912F90" w:rsidRDefault="00912F90" w:rsidP="00912F90">
      <w:pPr>
        <w:jc w:val="right"/>
        <w:rPr>
          <w:rFonts w:ascii="Arial" w:hAnsi="Arial" w:cs="Arial"/>
          <w:sz w:val="28"/>
        </w:rPr>
      </w:pPr>
    </w:p>
    <w:p w:rsidR="00912F90" w:rsidRPr="001C5C36" w:rsidRDefault="00912F90" w:rsidP="00912F90">
      <w:pPr>
        <w:jc w:val="right"/>
        <w:rPr>
          <w:rFonts w:ascii="Arial" w:hAnsi="Arial" w:cs="Arial"/>
          <w:b/>
          <w:sz w:val="28"/>
        </w:rPr>
      </w:pPr>
      <w:r>
        <w:rPr>
          <w:rFonts w:ascii="Arial" w:hAnsi="Arial" w:cs="Arial"/>
          <w:b/>
          <w:sz w:val="28"/>
        </w:rPr>
        <w:t>Desarrollo urbano en Comitán de Domínguez: crecimiento ordenado y eficiente de la zona urbana</w:t>
      </w:r>
    </w:p>
    <w:p w:rsidR="00912F90" w:rsidRDefault="00912F90" w:rsidP="00912F90">
      <w:pPr>
        <w:jc w:val="right"/>
        <w:rPr>
          <w:rFonts w:ascii="Arial" w:hAnsi="Arial" w:cs="Arial"/>
          <w:b/>
          <w:sz w:val="28"/>
        </w:rPr>
      </w:pPr>
    </w:p>
    <w:p w:rsidR="00912F90" w:rsidRDefault="00912F90" w:rsidP="00912F90">
      <w:pPr>
        <w:jc w:val="right"/>
        <w:rPr>
          <w:rFonts w:ascii="Arial" w:hAnsi="Arial" w:cs="Arial"/>
          <w:b/>
          <w:sz w:val="28"/>
        </w:rPr>
      </w:pPr>
    </w:p>
    <w:p w:rsidR="00912F90" w:rsidRDefault="00912F90" w:rsidP="00912F90">
      <w:pPr>
        <w:jc w:val="right"/>
        <w:rPr>
          <w:rFonts w:ascii="Arial" w:hAnsi="Arial" w:cs="Arial"/>
          <w:b/>
          <w:sz w:val="28"/>
        </w:rPr>
      </w:pPr>
    </w:p>
    <w:p w:rsidR="00912F90" w:rsidRDefault="00912F90" w:rsidP="00912F90">
      <w:pPr>
        <w:jc w:val="right"/>
        <w:rPr>
          <w:rFonts w:ascii="Arial" w:hAnsi="Arial" w:cs="Arial"/>
          <w:b/>
          <w:sz w:val="28"/>
        </w:rPr>
      </w:pPr>
      <w:r>
        <w:rPr>
          <w:rFonts w:ascii="Arial" w:hAnsi="Arial" w:cs="Arial"/>
          <w:b/>
          <w:sz w:val="28"/>
        </w:rPr>
        <w:t>Materia: Estadística Administrativa</w:t>
      </w:r>
    </w:p>
    <w:p w:rsidR="00912F90" w:rsidRDefault="00912F90" w:rsidP="00912F90">
      <w:pPr>
        <w:jc w:val="right"/>
        <w:rPr>
          <w:rFonts w:ascii="Arial" w:hAnsi="Arial" w:cs="Arial"/>
          <w:b/>
          <w:sz w:val="28"/>
        </w:rPr>
      </w:pPr>
    </w:p>
    <w:p w:rsidR="00912F90" w:rsidRPr="006E4474" w:rsidRDefault="00912F90" w:rsidP="00912F90">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912F90" w:rsidRDefault="00912F90" w:rsidP="00912F90">
      <w:pPr>
        <w:spacing w:line="276" w:lineRule="auto"/>
        <w:jc w:val="right"/>
        <w:rPr>
          <w:rFonts w:ascii="Arial" w:hAnsi="Arial" w:cs="Arial"/>
          <w:sz w:val="28"/>
        </w:rPr>
      </w:pPr>
      <w:r>
        <w:rPr>
          <w:rFonts w:ascii="Arial" w:hAnsi="Arial" w:cs="Arial"/>
          <w:sz w:val="28"/>
        </w:rPr>
        <w:t>Marzo 2016</w:t>
      </w:r>
    </w:p>
    <w:p w:rsidR="00912F90" w:rsidRDefault="00912F90" w:rsidP="00912F90">
      <w:pPr>
        <w:spacing w:line="360" w:lineRule="auto"/>
      </w:pPr>
    </w:p>
    <w:p w:rsidR="00912F90" w:rsidRDefault="00912F90" w:rsidP="00912F90">
      <w:pPr>
        <w:spacing w:line="360" w:lineRule="auto"/>
      </w:pPr>
    </w:p>
    <w:p w:rsidR="00912F90" w:rsidRDefault="00912F90" w:rsidP="00912F90">
      <w:pPr>
        <w:spacing w:line="360" w:lineRule="auto"/>
      </w:pPr>
    </w:p>
    <w:p w:rsidR="00912F90" w:rsidRDefault="00912F90" w:rsidP="00912F90">
      <w:pPr>
        <w:spacing w:line="360" w:lineRule="auto"/>
      </w:pPr>
    </w:p>
    <w:p w:rsidR="00912F90" w:rsidRDefault="00912F90" w:rsidP="00912F90">
      <w:pPr>
        <w:spacing w:line="360" w:lineRule="auto"/>
      </w:pPr>
    </w:p>
    <w:p w:rsidR="00912F90" w:rsidRDefault="00912F90" w:rsidP="00912F90">
      <w:pPr>
        <w:spacing w:line="360" w:lineRule="auto"/>
      </w:pPr>
    </w:p>
    <w:p w:rsidR="00912F90" w:rsidRPr="00443E55" w:rsidRDefault="00912F90" w:rsidP="00443E55">
      <w:pPr>
        <w:spacing w:after="0" w:line="300" w:lineRule="atLeast"/>
        <w:rPr>
          <w:rFonts w:ascii="Arial" w:hAnsi="Arial" w:cs="Arial"/>
          <w:b/>
          <w:sz w:val="28"/>
          <w:szCs w:val="24"/>
        </w:rPr>
      </w:pPr>
      <w:r w:rsidRPr="00443E55">
        <w:rPr>
          <w:rFonts w:ascii="Arial" w:hAnsi="Arial" w:cs="Arial"/>
          <w:b/>
          <w:sz w:val="28"/>
          <w:szCs w:val="24"/>
        </w:rPr>
        <w:t>Índice</w:t>
      </w:r>
    </w:p>
    <w:p w:rsidR="00912F90" w:rsidRDefault="00912F90" w:rsidP="00912F90">
      <w:pPr>
        <w:spacing w:after="0" w:line="300" w:lineRule="atLeast"/>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281"/>
      </w:tblGrid>
      <w:tr w:rsidR="006F590C" w:rsidTr="00443E55">
        <w:tc>
          <w:tcPr>
            <w:tcW w:w="7366" w:type="dxa"/>
            <w:shd w:val="clear" w:color="auto" w:fill="F4B083" w:themeFill="accent2" w:themeFillTint="99"/>
          </w:tcPr>
          <w:p w:rsidR="006F590C" w:rsidRDefault="006F590C" w:rsidP="006F590C">
            <w:pPr>
              <w:spacing w:line="300" w:lineRule="atLeast"/>
              <w:rPr>
                <w:rFonts w:ascii="Arial" w:hAnsi="Arial" w:cs="Arial"/>
                <w:sz w:val="24"/>
                <w:szCs w:val="24"/>
              </w:rPr>
            </w:pPr>
            <w:r>
              <w:rPr>
                <w:rFonts w:ascii="Arial" w:hAnsi="Arial" w:cs="Arial"/>
                <w:sz w:val="24"/>
                <w:szCs w:val="24"/>
              </w:rPr>
              <w:t>Tema</w:t>
            </w:r>
          </w:p>
        </w:tc>
        <w:tc>
          <w:tcPr>
            <w:tcW w:w="1281" w:type="dxa"/>
            <w:shd w:val="clear" w:color="auto" w:fill="F4B083" w:themeFill="accent2" w:themeFillTint="99"/>
          </w:tcPr>
          <w:p w:rsidR="006F590C" w:rsidRDefault="006F590C" w:rsidP="00912F90">
            <w:pPr>
              <w:spacing w:line="300" w:lineRule="atLeast"/>
              <w:rPr>
                <w:rFonts w:ascii="Arial" w:hAnsi="Arial" w:cs="Arial"/>
                <w:sz w:val="24"/>
                <w:szCs w:val="24"/>
              </w:rPr>
            </w:pPr>
            <w:r>
              <w:rPr>
                <w:rFonts w:ascii="Arial" w:hAnsi="Arial" w:cs="Arial"/>
                <w:sz w:val="24"/>
                <w:szCs w:val="24"/>
              </w:rPr>
              <w:t>Página</w:t>
            </w:r>
          </w:p>
        </w:tc>
      </w:tr>
      <w:tr w:rsidR="00443E55" w:rsidTr="00443E55">
        <w:tc>
          <w:tcPr>
            <w:tcW w:w="7366" w:type="dxa"/>
          </w:tcPr>
          <w:p w:rsidR="00443E55" w:rsidRDefault="00443E55" w:rsidP="006F590C">
            <w:pPr>
              <w:spacing w:line="300" w:lineRule="atLeast"/>
              <w:rPr>
                <w:rFonts w:ascii="Arial" w:hAnsi="Arial" w:cs="Arial"/>
                <w:sz w:val="24"/>
                <w:szCs w:val="24"/>
              </w:rPr>
            </w:pPr>
          </w:p>
        </w:tc>
        <w:tc>
          <w:tcPr>
            <w:tcW w:w="1281" w:type="dxa"/>
          </w:tcPr>
          <w:p w:rsidR="00443E55" w:rsidRDefault="00443E55" w:rsidP="00912F90">
            <w:pPr>
              <w:spacing w:line="300" w:lineRule="atLeast"/>
              <w:rPr>
                <w:rFonts w:ascii="Arial" w:hAnsi="Arial" w:cs="Arial"/>
                <w:sz w:val="24"/>
                <w:szCs w:val="24"/>
              </w:rPr>
            </w:pPr>
          </w:p>
        </w:tc>
      </w:tr>
      <w:tr w:rsidR="006F590C" w:rsidTr="00443E55">
        <w:tc>
          <w:tcPr>
            <w:tcW w:w="7366" w:type="dxa"/>
          </w:tcPr>
          <w:p w:rsidR="006F590C" w:rsidRDefault="006F590C" w:rsidP="00443E55">
            <w:pPr>
              <w:spacing w:line="300" w:lineRule="atLeast"/>
              <w:rPr>
                <w:rFonts w:ascii="Arial" w:hAnsi="Arial" w:cs="Arial"/>
                <w:sz w:val="24"/>
                <w:szCs w:val="24"/>
              </w:rPr>
            </w:pPr>
            <w:r>
              <w:rPr>
                <w:rFonts w:ascii="Arial" w:hAnsi="Arial" w:cs="Arial"/>
                <w:sz w:val="24"/>
                <w:szCs w:val="24"/>
              </w:rPr>
              <w:t>INTRODUCCIÓN</w:t>
            </w:r>
          </w:p>
        </w:tc>
        <w:tc>
          <w:tcPr>
            <w:tcW w:w="1281" w:type="dxa"/>
          </w:tcPr>
          <w:p w:rsidR="006F590C" w:rsidRDefault="00443E55" w:rsidP="00443E55">
            <w:pPr>
              <w:spacing w:line="300" w:lineRule="atLeast"/>
              <w:rPr>
                <w:rFonts w:ascii="Arial" w:hAnsi="Arial" w:cs="Arial"/>
                <w:sz w:val="24"/>
                <w:szCs w:val="24"/>
              </w:rPr>
            </w:pPr>
            <w:r>
              <w:rPr>
                <w:rFonts w:ascii="Arial" w:hAnsi="Arial" w:cs="Arial"/>
                <w:sz w:val="24"/>
                <w:szCs w:val="24"/>
              </w:rPr>
              <w:t>3</w:t>
            </w:r>
          </w:p>
        </w:tc>
      </w:tr>
      <w:tr w:rsidR="006F590C" w:rsidTr="00443E55">
        <w:tc>
          <w:tcPr>
            <w:tcW w:w="7366" w:type="dxa"/>
          </w:tcPr>
          <w:p w:rsidR="006F590C" w:rsidRDefault="006F590C" w:rsidP="00443E55">
            <w:pPr>
              <w:spacing w:line="300" w:lineRule="atLeast"/>
              <w:rPr>
                <w:rFonts w:ascii="Arial" w:hAnsi="Arial" w:cs="Arial"/>
                <w:sz w:val="24"/>
                <w:szCs w:val="24"/>
              </w:rPr>
            </w:pPr>
            <w:r>
              <w:rPr>
                <w:rFonts w:ascii="Arial" w:hAnsi="Arial" w:cs="Arial"/>
                <w:sz w:val="24"/>
                <w:szCs w:val="24"/>
              </w:rPr>
              <w:t>PRO</w:t>
            </w:r>
            <w:r w:rsidR="00443E55">
              <w:rPr>
                <w:rFonts w:ascii="Arial" w:hAnsi="Arial" w:cs="Arial"/>
                <w:sz w:val="24"/>
                <w:szCs w:val="24"/>
              </w:rPr>
              <w:t>BLEMA DE INVESTIGACIÓN</w:t>
            </w:r>
          </w:p>
        </w:tc>
        <w:tc>
          <w:tcPr>
            <w:tcW w:w="1281" w:type="dxa"/>
          </w:tcPr>
          <w:p w:rsidR="006F590C" w:rsidRDefault="00443E55" w:rsidP="00443E55">
            <w:pPr>
              <w:spacing w:line="300" w:lineRule="atLeast"/>
              <w:rPr>
                <w:rFonts w:ascii="Arial" w:hAnsi="Arial" w:cs="Arial"/>
                <w:sz w:val="24"/>
                <w:szCs w:val="24"/>
              </w:rPr>
            </w:pPr>
            <w:r>
              <w:rPr>
                <w:rFonts w:ascii="Arial" w:hAnsi="Arial" w:cs="Arial"/>
                <w:sz w:val="24"/>
                <w:szCs w:val="24"/>
              </w:rPr>
              <w:t>3</w:t>
            </w:r>
          </w:p>
        </w:tc>
      </w:tr>
      <w:tr w:rsidR="006F590C" w:rsidTr="00443E55">
        <w:tc>
          <w:tcPr>
            <w:tcW w:w="7366" w:type="dxa"/>
          </w:tcPr>
          <w:p w:rsidR="006F590C" w:rsidRDefault="006F590C" w:rsidP="00443E55">
            <w:pPr>
              <w:spacing w:line="300" w:lineRule="atLeast"/>
              <w:rPr>
                <w:rFonts w:ascii="Arial" w:hAnsi="Arial" w:cs="Arial"/>
                <w:sz w:val="24"/>
                <w:szCs w:val="24"/>
              </w:rPr>
            </w:pPr>
            <w:r>
              <w:rPr>
                <w:rFonts w:ascii="Arial" w:hAnsi="Arial" w:cs="Arial"/>
                <w:sz w:val="24"/>
                <w:szCs w:val="24"/>
              </w:rPr>
              <w:t>OBJETIVO GENERAL</w:t>
            </w:r>
          </w:p>
        </w:tc>
        <w:tc>
          <w:tcPr>
            <w:tcW w:w="1281" w:type="dxa"/>
          </w:tcPr>
          <w:p w:rsidR="006F590C" w:rsidRDefault="00443E55" w:rsidP="00443E55">
            <w:pPr>
              <w:spacing w:line="300" w:lineRule="atLeast"/>
              <w:rPr>
                <w:rFonts w:ascii="Arial" w:hAnsi="Arial" w:cs="Arial"/>
                <w:sz w:val="24"/>
                <w:szCs w:val="24"/>
              </w:rPr>
            </w:pPr>
            <w:r>
              <w:rPr>
                <w:rFonts w:ascii="Arial" w:hAnsi="Arial" w:cs="Arial"/>
                <w:sz w:val="24"/>
                <w:szCs w:val="24"/>
              </w:rPr>
              <w:t>4</w:t>
            </w:r>
          </w:p>
        </w:tc>
      </w:tr>
      <w:tr w:rsidR="006F590C" w:rsidTr="00443E55">
        <w:tc>
          <w:tcPr>
            <w:tcW w:w="7366" w:type="dxa"/>
          </w:tcPr>
          <w:p w:rsidR="006F590C" w:rsidRDefault="00443E55" w:rsidP="00443E55">
            <w:pPr>
              <w:spacing w:line="300" w:lineRule="atLeast"/>
              <w:rPr>
                <w:rFonts w:ascii="Arial" w:hAnsi="Arial" w:cs="Arial"/>
                <w:sz w:val="24"/>
                <w:szCs w:val="24"/>
              </w:rPr>
            </w:pPr>
            <w:r>
              <w:rPr>
                <w:rFonts w:ascii="Arial" w:hAnsi="Arial" w:cs="Arial"/>
                <w:sz w:val="24"/>
                <w:szCs w:val="24"/>
              </w:rPr>
              <w:t>ACERCAMIENTO DE LA METODOLOGÍA</w:t>
            </w:r>
            <w:r w:rsidR="006F590C">
              <w:rPr>
                <w:rFonts w:ascii="Arial" w:hAnsi="Arial" w:cs="Arial"/>
                <w:sz w:val="24"/>
                <w:szCs w:val="24"/>
              </w:rPr>
              <w:t xml:space="preserve"> CUANTITATIVO – CUALITATIVO</w:t>
            </w:r>
          </w:p>
        </w:tc>
        <w:tc>
          <w:tcPr>
            <w:tcW w:w="1281" w:type="dxa"/>
          </w:tcPr>
          <w:p w:rsidR="006F590C" w:rsidRDefault="00443E55" w:rsidP="00443E55">
            <w:pPr>
              <w:spacing w:line="300" w:lineRule="atLeast"/>
              <w:rPr>
                <w:rFonts w:ascii="Arial" w:hAnsi="Arial" w:cs="Arial"/>
                <w:sz w:val="24"/>
                <w:szCs w:val="24"/>
              </w:rPr>
            </w:pPr>
            <w:r>
              <w:rPr>
                <w:rFonts w:ascii="Arial" w:hAnsi="Arial" w:cs="Arial"/>
                <w:sz w:val="24"/>
                <w:szCs w:val="24"/>
              </w:rPr>
              <w:t>4</w:t>
            </w:r>
          </w:p>
        </w:tc>
      </w:tr>
      <w:tr w:rsidR="006F590C" w:rsidTr="00443E55">
        <w:tc>
          <w:tcPr>
            <w:tcW w:w="7366" w:type="dxa"/>
          </w:tcPr>
          <w:p w:rsidR="006F590C" w:rsidRDefault="006F590C" w:rsidP="00443E55">
            <w:pPr>
              <w:spacing w:line="300" w:lineRule="atLeast"/>
              <w:rPr>
                <w:rFonts w:ascii="Arial" w:hAnsi="Arial" w:cs="Arial"/>
                <w:sz w:val="24"/>
                <w:szCs w:val="24"/>
              </w:rPr>
            </w:pPr>
            <w:r>
              <w:rPr>
                <w:rFonts w:ascii="Arial" w:hAnsi="Arial" w:cs="Arial"/>
                <w:sz w:val="24"/>
                <w:szCs w:val="24"/>
              </w:rPr>
              <w:t>CONCLUSIÓN</w:t>
            </w:r>
          </w:p>
        </w:tc>
        <w:tc>
          <w:tcPr>
            <w:tcW w:w="1281" w:type="dxa"/>
          </w:tcPr>
          <w:p w:rsidR="006F590C" w:rsidRDefault="00443E55" w:rsidP="00443E55">
            <w:pPr>
              <w:spacing w:line="300" w:lineRule="atLeast"/>
              <w:rPr>
                <w:rFonts w:ascii="Arial" w:hAnsi="Arial" w:cs="Arial"/>
                <w:sz w:val="24"/>
                <w:szCs w:val="24"/>
              </w:rPr>
            </w:pPr>
            <w:r>
              <w:rPr>
                <w:rFonts w:ascii="Arial" w:hAnsi="Arial" w:cs="Arial"/>
                <w:sz w:val="24"/>
                <w:szCs w:val="24"/>
              </w:rPr>
              <w:t>10</w:t>
            </w:r>
          </w:p>
        </w:tc>
      </w:tr>
      <w:tr w:rsidR="006F590C" w:rsidTr="00443E55">
        <w:tc>
          <w:tcPr>
            <w:tcW w:w="7366" w:type="dxa"/>
          </w:tcPr>
          <w:p w:rsidR="006F590C" w:rsidRDefault="006F590C" w:rsidP="00443E55">
            <w:pPr>
              <w:spacing w:line="300" w:lineRule="atLeast"/>
              <w:rPr>
                <w:rFonts w:ascii="Arial" w:hAnsi="Arial" w:cs="Arial"/>
                <w:sz w:val="24"/>
                <w:szCs w:val="24"/>
              </w:rPr>
            </w:pPr>
            <w:r>
              <w:rPr>
                <w:rFonts w:ascii="Arial" w:hAnsi="Arial" w:cs="Arial"/>
                <w:sz w:val="24"/>
                <w:szCs w:val="24"/>
              </w:rPr>
              <w:t>BIBLIOGRAFÍA</w:t>
            </w:r>
          </w:p>
        </w:tc>
        <w:tc>
          <w:tcPr>
            <w:tcW w:w="1281" w:type="dxa"/>
          </w:tcPr>
          <w:p w:rsidR="006F590C" w:rsidRDefault="00443E55" w:rsidP="00443E55">
            <w:pPr>
              <w:spacing w:line="300" w:lineRule="atLeast"/>
              <w:rPr>
                <w:rFonts w:ascii="Arial" w:hAnsi="Arial" w:cs="Arial"/>
                <w:sz w:val="24"/>
                <w:szCs w:val="24"/>
              </w:rPr>
            </w:pPr>
            <w:r>
              <w:rPr>
                <w:rFonts w:ascii="Arial" w:hAnsi="Arial" w:cs="Arial"/>
                <w:sz w:val="24"/>
                <w:szCs w:val="24"/>
              </w:rPr>
              <w:t>11</w:t>
            </w:r>
          </w:p>
        </w:tc>
      </w:tr>
    </w:tbl>
    <w:p w:rsidR="00912F90" w:rsidRDefault="00912F90" w:rsidP="00912F90">
      <w:pPr>
        <w:spacing w:after="0" w:line="300" w:lineRule="atLeast"/>
        <w:rPr>
          <w:rFonts w:ascii="Arial" w:hAnsi="Arial" w:cs="Arial"/>
          <w:sz w:val="24"/>
          <w:szCs w:val="24"/>
        </w:rPr>
      </w:pPr>
    </w:p>
    <w:p w:rsidR="006F590C" w:rsidRDefault="006F590C" w:rsidP="00912F90">
      <w:pPr>
        <w:spacing w:after="0" w:line="300" w:lineRule="atLeast"/>
        <w:rPr>
          <w:rFonts w:ascii="Arial" w:hAnsi="Arial" w:cs="Arial"/>
          <w:sz w:val="24"/>
          <w:szCs w:val="24"/>
        </w:rPr>
      </w:pPr>
    </w:p>
    <w:p w:rsidR="00C366B8" w:rsidRDefault="00C366B8" w:rsidP="00912F90">
      <w:pPr>
        <w:spacing w:after="0" w:line="300" w:lineRule="atLeast"/>
        <w:rPr>
          <w:rFonts w:ascii="Arial" w:hAnsi="Arial" w:cs="Arial"/>
          <w:sz w:val="24"/>
          <w:szCs w:val="24"/>
        </w:rPr>
      </w:pPr>
    </w:p>
    <w:p w:rsidR="00C366B8" w:rsidRDefault="00C366B8" w:rsidP="00912F90">
      <w:pPr>
        <w:spacing w:after="0" w:line="300" w:lineRule="atLeast"/>
        <w:rPr>
          <w:rFonts w:ascii="Arial" w:hAnsi="Arial" w:cs="Arial"/>
          <w:sz w:val="24"/>
          <w:szCs w:val="24"/>
        </w:rPr>
      </w:pPr>
    </w:p>
    <w:p w:rsidR="00C366B8" w:rsidRDefault="00C366B8" w:rsidP="00912F90">
      <w:pPr>
        <w:spacing w:after="0" w:line="300" w:lineRule="atLeast"/>
        <w:rPr>
          <w:rFonts w:ascii="Arial" w:hAnsi="Arial" w:cs="Arial"/>
          <w:sz w:val="24"/>
          <w:szCs w:val="24"/>
        </w:rPr>
      </w:pPr>
    </w:p>
    <w:p w:rsidR="00C366B8" w:rsidRDefault="00C366B8" w:rsidP="00912F90">
      <w:pPr>
        <w:spacing w:after="0" w:line="300" w:lineRule="atLeast"/>
        <w:rPr>
          <w:rFonts w:ascii="Arial" w:hAnsi="Arial" w:cs="Arial"/>
          <w:sz w:val="24"/>
          <w:szCs w:val="24"/>
        </w:rPr>
      </w:pPr>
    </w:p>
    <w:p w:rsidR="00C366B8" w:rsidRDefault="00C366B8" w:rsidP="00912F90">
      <w:pPr>
        <w:spacing w:after="0" w:line="300" w:lineRule="atLeast"/>
        <w:rPr>
          <w:rFonts w:ascii="Arial" w:hAnsi="Arial" w:cs="Arial"/>
          <w:sz w:val="24"/>
          <w:szCs w:val="24"/>
        </w:rPr>
      </w:pPr>
    </w:p>
    <w:p w:rsidR="00C366B8" w:rsidRDefault="00C366B8" w:rsidP="00912F90">
      <w:pPr>
        <w:spacing w:after="0" w:line="300" w:lineRule="atLeast"/>
        <w:rPr>
          <w:rFonts w:ascii="Arial" w:hAnsi="Arial" w:cs="Arial"/>
          <w:sz w:val="24"/>
          <w:szCs w:val="24"/>
        </w:rPr>
      </w:pPr>
    </w:p>
    <w:p w:rsidR="0095679B" w:rsidRPr="00C366B8" w:rsidRDefault="0027680C" w:rsidP="00C366B8">
      <w:pPr>
        <w:spacing w:after="0" w:line="300" w:lineRule="atLeast"/>
        <w:jc w:val="center"/>
        <w:rPr>
          <w:rFonts w:ascii="Arial" w:hAnsi="Arial" w:cs="Arial"/>
          <w:b/>
          <w:sz w:val="32"/>
          <w:szCs w:val="24"/>
        </w:rPr>
      </w:pPr>
      <w:hyperlink r:id="rId9" w:history="1">
        <w:r w:rsidR="0095679B" w:rsidRPr="00C366B8">
          <w:rPr>
            <w:rStyle w:val="Hipervnculo"/>
            <w:rFonts w:ascii="Arial" w:hAnsi="Arial" w:cs="Arial"/>
            <w:b/>
            <w:sz w:val="32"/>
            <w:szCs w:val="24"/>
          </w:rPr>
          <w:t>https://youtu.be/xHP1eGjf3Bs</w:t>
        </w:r>
      </w:hyperlink>
    </w:p>
    <w:p w:rsidR="0095679B" w:rsidRPr="0095679B" w:rsidRDefault="00C366B8" w:rsidP="00C366B8">
      <w:pPr>
        <w:spacing w:after="0" w:line="300" w:lineRule="atLeast"/>
        <w:jc w:val="center"/>
        <w:rPr>
          <w:rFonts w:ascii="Arial" w:hAnsi="Arial" w:cs="Arial"/>
          <w:b/>
          <w:sz w:val="40"/>
          <w:szCs w:val="24"/>
        </w:rPr>
      </w:pPr>
      <w:r w:rsidRPr="00C366B8">
        <w:rPr>
          <w:rFonts w:ascii="Arial" w:hAnsi="Arial" w:cs="Arial"/>
          <w:b/>
          <w:sz w:val="24"/>
          <w:szCs w:val="24"/>
        </w:rPr>
        <w:t>Video</w:t>
      </w:r>
      <w:r w:rsidR="0095679B" w:rsidRPr="00C366B8">
        <w:rPr>
          <w:rFonts w:ascii="Arial" w:hAnsi="Arial" w:cs="Arial"/>
          <w:b/>
          <w:sz w:val="24"/>
          <w:szCs w:val="24"/>
        </w:rPr>
        <w:t xml:space="preserve"> del trabajo cuantitativo cualitativo</w:t>
      </w:r>
    </w:p>
    <w:p w:rsidR="006F590C" w:rsidRDefault="006F590C" w:rsidP="00912F90">
      <w:pPr>
        <w:spacing w:after="0" w:line="300" w:lineRule="atLeast"/>
        <w:rPr>
          <w:rFonts w:ascii="Arial" w:hAnsi="Arial" w:cs="Arial"/>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BC5E79" w:rsidRDefault="00BC5E79" w:rsidP="00912F90">
      <w:pPr>
        <w:spacing w:after="0" w:line="300" w:lineRule="atLeast"/>
        <w:rPr>
          <w:rFonts w:ascii="Arial" w:hAnsi="Arial" w:cs="Arial"/>
          <w:b/>
          <w:sz w:val="24"/>
          <w:szCs w:val="24"/>
        </w:rPr>
      </w:pPr>
    </w:p>
    <w:p w:rsidR="00912F90" w:rsidRPr="00BC5E79" w:rsidRDefault="00912F90" w:rsidP="00912F90">
      <w:pPr>
        <w:spacing w:after="0" w:line="300" w:lineRule="atLeast"/>
        <w:rPr>
          <w:rFonts w:ascii="Arial" w:hAnsi="Arial" w:cs="Arial"/>
          <w:b/>
          <w:sz w:val="28"/>
          <w:szCs w:val="24"/>
        </w:rPr>
      </w:pPr>
      <w:r w:rsidRPr="00BC5E79">
        <w:rPr>
          <w:rFonts w:ascii="Arial" w:hAnsi="Arial" w:cs="Arial"/>
          <w:b/>
          <w:sz w:val="28"/>
          <w:szCs w:val="24"/>
        </w:rPr>
        <w:t>Introducción</w:t>
      </w:r>
    </w:p>
    <w:p w:rsidR="006E75C0" w:rsidRDefault="006E75C0" w:rsidP="006E75C0">
      <w:pPr>
        <w:spacing w:before="240" w:after="200" w:line="240" w:lineRule="auto"/>
        <w:contextualSpacing/>
        <w:jc w:val="both"/>
        <w:rPr>
          <w:rFonts w:ascii="Arial" w:hAnsi="Arial" w:cs="Arial"/>
          <w:sz w:val="24"/>
        </w:rPr>
      </w:pPr>
    </w:p>
    <w:p w:rsidR="006E75C0" w:rsidRDefault="006E75C0" w:rsidP="006E75C0">
      <w:pPr>
        <w:spacing w:before="240" w:after="200" w:line="240" w:lineRule="auto"/>
        <w:contextualSpacing/>
        <w:jc w:val="both"/>
        <w:rPr>
          <w:rFonts w:ascii="Arial" w:hAnsi="Arial" w:cs="Arial"/>
          <w:sz w:val="24"/>
        </w:rPr>
      </w:pPr>
      <w:r>
        <w:rPr>
          <w:rFonts w:ascii="Arial" w:hAnsi="Arial" w:cs="Arial"/>
          <w:sz w:val="24"/>
        </w:rPr>
        <w:t xml:space="preserve">Richard Rogers menciona en su libro </w:t>
      </w:r>
      <w:r w:rsidRPr="006E75C0">
        <w:rPr>
          <w:rFonts w:ascii="Arial" w:hAnsi="Arial" w:cs="Arial"/>
          <w:i/>
          <w:sz w:val="24"/>
        </w:rPr>
        <w:t>Ciudades para un pequeño planeta</w:t>
      </w:r>
      <w:r>
        <w:rPr>
          <w:rFonts w:ascii="Arial" w:hAnsi="Arial" w:cs="Arial"/>
          <w:sz w:val="24"/>
        </w:rPr>
        <w:t xml:space="preserve"> que “</w:t>
      </w:r>
      <w:r w:rsidRPr="006E75C0">
        <w:rPr>
          <w:rFonts w:ascii="Arial" w:hAnsi="Arial" w:cs="Arial"/>
          <w:sz w:val="24"/>
        </w:rPr>
        <w:t xml:space="preserve">La ciudad es una matriz compleja y cambiante de actividades humanas y efectos medioambientales. </w:t>
      </w:r>
    </w:p>
    <w:p w:rsidR="006E75C0" w:rsidRDefault="006E75C0" w:rsidP="006E75C0">
      <w:pPr>
        <w:spacing w:before="240" w:after="200" w:line="240" w:lineRule="auto"/>
        <w:contextualSpacing/>
        <w:jc w:val="both"/>
        <w:rPr>
          <w:rFonts w:ascii="Arial" w:hAnsi="Arial" w:cs="Arial"/>
          <w:sz w:val="24"/>
        </w:rPr>
      </w:pPr>
    </w:p>
    <w:p w:rsidR="006E75C0" w:rsidRDefault="006E75C0" w:rsidP="006E75C0">
      <w:pPr>
        <w:spacing w:before="240" w:after="200" w:line="240" w:lineRule="auto"/>
        <w:contextualSpacing/>
        <w:jc w:val="both"/>
        <w:rPr>
          <w:rFonts w:ascii="Arial" w:hAnsi="Arial" w:cs="Arial"/>
          <w:sz w:val="24"/>
        </w:rPr>
      </w:pPr>
      <w:r w:rsidRPr="006E75C0">
        <w:rPr>
          <w:rFonts w:ascii="Arial" w:hAnsi="Arial" w:cs="Arial"/>
          <w:sz w:val="24"/>
        </w:rPr>
        <w:t>Planificar una ciudad sostenible requiere la más amplia comprensión de las relaciones entre ciudadanos, servicios, política de transporte y generación de energía, así como su impacto total tanto sobre el entorno inmediato como sobre una esfera geográfica más amplia.</w:t>
      </w:r>
    </w:p>
    <w:p w:rsidR="006E75C0" w:rsidRPr="006E75C0" w:rsidRDefault="006E75C0" w:rsidP="006E75C0">
      <w:pPr>
        <w:spacing w:before="240" w:after="200" w:line="240" w:lineRule="auto"/>
        <w:contextualSpacing/>
        <w:jc w:val="both"/>
        <w:rPr>
          <w:rFonts w:ascii="Arial" w:hAnsi="Arial" w:cs="Arial"/>
          <w:sz w:val="24"/>
        </w:rPr>
      </w:pPr>
    </w:p>
    <w:p w:rsidR="006E75C0" w:rsidRDefault="006E75C0" w:rsidP="006E75C0">
      <w:pPr>
        <w:spacing w:before="240" w:after="200" w:line="240" w:lineRule="auto"/>
        <w:contextualSpacing/>
        <w:jc w:val="both"/>
        <w:rPr>
          <w:rFonts w:ascii="Arial" w:hAnsi="Arial" w:cs="Arial"/>
          <w:sz w:val="24"/>
        </w:rPr>
      </w:pPr>
      <w:r w:rsidRPr="006E75C0">
        <w:rPr>
          <w:rFonts w:ascii="Arial" w:hAnsi="Arial" w:cs="Arial"/>
          <w:sz w:val="24"/>
        </w:rPr>
        <w:t>En la medida en que la gran mayoría de la producción y el consumo tienen un lugar en las ciudades, los actuales procesos lineales que generan contaminación a partir de la producción deben reemplazarse por procesos circulares de uso y reutilización.</w:t>
      </w:r>
    </w:p>
    <w:p w:rsidR="006E75C0" w:rsidRDefault="006E75C0" w:rsidP="006E75C0">
      <w:pPr>
        <w:spacing w:before="240" w:after="200" w:line="240" w:lineRule="auto"/>
        <w:contextualSpacing/>
        <w:jc w:val="both"/>
        <w:rPr>
          <w:rFonts w:ascii="Arial" w:hAnsi="Arial" w:cs="Arial"/>
          <w:sz w:val="24"/>
        </w:rPr>
      </w:pPr>
      <w:r w:rsidRPr="006E75C0">
        <w:rPr>
          <w:rFonts w:ascii="Arial" w:hAnsi="Arial" w:cs="Arial"/>
          <w:sz w:val="24"/>
        </w:rPr>
        <w:t xml:space="preserve"> </w:t>
      </w:r>
    </w:p>
    <w:p w:rsidR="006E75C0" w:rsidRDefault="006E75C0" w:rsidP="006E75C0">
      <w:pPr>
        <w:spacing w:before="240" w:after="200" w:line="240" w:lineRule="auto"/>
        <w:contextualSpacing/>
        <w:jc w:val="both"/>
        <w:rPr>
          <w:rFonts w:ascii="Arial" w:hAnsi="Arial" w:cs="Arial"/>
          <w:sz w:val="24"/>
        </w:rPr>
      </w:pPr>
      <w:r w:rsidRPr="006E75C0">
        <w:rPr>
          <w:rFonts w:ascii="Arial" w:hAnsi="Arial" w:cs="Arial"/>
          <w:sz w:val="24"/>
        </w:rPr>
        <w:t xml:space="preserve">Estos procesos aumentan el rendimiento general de la ciudad y reducen su impacto sobre el medio ambiente. </w:t>
      </w:r>
    </w:p>
    <w:p w:rsidR="006E75C0" w:rsidRDefault="006E75C0" w:rsidP="006E75C0">
      <w:pPr>
        <w:spacing w:before="240" w:after="200" w:line="240" w:lineRule="auto"/>
        <w:contextualSpacing/>
        <w:jc w:val="both"/>
        <w:rPr>
          <w:rFonts w:ascii="Arial" w:hAnsi="Arial" w:cs="Arial"/>
          <w:sz w:val="24"/>
        </w:rPr>
      </w:pPr>
    </w:p>
    <w:p w:rsidR="006E75C0" w:rsidRDefault="006E75C0" w:rsidP="006E75C0">
      <w:pPr>
        <w:spacing w:before="240" w:line="240" w:lineRule="auto"/>
        <w:jc w:val="both"/>
        <w:rPr>
          <w:rFonts w:ascii="Arial" w:hAnsi="Arial" w:cs="Arial"/>
          <w:sz w:val="24"/>
        </w:rPr>
      </w:pPr>
      <w:r>
        <w:rPr>
          <w:rFonts w:ascii="Arial" w:hAnsi="Arial" w:cs="Arial"/>
          <w:sz w:val="24"/>
        </w:rPr>
        <w:t>El presente documento tiene como propósito plantear soluciones ante una ciudad que se encuentra en franco crecimiento y afronta los problemas de un crecimiento desordenado y poco eficiente.</w:t>
      </w:r>
    </w:p>
    <w:p w:rsidR="006E75C0" w:rsidRPr="006E75C0" w:rsidRDefault="006E75C0" w:rsidP="006E75C0">
      <w:pPr>
        <w:spacing w:before="240" w:line="240" w:lineRule="auto"/>
        <w:jc w:val="both"/>
        <w:rPr>
          <w:rFonts w:ascii="Arial" w:hAnsi="Arial" w:cs="Arial"/>
          <w:sz w:val="24"/>
        </w:rPr>
      </w:pPr>
      <w:r w:rsidRPr="006E75C0">
        <w:rPr>
          <w:rFonts w:ascii="Arial" w:hAnsi="Arial" w:cs="Arial"/>
          <w:sz w:val="24"/>
        </w:rPr>
        <w:t>Dentro de las razones importantes para realizar el presente trabajo destacan:</w:t>
      </w:r>
    </w:p>
    <w:p w:rsidR="006E75C0" w:rsidRPr="00386B79" w:rsidRDefault="006E75C0" w:rsidP="006E75C0">
      <w:pPr>
        <w:numPr>
          <w:ilvl w:val="0"/>
          <w:numId w:val="1"/>
        </w:numPr>
        <w:spacing w:before="240" w:after="200" w:line="240" w:lineRule="auto"/>
        <w:contextualSpacing/>
        <w:jc w:val="both"/>
        <w:rPr>
          <w:rFonts w:ascii="Arial" w:hAnsi="Arial" w:cs="Arial"/>
          <w:sz w:val="24"/>
        </w:rPr>
      </w:pPr>
      <w:r w:rsidRPr="00386B79">
        <w:rPr>
          <w:rFonts w:ascii="Arial" w:hAnsi="Arial" w:cs="Arial"/>
          <w:sz w:val="24"/>
        </w:rPr>
        <w:t>Identificar y dar dimensión a los problemas urbanos actuales.</w:t>
      </w:r>
    </w:p>
    <w:p w:rsidR="006E75C0" w:rsidRPr="00386B79" w:rsidRDefault="006E75C0" w:rsidP="006E75C0">
      <w:pPr>
        <w:numPr>
          <w:ilvl w:val="0"/>
          <w:numId w:val="1"/>
        </w:numPr>
        <w:spacing w:before="240" w:after="200" w:line="240" w:lineRule="auto"/>
        <w:contextualSpacing/>
        <w:jc w:val="both"/>
        <w:rPr>
          <w:rFonts w:ascii="Arial" w:hAnsi="Arial" w:cs="Arial"/>
          <w:sz w:val="24"/>
        </w:rPr>
      </w:pPr>
      <w:r w:rsidRPr="00386B79">
        <w:rPr>
          <w:rFonts w:ascii="Arial" w:hAnsi="Arial" w:cs="Arial"/>
          <w:sz w:val="24"/>
        </w:rPr>
        <w:t>Prever los requerimientos urbanos a corto, mediano y largo plazo.</w:t>
      </w:r>
    </w:p>
    <w:p w:rsidR="006E75C0" w:rsidRPr="00386B79" w:rsidRDefault="006E75C0" w:rsidP="006E75C0">
      <w:pPr>
        <w:numPr>
          <w:ilvl w:val="0"/>
          <w:numId w:val="1"/>
        </w:numPr>
        <w:spacing w:before="240" w:after="200" w:line="240" w:lineRule="auto"/>
        <w:contextualSpacing/>
        <w:jc w:val="both"/>
        <w:rPr>
          <w:rFonts w:ascii="Arial" w:hAnsi="Arial" w:cs="Arial"/>
          <w:sz w:val="24"/>
        </w:rPr>
      </w:pPr>
      <w:r w:rsidRPr="00386B79">
        <w:rPr>
          <w:rFonts w:ascii="Arial" w:hAnsi="Arial" w:cs="Arial"/>
          <w:sz w:val="24"/>
        </w:rPr>
        <w:t>Definir los ejes de prioridad de atención</w:t>
      </w:r>
      <w:r>
        <w:rPr>
          <w:rFonts w:ascii="Arial" w:hAnsi="Arial" w:cs="Arial"/>
          <w:sz w:val="24"/>
        </w:rPr>
        <w:t xml:space="preserve"> para ordenar el crecimiento urbano</w:t>
      </w:r>
      <w:r w:rsidRPr="00386B79">
        <w:rPr>
          <w:rFonts w:ascii="Arial" w:hAnsi="Arial" w:cs="Arial"/>
          <w:sz w:val="24"/>
        </w:rPr>
        <w:t>.</w:t>
      </w:r>
    </w:p>
    <w:p w:rsidR="006E75C0" w:rsidRDefault="006E75C0" w:rsidP="006E75C0">
      <w:pPr>
        <w:numPr>
          <w:ilvl w:val="0"/>
          <w:numId w:val="1"/>
        </w:numPr>
        <w:spacing w:before="240" w:after="200" w:line="240" w:lineRule="auto"/>
        <w:contextualSpacing/>
        <w:jc w:val="both"/>
        <w:rPr>
          <w:rFonts w:ascii="Arial" w:hAnsi="Arial" w:cs="Arial"/>
          <w:sz w:val="24"/>
        </w:rPr>
      </w:pPr>
      <w:r w:rsidRPr="00386B79">
        <w:rPr>
          <w:rFonts w:ascii="Arial" w:hAnsi="Arial" w:cs="Arial"/>
          <w:sz w:val="24"/>
        </w:rPr>
        <w:t xml:space="preserve">Proponer una estrategia acordada y consensada para </w:t>
      </w:r>
      <w:r>
        <w:rPr>
          <w:rFonts w:ascii="Arial" w:hAnsi="Arial" w:cs="Arial"/>
          <w:sz w:val="24"/>
        </w:rPr>
        <w:t>que el crecimiento</w:t>
      </w:r>
      <w:r w:rsidRPr="00386B79">
        <w:rPr>
          <w:rFonts w:ascii="Arial" w:hAnsi="Arial" w:cs="Arial"/>
          <w:sz w:val="24"/>
        </w:rPr>
        <w:t xml:space="preserve"> urbano </w:t>
      </w:r>
      <w:r>
        <w:rPr>
          <w:rFonts w:ascii="Arial" w:hAnsi="Arial" w:cs="Arial"/>
          <w:sz w:val="24"/>
        </w:rPr>
        <w:t>se de en armonía y sea eficiente</w:t>
      </w:r>
      <w:r w:rsidRPr="00386B79">
        <w:rPr>
          <w:rFonts w:ascii="Arial" w:hAnsi="Arial" w:cs="Arial"/>
          <w:sz w:val="24"/>
        </w:rPr>
        <w:t>.</w:t>
      </w:r>
    </w:p>
    <w:p w:rsidR="006E75C0" w:rsidRDefault="006E75C0" w:rsidP="006E75C0">
      <w:pPr>
        <w:spacing w:before="240" w:after="200" w:line="240" w:lineRule="auto"/>
        <w:ind w:left="1080"/>
        <w:contextualSpacing/>
        <w:jc w:val="both"/>
        <w:rPr>
          <w:rFonts w:ascii="Arial" w:hAnsi="Arial" w:cs="Arial"/>
          <w:sz w:val="24"/>
        </w:rPr>
      </w:pPr>
    </w:p>
    <w:p w:rsidR="006E75C0" w:rsidRPr="006E75C0" w:rsidRDefault="006E75C0" w:rsidP="006E75C0">
      <w:pPr>
        <w:spacing w:before="240" w:after="200" w:line="240" w:lineRule="auto"/>
        <w:jc w:val="both"/>
        <w:rPr>
          <w:rFonts w:ascii="Arial" w:hAnsi="Arial" w:cs="Arial"/>
          <w:sz w:val="24"/>
        </w:rPr>
      </w:pPr>
      <w:r w:rsidRPr="006E75C0">
        <w:rPr>
          <w:rFonts w:ascii="Arial" w:hAnsi="Arial" w:cs="Arial"/>
          <w:sz w:val="24"/>
        </w:rPr>
        <w:t xml:space="preserve">Para alcanzar esta meta debemos planear </w:t>
      </w:r>
      <w:r>
        <w:rPr>
          <w:rFonts w:ascii="Arial" w:hAnsi="Arial" w:cs="Arial"/>
          <w:sz w:val="24"/>
        </w:rPr>
        <w:t xml:space="preserve">a Comitán de Domínguez para que sea la ciudad misma que pueda gestionar </w:t>
      </w:r>
      <w:r w:rsidRPr="006E75C0">
        <w:rPr>
          <w:rFonts w:ascii="Arial" w:hAnsi="Arial" w:cs="Arial"/>
          <w:sz w:val="24"/>
        </w:rPr>
        <w:t xml:space="preserve">su utilización de los recursos </w:t>
      </w:r>
      <w:r>
        <w:rPr>
          <w:rFonts w:ascii="Arial" w:hAnsi="Arial" w:cs="Arial"/>
          <w:sz w:val="24"/>
        </w:rPr>
        <w:t>para tener un desarrollo urbano ejemplar</w:t>
      </w:r>
    </w:p>
    <w:p w:rsidR="006E75C0" w:rsidRDefault="006E75C0" w:rsidP="00BC5E79">
      <w:pPr>
        <w:spacing w:before="240" w:after="200" w:line="240" w:lineRule="auto"/>
        <w:jc w:val="both"/>
        <w:rPr>
          <w:rFonts w:ascii="Arial" w:hAnsi="Arial" w:cs="Arial"/>
          <w:sz w:val="24"/>
        </w:rPr>
      </w:pPr>
      <w:r>
        <w:rPr>
          <w:rFonts w:ascii="Arial" w:hAnsi="Arial" w:cs="Arial"/>
          <w:sz w:val="24"/>
        </w:rPr>
        <w:t>Esta ciudad debe</w:t>
      </w:r>
      <w:r w:rsidRPr="006E75C0">
        <w:rPr>
          <w:rFonts w:ascii="Arial" w:hAnsi="Arial" w:cs="Arial"/>
          <w:sz w:val="24"/>
        </w:rPr>
        <w:t xml:space="preserve"> concebirse como </w:t>
      </w:r>
      <w:r>
        <w:rPr>
          <w:rFonts w:ascii="Arial" w:hAnsi="Arial" w:cs="Arial"/>
          <w:sz w:val="24"/>
        </w:rPr>
        <w:t>un sistema ecológico</w:t>
      </w:r>
      <w:r w:rsidRPr="006E75C0">
        <w:rPr>
          <w:rFonts w:ascii="Arial" w:hAnsi="Arial" w:cs="Arial"/>
          <w:sz w:val="24"/>
        </w:rPr>
        <w:t xml:space="preserve"> y esta actitud que la debe dirigir nuestro enfoque para planificarlas y gestionar la explotación de sus recursos. </w:t>
      </w:r>
    </w:p>
    <w:p w:rsidR="00912F90" w:rsidRPr="00912F90" w:rsidRDefault="00912F90" w:rsidP="00912F90">
      <w:pPr>
        <w:spacing w:after="0" w:line="300" w:lineRule="atLeast"/>
        <w:rPr>
          <w:rFonts w:ascii="Arial" w:hAnsi="Arial" w:cs="Arial"/>
          <w:sz w:val="24"/>
          <w:szCs w:val="24"/>
        </w:rPr>
      </w:pPr>
    </w:p>
    <w:p w:rsidR="00912F90" w:rsidRPr="00BC5E79" w:rsidRDefault="00912F90" w:rsidP="00912F90">
      <w:pPr>
        <w:spacing w:after="0" w:line="300" w:lineRule="atLeast"/>
        <w:rPr>
          <w:rFonts w:ascii="Arial" w:hAnsi="Arial" w:cs="Arial"/>
          <w:b/>
          <w:sz w:val="28"/>
          <w:szCs w:val="24"/>
        </w:rPr>
      </w:pPr>
      <w:r w:rsidRPr="00BC5E79">
        <w:rPr>
          <w:rFonts w:ascii="Arial" w:hAnsi="Arial" w:cs="Arial"/>
          <w:b/>
          <w:sz w:val="28"/>
          <w:szCs w:val="24"/>
        </w:rPr>
        <w:t>Problema  de investigación </w:t>
      </w:r>
    </w:p>
    <w:p w:rsidR="00912F90" w:rsidRDefault="00912F90" w:rsidP="00912F90">
      <w:pPr>
        <w:spacing w:after="0" w:line="300" w:lineRule="atLeast"/>
        <w:rPr>
          <w:rFonts w:ascii="Arial" w:hAnsi="Arial" w:cs="Arial"/>
          <w:sz w:val="24"/>
          <w:szCs w:val="24"/>
        </w:rPr>
      </w:pPr>
    </w:p>
    <w:p w:rsidR="00BF3F2E" w:rsidRDefault="00BF3F2E" w:rsidP="006F590C">
      <w:pPr>
        <w:jc w:val="both"/>
        <w:rPr>
          <w:rFonts w:ascii="Arial" w:hAnsi="Arial" w:cs="Arial"/>
          <w:sz w:val="24"/>
        </w:rPr>
      </w:pPr>
      <w:r>
        <w:rPr>
          <w:rFonts w:ascii="Arial" w:hAnsi="Arial" w:cs="Arial"/>
          <w:sz w:val="24"/>
        </w:rPr>
        <w:t xml:space="preserve">Comitán de Domínguez </w:t>
      </w:r>
      <w:r w:rsidR="006F590C" w:rsidRPr="00612269">
        <w:rPr>
          <w:rFonts w:ascii="Arial" w:hAnsi="Arial" w:cs="Arial"/>
          <w:sz w:val="24"/>
        </w:rPr>
        <w:t>ha tenido un ritmo acelerado en cuanto al incremento en su población</w:t>
      </w:r>
      <w:r>
        <w:rPr>
          <w:rFonts w:ascii="Arial" w:hAnsi="Arial" w:cs="Arial"/>
          <w:sz w:val="24"/>
        </w:rPr>
        <w:t xml:space="preserve"> y de su extensión territorial urbana</w:t>
      </w:r>
      <w:r w:rsidR="006F590C" w:rsidRPr="00612269">
        <w:rPr>
          <w:rFonts w:ascii="Arial" w:hAnsi="Arial" w:cs="Arial"/>
          <w:sz w:val="24"/>
        </w:rPr>
        <w:t xml:space="preserve">. La demanda </w:t>
      </w:r>
      <w:r>
        <w:rPr>
          <w:rFonts w:ascii="Arial" w:hAnsi="Arial" w:cs="Arial"/>
          <w:sz w:val="24"/>
        </w:rPr>
        <w:t>d</w:t>
      </w:r>
      <w:r w:rsidR="006F590C" w:rsidRPr="00612269">
        <w:rPr>
          <w:rFonts w:ascii="Arial" w:hAnsi="Arial" w:cs="Arial"/>
          <w:sz w:val="24"/>
        </w:rPr>
        <w:t>e vivienda</w:t>
      </w:r>
      <w:r>
        <w:rPr>
          <w:rFonts w:ascii="Arial" w:hAnsi="Arial" w:cs="Arial"/>
          <w:sz w:val="24"/>
        </w:rPr>
        <w:t xml:space="preserve"> accesible y bien ubicada</w:t>
      </w:r>
      <w:r w:rsidR="006F590C" w:rsidRPr="00612269">
        <w:rPr>
          <w:rFonts w:ascii="Arial" w:hAnsi="Arial" w:cs="Arial"/>
          <w:sz w:val="24"/>
        </w:rPr>
        <w:t xml:space="preserve"> cada día es mayor. Al principio las empresas inmobiliarias comenzaron a satisfacer esa demanda situando fraccionamientos habitacionales al poniente de </w:t>
      </w:r>
      <w:r w:rsidR="006F590C" w:rsidRPr="00612269">
        <w:rPr>
          <w:rFonts w:ascii="Arial" w:hAnsi="Arial" w:cs="Arial"/>
          <w:sz w:val="24"/>
        </w:rPr>
        <w:lastRenderedPageBreak/>
        <w:t>la ciudad, pero estos, además de haber sido rebasados por la demanda fueron hechos sin una planificación urbana adecuada</w:t>
      </w:r>
      <w:r w:rsidR="006F590C">
        <w:rPr>
          <w:rFonts w:ascii="Arial" w:hAnsi="Arial" w:cs="Arial"/>
          <w:sz w:val="24"/>
        </w:rPr>
        <w:t>,</w:t>
      </w:r>
      <w:r w:rsidR="006F590C" w:rsidRPr="00612269">
        <w:rPr>
          <w:rFonts w:ascii="Arial" w:hAnsi="Arial" w:cs="Arial"/>
          <w:sz w:val="24"/>
        </w:rPr>
        <w:t xml:space="preserve"> y fueron las condiciones topográficas como las montañas circundantes que frenaron el crecimiento.</w:t>
      </w:r>
      <w:r w:rsidR="006F590C">
        <w:rPr>
          <w:rFonts w:ascii="Arial" w:hAnsi="Arial" w:cs="Arial"/>
          <w:sz w:val="24"/>
        </w:rPr>
        <w:t xml:space="preserve"> </w:t>
      </w:r>
    </w:p>
    <w:p w:rsidR="006F590C" w:rsidRDefault="00BF3F2E" w:rsidP="006F590C">
      <w:pPr>
        <w:jc w:val="both"/>
        <w:rPr>
          <w:rFonts w:ascii="Arial" w:hAnsi="Arial" w:cs="Arial"/>
          <w:sz w:val="24"/>
          <w:szCs w:val="24"/>
        </w:rPr>
      </w:pPr>
      <w:r>
        <w:rPr>
          <w:rFonts w:ascii="Arial" w:hAnsi="Arial" w:cs="Arial"/>
          <w:sz w:val="24"/>
          <w:szCs w:val="24"/>
        </w:rPr>
        <w:t>Actualmente hay zonas dentro de la estructura urbana que</w:t>
      </w:r>
      <w:r w:rsidR="006F590C">
        <w:rPr>
          <w:rFonts w:ascii="Arial" w:hAnsi="Arial" w:cs="Arial"/>
          <w:sz w:val="24"/>
          <w:szCs w:val="24"/>
        </w:rPr>
        <w:t xml:space="preserve"> carece</w:t>
      </w:r>
      <w:r>
        <w:rPr>
          <w:rFonts w:ascii="Arial" w:hAnsi="Arial" w:cs="Arial"/>
          <w:sz w:val="24"/>
          <w:szCs w:val="24"/>
        </w:rPr>
        <w:t>n</w:t>
      </w:r>
      <w:r w:rsidR="006F590C">
        <w:rPr>
          <w:rFonts w:ascii="Arial" w:hAnsi="Arial" w:cs="Arial"/>
          <w:sz w:val="24"/>
          <w:szCs w:val="24"/>
        </w:rPr>
        <w:t xml:space="preserve"> de infraestructura </w:t>
      </w:r>
      <w:r>
        <w:rPr>
          <w:rFonts w:ascii="Arial" w:hAnsi="Arial" w:cs="Arial"/>
          <w:sz w:val="24"/>
          <w:szCs w:val="24"/>
        </w:rPr>
        <w:t>básica como</w:t>
      </w:r>
      <w:r w:rsidR="006F590C">
        <w:rPr>
          <w:rFonts w:ascii="Arial" w:hAnsi="Arial" w:cs="Arial"/>
          <w:sz w:val="24"/>
          <w:szCs w:val="24"/>
        </w:rPr>
        <w:t>: el abastecimiento de agua entubada y el desazolve por med</w:t>
      </w:r>
      <w:r>
        <w:rPr>
          <w:rFonts w:ascii="Arial" w:hAnsi="Arial" w:cs="Arial"/>
          <w:sz w:val="24"/>
          <w:szCs w:val="24"/>
        </w:rPr>
        <w:t>io de alcantarillado sanitario. Aunado a la problemática de la infraestructura básica, la movilidad urbana se ha visto afectada seriamente por la nula planificación al momento de la apertura de vialidades y cuando estas se llevan a cabo, la vialidad no cumple con medidas necesarias para poder establecer un troncal de recorrido que pueda considerar una demanda futura en cuanto al número de vehículos que circularán.</w:t>
      </w:r>
    </w:p>
    <w:p w:rsidR="00386B79" w:rsidRDefault="006F590C" w:rsidP="006F590C">
      <w:pPr>
        <w:jc w:val="both"/>
        <w:rPr>
          <w:rFonts w:ascii="Arial" w:hAnsi="Arial" w:cs="Arial"/>
          <w:sz w:val="24"/>
          <w:szCs w:val="24"/>
        </w:rPr>
      </w:pPr>
      <w:r w:rsidRPr="007450AA">
        <w:rPr>
          <w:rFonts w:ascii="Arial" w:hAnsi="Arial" w:cs="Arial"/>
          <w:sz w:val="24"/>
          <w:szCs w:val="24"/>
        </w:rPr>
        <w:t xml:space="preserve">La problemática respecto al desarrollo urbano </w:t>
      </w:r>
      <w:r>
        <w:rPr>
          <w:rFonts w:ascii="Arial" w:hAnsi="Arial" w:cs="Arial"/>
          <w:sz w:val="24"/>
          <w:szCs w:val="24"/>
        </w:rPr>
        <w:t xml:space="preserve">de </w:t>
      </w:r>
      <w:r w:rsidRPr="007450AA">
        <w:rPr>
          <w:rFonts w:ascii="Arial" w:hAnsi="Arial" w:cs="Arial"/>
          <w:sz w:val="24"/>
          <w:szCs w:val="24"/>
        </w:rPr>
        <w:t xml:space="preserve">Comitán de Domínguez, </w:t>
      </w:r>
      <w:r w:rsidR="00BF3F2E">
        <w:rPr>
          <w:rFonts w:ascii="Arial" w:hAnsi="Arial" w:cs="Arial"/>
          <w:sz w:val="24"/>
          <w:szCs w:val="24"/>
        </w:rPr>
        <w:t xml:space="preserve">ha ocasionado una compleja variedad de problemas como el deterioro al medio ambiente, esto se observa en la falta de áreas verdes en la ciudad. Existe al igual carencias </w:t>
      </w:r>
      <w:r w:rsidR="00386B79">
        <w:rPr>
          <w:rFonts w:ascii="Arial" w:hAnsi="Arial" w:cs="Arial"/>
          <w:sz w:val="24"/>
          <w:szCs w:val="24"/>
        </w:rPr>
        <w:t xml:space="preserve">en la </w:t>
      </w:r>
      <w:r w:rsidR="00BF3F2E">
        <w:rPr>
          <w:rFonts w:ascii="Arial" w:hAnsi="Arial" w:cs="Arial"/>
          <w:sz w:val="24"/>
          <w:szCs w:val="24"/>
        </w:rPr>
        <w:t>infraestructura</w:t>
      </w:r>
      <w:r w:rsidR="00386B79">
        <w:rPr>
          <w:rFonts w:ascii="Arial" w:hAnsi="Arial" w:cs="Arial"/>
          <w:sz w:val="24"/>
          <w:szCs w:val="24"/>
        </w:rPr>
        <w:t xml:space="preserve"> de servicios que ha ocasionado contaminación a mantos acuíferos</w:t>
      </w:r>
      <w:r w:rsidR="00BF3F2E">
        <w:rPr>
          <w:rFonts w:ascii="Arial" w:hAnsi="Arial" w:cs="Arial"/>
          <w:sz w:val="24"/>
          <w:szCs w:val="24"/>
        </w:rPr>
        <w:t>. Así mismo el establecimiento de asentamientos humanos i</w:t>
      </w:r>
      <w:r w:rsidR="00386B79">
        <w:rPr>
          <w:rFonts w:ascii="Arial" w:hAnsi="Arial" w:cs="Arial"/>
          <w:sz w:val="24"/>
          <w:szCs w:val="24"/>
        </w:rPr>
        <w:t>rregulares en zonas vulnerables, generan un estado de riesgo latente que es la administración municipal quien tiene que brindar una solución oportuna y eficiente.</w:t>
      </w:r>
    </w:p>
    <w:p w:rsidR="00912F90" w:rsidRPr="00912F90" w:rsidRDefault="00912F90" w:rsidP="00912F90">
      <w:pPr>
        <w:spacing w:after="0" w:line="300" w:lineRule="atLeast"/>
        <w:rPr>
          <w:rFonts w:ascii="Arial" w:hAnsi="Arial" w:cs="Arial"/>
          <w:sz w:val="24"/>
          <w:szCs w:val="24"/>
        </w:rPr>
      </w:pPr>
    </w:p>
    <w:p w:rsidR="00912F90" w:rsidRPr="00BC5E79" w:rsidRDefault="00912F90" w:rsidP="00912F90">
      <w:pPr>
        <w:spacing w:after="0" w:line="300" w:lineRule="atLeast"/>
        <w:rPr>
          <w:rFonts w:ascii="Arial" w:hAnsi="Arial" w:cs="Arial"/>
          <w:b/>
          <w:sz w:val="28"/>
          <w:szCs w:val="24"/>
        </w:rPr>
      </w:pPr>
      <w:r w:rsidRPr="00BC5E79">
        <w:rPr>
          <w:rFonts w:ascii="Arial" w:hAnsi="Arial" w:cs="Arial"/>
          <w:b/>
          <w:sz w:val="28"/>
          <w:szCs w:val="24"/>
        </w:rPr>
        <w:t>Objetivo general de la investigación</w:t>
      </w:r>
    </w:p>
    <w:p w:rsidR="00912F90" w:rsidRDefault="00912F90" w:rsidP="00912F90">
      <w:pPr>
        <w:spacing w:after="0" w:line="300" w:lineRule="atLeast"/>
        <w:rPr>
          <w:rFonts w:ascii="Arial" w:hAnsi="Arial" w:cs="Arial"/>
          <w:sz w:val="24"/>
          <w:szCs w:val="24"/>
        </w:rPr>
      </w:pPr>
    </w:p>
    <w:p w:rsidR="00912F90" w:rsidRPr="00912F90" w:rsidRDefault="00BC5E79" w:rsidP="00BC5E79">
      <w:pPr>
        <w:spacing w:after="0" w:line="300" w:lineRule="atLeast"/>
        <w:jc w:val="both"/>
        <w:rPr>
          <w:rFonts w:ascii="Arial" w:hAnsi="Arial" w:cs="Arial"/>
          <w:sz w:val="24"/>
          <w:szCs w:val="24"/>
        </w:rPr>
      </w:pPr>
      <w:r>
        <w:rPr>
          <w:rFonts w:ascii="Arial" w:hAnsi="Arial" w:cs="Arial"/>
          <w:sz w:val="24"/>
          <w:szCs w:val="24"/>
        </w:rPr>
        <w:t>Generar políticas y estrategias que permitan un desarrollo urbano ordenado y eficiente en la zona urbana de Comitán de Domínguez, Chiapas.</w:t>
      </w:r>
    </w:p>
    <w:p w:rsidR="00BC5E79" w:rsidRDefault="00BC5E79" w:rsidP="00BC5E79">
      <w:pPr>
        <w:spacing w:after="0" w:line="300" w:lineRule="atLeast"/>
        <w:jc w:val="both"/>
        <w:rPr>
          <w:rFonts w:ascii="Arial" w:hAnsi="Arial" w:cs="Arial"/>
          <w:color w:val="FF0000"/>
          <w:sz w:val="24"/>
          <w:szCs w:val="24"/>
        </w:rPr>
      </w:pPr>
    </w:p>
    <w:p w:rsidR="00443E55" w:rsidRDefault="00443E55" w:rsidP="00BC5E79">
      <w:pPr>
        <w:spacing w:after="0" w:line="300" w:lineRule="atLeast"/>
        <w:jc w:val="both"/>
        <w:rPr>
          <w:rFonts w:ascii="Arial" w:hAnsi="Arial" w:cs="Arial"/>
          <w:b/>
          <w:sz w:val="28"/>
          <w:szCs w:val="24"/>
        </w:rPr>
      </w:pPr>
    </w:p>
    <w:p w:rsidR="00BC5E79" w:rsidRPr="00BC5E79" w:rsidRDefault="00912F90" w:rsidP="00BC5E79">
      <w:pPr>
        <w:spacing w:after="0" w:line="300" w:lineRule="atLeast"/>
        <w:jc w:val="both"/>
        <w:rPr>
          <w:rFonts w:ascii="Arial" w:hAnsi="Arial" w:cs="Arial"/>
          <w:b/>
          <w:sz w:val="28"/>
          <w:szCs w:val="24"/>
        </w:rPr>
      </w:pPr>
      <w:r w:rsidRPr="00BC5E79">
        <w:rPr>
          <w:rFonts w:ascii="Arial" w:hAnsi="Arial" w:cs="Arial"/>
          <w:b/>
          <w:sz w:val="28"/>
          <w:szCs w:val="24"/>
        </w:rPr>
        <w:t xml:space="preserve">Acercamiento a la metodología cuantitativa – cualitativa. </w:t>
      </w:r>
    </w:p>
    <w:p w:rsidR="00BC5E79" w:rsidRDefault="00BC5E79" w:rsidP="00BC5E79">
      <w:pPr>
        <w:spacing w:after="0" w:line="300" w:lineRule="atLeast"/>
        <w:jc w:val="both"/>
        <w:rPr>
          <w:rFonts w:ascii="Arial" w:hAnsi="Arial" w:cs="Arial"/>
          <w:color w:val="FF0000"/>
          <w:sz w:val="24"/>
          <w:szCs w:val="24"/>
        </w:rPr>
      </w:pPr>
    </w:p>
    <w:p w:rsidR="00BC5E79" w:rsidRPr="0005769E" w:rsidRDefault="00BC5E79" w:rsidP="0005769E">
      <w:pPr>
        <w:pStyle w:val="Prrafodelista"/>
        <w:numPr>
          <w:ilvl w:val="0"/>
          <w:numId w:val="6"/>
        </w:numPr>
        <w:spacing w:after="0" w:line="300" w:lineRule="atLeast"/>
        <w:jc w:val="both"/>
        <w:rPr>
          <w:rFonts w:ascii="Arial" w:hAnsi="Arial" w:cs="Arial"/>
          <w:i/>
          <w:sz w:val="24"/>
          <w:szCs w:val="24"/>
        </w:rPr>
      </w:pPr>
      <w:r w:rsidRPr="0005769E">
        <w:rPr>
          <w:rFonts w:ascii="Arial" w:hAnsi="Arial" w:cs="Arial"/>
          <w:i/>
          <w:sz w:val="24"/>
          <w:szCs w:val="24"/>
        </w:rPr>
        <w:t>Elección de unidades de análisis</w:t>
      </w:r>
    </w:p>
    <w:p w:rsidR="00BC5E79" w:rsidRDefault="00BC5E79" w:rsidP="00BC5E79">
      <w:pPr>
        <w:spacing w:after="0" w:line="300" w:lineRule="atLeast"/>
        <w:jc w:val="both"/>
        <w:rPr>
          <w:rFonts w:ascii="Arial" w:hAnsi="Arial" w:cs="Arial"/>
          <w:sz w:val="24"/>
          <w:szCs w:val="24"/>
        </w:rPr>
      </w:pPr>
    </w:p>
    <w:p w:rsidR="00BC5E79" w:rsidRPr="00BC5E79" w:rsidRDefault="00BC5E79" w:rsidP="00BC5E79">
      <w:pPr>
        <w:spacing w:after="0" w:line="300" w:lineRule="atLeast"/>
        <w:jc w:val="both"/>
        <w:rPr>
          <w:rFonts w:ascii="Arial" w:hAnsi="Arial" w:cs="Arial"/>
          <w:sz w:val="24"/>
          <w:szCs w:val="24"/>
        </w:rPr>
      </w:pPr>
      <w:r w:rsidRPr="00BC5E79">
        <w:rPr>
          <w:rFonts w:ascii="Arial" w:hAnsi="Arial" w:cs="Arial"/>
          <w:sz w:val="24"/>
          <w:szCs w:val="24"/>
        </w:rPr>
        <w:t>Para el presente trabajo se utilizará como universo de actuación, la zona urbana de Comitán de Domínguez, es muy importante mencionar que se utilizarán las variables de población y su crecimiento, así como extensión territorial de superficie urbana actual.</w:t>
      </w:r>
    </w:p>
    <w:p w:rsidR="00FD6253" w:rsidRDefault="00FD6253" w:rsidP="00BC5E79">
      <w:pPr>
        <w:spacing w:after="0" w:line="300" w:lineRule="atLeast"/>
        <w:jc w:val="both"/>
        <w:rPr>
          <w:rFonts w:ascii="Arial" w:hAnsi="Arial" w:cs="Arial"/>
          <w:sz w:val="24"/>
          <w:szCs w:val="24"/>
        </w:rPr>
      </w:pPr>
    </w:p>
    <w:p w:rsidR="00FD6253" w:rsidRPr="0005769E" w:rsidRDefault="00FD6253" w:rsidP="0005769E">
      <w:pPr>
        <w:pStyle w:val="Prrafodelista"/>
        <w:numPr>
          <w:ilvl w:val="0"/>
          <w:numId w:val="5"/>
        </w:numPr>
        <w:spacing w:after="0" w:line="300" w:lineRule="atLeast"/>
        <w:jc w:val="both"/>
        <w:rPr>
          <w:rFonts w:ascii="Arial" w:hAnsi="Arial" w:cs="Arial"/>
          <w:i/>
          <w:sz w:val="24"/>
          <w:szCs w:val="24"/>
        </w:rPr>
      </w:pPr>
      <w:r w:rsidRPr="0005769E">
        <w:rPr>
          <w:rFonts w:ascii="Arial" w:hAnsi="Arial" w:cs="Arial"/>
          <w:i/>
          <w:sz w:val="24"/>
          <w:szCs w:val="24"/>
        </w:rPr>
        <w:t>Recolección y análisis de los datos cualitativos</w:t>
      </w:r>
    </w:p>
    <w:p w:rsidR="00BC5E79" w:rsidRDefault="00BC5E79" w:rsidP="00BC5E79">
      <w:pPr>
        <w:spacing w:after="0" w:line="300" w:lineRule="atLeast"/>
        <w:jc w:val="both"/>
        <w:rPr>
          <w:rFonts w:ascii="Arial" w:hAnsi="Arial" w:cs="Arial"/>
          <w:i/>
          <w:sz w:val="24"/>
          <w:szCs w:val="24"/>
        </w:rPr>
      </w:pPr>
    </w:p>
    <w:p w:rsidR="0005769E" w:rsidRDefault="0005769E" w:rsidP="0005769E">
      <w:pPr>
        <w:spacing w:after="0" w:line="300" w:lineRule="atLeast"/>
        <w:jc w:val="both"/>
        <w:rPr>
          <w:rFonts w:ascii="Arial" w:hAnsi="Arial" w:cs="Arial"/>
          <w:sz w:val="24"/>
          <w:szCs w:val="24"/>
        </w:rPr>
      </w:pPr>
      <w:r w:rsidRPr="0005769E">
        <w:rPr>
          <w:rFonts w:ascii="Arial" w:hAnsi="Arial" w:cs="Arial"/>
          <w:sz w:val="24"/>
          <w:szCs w:val="24"/>
        </w:rPr>
        <w:t xml:space="preserve">A continuación se enuncian teorías que nos pueden orientar sobre el rumbo de la investigación y realizar el encuadre, las teorías presentadas corresponden al libro de </w:t>
      </w:r>
      <w:proofErr w:type="spellStart"/>
      <w:r w:rsidRPr="0005769E">
        <w:rPr>
          <w:rFonts w:ascii="Arial" w:hAnsi="Arial" w:cs="Arial"/>
          <w:sz w:val="24"/>
          <w:szCs w:val="24"/>
        </w:rPr>
        <w:t>Shlomo</w:t>
      </w:r>
      <w:proofErr w:type="spellEnd"/>
      <w:r w:rsidRPr="0005769E">
        <w:rPr>
          <w:rFonts w:ascii="Arial" w:hAnsi="Arial" w:cs="Arial"/>
          <w:sz w:val="24"/>
          <w:szCs w:val="24"/>
        </w:rPr>
        <w:t xml:space="preserve"> </w:t>
      </w:r>
      <w:proofErr w:type="spellStart"/>
      <w:r w:rsidRPr="0005769E">
        <w:rPr>
          <w:rFonts w:ascii="Arial" w:hAnsi="Arial" w:cs="Arial"/>
          <w:sz w:val="24"/>
          <w:szCs w:val="24"/>
        </w:rPr>
        <w:t>Angel</w:t>
      </w:r>
      <w:proofErr w:type="spellEnd"/>
      <w:r w:rsidRPr="0005769E">
        <w:rPr>
          <w:rFonts w:ascii="Arial" w:hAnsi="Arial" w:cs="Arial"/>
          <w:sz w:val="24"/>
          <w:szCs w:val="24"/>
        </w:rPr>
        <w:t>, titulado Planeta de Ciudades</w:t>
      </w:r>
      <w:r>
        <w:rPr>
          <w:rFonts w:ascii="Arial" w:hAnsi="Arial" w:cs="Arial"/>
          <w:sz w:val="24"/>
          <w:szCs w:val="24"/>
        </w:rPr>
        <w:t>.</w:t>
      </w:r>
    </w:p>
    <w:p w:rsidR="0005769E" w:rsidRPr="0005769E" w:rsidRDefault="0005769E" w:rsidP="0005769E">
      <w:pPr>
        <w:spacing w:after="0" w:line="300" w:lineRule="atLeast"/>
        <w:jc w:val="both"/>
        <w:rPr>
          <w:rFonts w:ascii="Arial" w:hAnsi="Arial" w:cs="Arial"/>
          <w:sz w:val="24"/>
          <w:szCs w:val="24"/>
        </w:rPr>
      </w:pPr>
    </w:p>
    <w:p w:rsidR="0005769E" w:rsidRPr="0005769E" w:rsidRDefault="0005769E" w:rsidP="0005769E">
      <w:pPr>
        <w:spacing w:line="300" w:lineRule="atLeast"/>
        <w:jc w:val="both"/>
        <w:rPr>
          <w:rFonts w:ascii="Arial" w:hAnsi="Arial" w:cs="Arial"/>
          <w:sz w:val="24"/>
          <w:szCs w:val="24"/>
        </w:rPr>
      </w:pPr>
      <w:r w:rsidRPr="0005769E">
        <w:rPr>
          <w:rFonts w:ascii="Arial" w:hAnsi="Arial" w:cs="Arial"/>
          <w:b/>
          <w:bCs/>
          <w:sz w:val="24"/>
          <w:szCs w:val="24"/>
        </w:rPr>
        <w:lastRenderedPageBreak/>
        <w:t xml:space="preserve">La proposición de la Expansión Inevitable: </w:t>
      </w:r>
      <w:r w:rsidRPr="0005769E">
        <w:rPr>
          <w:rFonts w:ascii="Arial" w:hAnsi="Arial" w:cs="Arial"/>
          <w:sz w:val="24"/>
          <w:szCs w:val="24"/>
        </w:rPr>
        <w:t>No es posible detener o reversar el proceso de urbanización mientras esté en su pleno auge; la expansión de las ciudades no puede y no debe contenerse. Sin importar qué tan sensibles y nobles sean los motivos, antes que tratar de evitar que la gente llegue a asentarse a las ciudades y antes que fallar en el intento, tiene más sentido tomar las medidas necesarias para acomodar a esta nueva población.</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b/>
          <w:bCs/>
          <w:sz w:val="24"/>
          <w:szCs w:val="24"/>
        </w:rPr>
        <w:t xml:space="preserve">La proposición de las Densidades Sostenibles: </w:t>
      </w:r>
      <w:r w:rsidRPr="0005769E">
        <w:rPr>
          <w:rFonts w:ascii="Arial" w:hAnsi="Arial" w:cs="Arial"/>
          <w:sz w:val="24"/>
          <w:szCs w:val="24"/>
        </w:rPr>
        <w:t>busca ampliar nuestra perspectiva de manera que contemplemos todo el espectro de las ciudades, (desde las que tienen densidades muy bajas y contribuyen con una proporción injustamente alta de las emisiones globales de dióxido de carbono y por ello son insostenibles, hasta las ciudades que son tan densas y sobrepobladas que no son un hábitat digno para los seres humanos, y por ello también son insostenibles de una forma diferente pero no menos importante.</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b/>
          <w:bCs/>
          <w:sz w:val="24"/>
          <w:szCs w:val="24"/>
        </w:rPr>
        <w:t xml:space="preserve">La proposición de las Viviendas Dignas: </w:t>
      </w:r>
      <w:r w:rsidRPr="0005769E">
        <w:rPr>
          <w:rFonts w:ascii="Arial" w:hAnsi="Arial" w:cs="Arial"/>
          <w:sz w:val="24"/>
          <w:szCs w:val="24"/>
        </w:rPr>
        <w:t>Si adoptamos una estrategia de contención urbana para mitigar el cambio climático, la protección del planeta se realizará a expensas de los pobres.</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b/>
          <w:bCs/>
          <w:sz w:val="24"/>
          <w:szCs w:val="24"/>
        </w:rPr>
        <w:t xml:space="preserve">La proposición de las Obras Públicas: </w:t>
      </w:r>
      <w:r w:rsidRPr="0005769E">
        <w:rPr>
          <w:rFonts w:ascii="Arial" w:hAnsi="Arial" w:cs="Arial"/>
          <w:sz w:val="24"/>
          <w:szCs w:val="24"/>
        </w:rPr>
        <w:t>Requiere que se disponga una cantidad adecuada de tierras en la periferia urbana, alrededor del 5% del total de la tierra deberá destinarse a derechos de paso para el transporte público y la infraestructura de servicios públicos; siendo preferible que estas vías estén situadas a intervalos de un kilómetro máximo, de manera que se pueda acceder a ellas a pie desde el interior de las cuadriculas que forman. Es importante destinar una cantidad adecuada de tierras para contener una jerarquía de espacios públicos abiertos.</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b/>
          <w:bCs/>
          <w:sz w:val="24"/>
          <w:szCs w:val="24"/>
        </w:rPr>
        <w:t>La fragmentación de los paisajes urbanos</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sz w:val="24"/>
          <w:szCs w:val="24"/>
        </w:rPr>
        <w:t xml:space="preserve">En promedio, la huella de las ciudades se duplica si se incluyen en ella los espacios abiertos: parques, calles, baldíos. La fragmentación es un fenómeno de le periferia que acompaña el funcionamiento normal del mercado del suelo urbano. </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sz w:val="24"/>
          <w:szCs w:val="24"/>
        </w:rPr>
        <w:t xml:space="preserve">A medida de que se llenan los espacios abiertos más cercanos a la ciudad, se crean nuevos espacios abiertos parcialmente urbanizados, debido a que la actividad de construcción en la periferia no es uniforme o contigua. </w:t>
      </w:r>
    </w:p>
    <w:p w:rsidR="0005769E" w:rsidRDefault="0005769E" w:rsidP="0005769E">
      <w:pPr>
        <w:spacing w:line="300" w:lineRule="atLeast"/>
        <w:jc w:val="both"/>
        <w:rPr>
          <w:rFonts w:ascii="Arial" w:hAnsi="Arial" w:cs="Arial"/>
          <w:b/>
          <w:bCs/>
          <w:sz w:val="24"/>
          <w:szCs w:val="24"/>
        </w:rPr>
      </w:pPr>
      <w:r w:rsidRPr="0005769E">
        <w:rPr>
          <w:rFonts w:ascii="Arial" w:hAnsi="Arial" w:cs="Arial"/>
          <w:sz w:val="24"/>
          <w:szCs w:val="24"/>
        </w:rPr>
        <w:t xml:space="preserve">Por lo tanto, al planear y preparar la expansión urbana, asumimos que, en ausencia de una intervención activa, las futuras huellas de las ciudades también estarán medias vacías. </w:t>
      </w:r>
      <w:r w:rsidRPr="0005769E">
        <w:rPr>
          <w:rFonts w:ascii="Arial" w:hAnsi="Arial" w:cs="Arial"/>
          <w:b/>
          <w:bCs/>
          <w:sz w:val="24"/>
          <w:szCs w:val="24"/>
        </w:rPr>
        <w:t>Como regla general, lo ideal es preparar un área de expansión al menos una vez y media más grande que los terrenos necesarios para el área de construcción proyectada.</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b/>
          <w:bCs/>
          <w:sz w:val="24"/>
          <w:szCs w:val="24"/>
        </w:rPr>
        <w:t>La compacidad de las huellas urbanas</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sz w:val="24"/>
          <w:szCs w:val="24"/>
        </w:rPr>
        <w:t xml:space="preserve">En ausencia de barreras topográficas o regulatorias, las ciudades </w:t>
      </w:r>
      <w:proofErr w:type="spellStart"/>
      <w:r w:rsidRPr="0005769E">
        <w:rPr>
          <w:rFonts w:ascii="Arial" w:hAnsi="Arial" w:cs="Arial"/>
          <w:sz w:val="24"/>
          <w:szCs w:val="24"/>
        </w:rPr>
        <w:t>monocéntricas</w:t>
      </w:r>
      <w:proofErr w:type="spellEnd"/>
      <w:r w:rsidRPr="0005769E">
        <w:rPr>
          <w:rFonts w:ascii="Arial" w:hAnsi="Arial" w:cs="Arial"/>
          <w:sz w:val="24"/>
          <w:szCs w:val="24"/>
        </w:rPr>
        <w:t xml:space="preserve"> tenderán a volverse más compactas asemejándose a un círculo.</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sz w:val="24"/>
          <w:szCs w:val="24"/>
        </w:rPr>
        <w:lastRenderedPageBreak/>
        <w:t xml:space="preserve">Las ciudades </w:t>
      </w:r>
      <w:proofErr w:type="spellStart"/>
      <w:r w:rsidRPr="0005769E">
        <w:rPr>
          <w:rFonts w:ascii="Arial" w:hAnsi="Arial" w:cs="Arial"/>
          <w:sz w:val="24"/>
          <w:szCs w:val="24"/>
        </w:rPr>
        <w:t>policéntricas</w:t>
      </w:r>
      <w:proofErr w:type="spellEnd"/>
      <w:r w:rsidRPr="0005769E">
        <w:rPr>
          <w:rFonts w:ascii="Arial" w:hAnsi="Arial" w:cs="Arial"/>
          <w:sz w:val="24"/>
          <w:szCs w:val="24"/>
        </w:rPr>
        <w:t xml:space="preserve"> tenderán a volverse más compactas si se maximiza el acceso desde cada lugar a cualquier otro. </w:t>
      </w:r>
    </w:p>
    <w:p w:rsidR="0005769E" w:rsidRPr="0005769E" w:rsidRDefault="0005769E" w:rsidP="0005769E">
      <w:pPr>
        <w:spacing w:line="300" w:lineRule="atLeast"/>
        <w:jc w:val="both"/>
        <w:rPr>
          <w:rFonts w:ascii="Arial" w:hAnsi="Arial" w:cs="Arial"/>
          <w:sz w:val="24"/>
          <w:szCs w:val="24"/>
        </w:rPr>
      </w:pPr>
      <w:r w:rsidRPr="0005769E">
        <w:rPr>
          <w:rFonts w:ascii="Arial" w:hAnsi="Arial" w:cs="Arial"/>
          <w:sz w:val="24"/>
          <w:szCs w:val="24"/>
        </w:rPr>
        <w:t>Los espacios abiertos que hacen que las áreas construidas de las ciudades sean menos compactas serán difíciles de proteger cuando los hogares y las empresas prefieran una mayor accesibilidad, lo que podrá resultar en fuertes presiones políticas y económicas para ocuparlos, pero es necesario para lograr compacidad.</w:t>
      </w:r>
    </w:p>
    <w:p w:rsidR="0005769E" w:rsidRPr="00D72C4F" w:rsidRDefault="0005769E" w:rsidP="00D72C4F">
      <w:pPr>
        <w:spacing w:line="300" w:lineRule="atLeast"/>
        <w:jc w:val="both"/>
        <w:rPr>
          <w:rFonts w:ascii="Arial" w:hAnsi="Arial" w:cs="Arial"/>
          <w:sz w:val="24"/>
          <w:szCs w:val="24"/>
        </w:rPr>
      </w:pPr>
      <w:r w:rsidRPr="00D72C4F">
        <w:rPr>
          <w:rFonts w:ascii="Arial" w:hAnsi="Arial" w:cs="Arial"/>
          <w:bCs/>
          <w:sz w:val="24"/>
          <w:szCs w:val="24"/>
        </w:rPr>
        <w:t>Dirigir la expansión urbana de manera realista no puede realizarse sin orden, es preciso planearla y ejecutarla con total conocimiento de la interacción real entre las fuerzas que hacen que las ciudades sean más o menos compactas.</w:t>
      </w:r>
    </w:p>
    <w:p w:rsidR="00FD6253" w:rsidRPr="0005769E" w:rsidRDefault="00FD6253" w:rsidP="00A932E2">
      <w:pPr>
        <w:pStyle w:val="Prrafodelista"/>
        <w:numPr>
          <w:ilvl w:val="0"/>
          <w:numId w:val="4"/>
        </w:numPr>
        <w:spacing w:line="300" w:lineRule="atLeast"/>
        <w:jc w:val="both"/>
        <w:rPr>
          <w:rFonts w:ascii="Arial" w:hAnsi="Arial" w:cs="Arial"/>
          <w:i/>
          <w:sz w:val="24"/>
          <w:szCs w:val="24"/>
        </w:rPr>
      </w:pPr>
      <w:r w:rsidRPr="0005769E">
        <w:rPr>
          <w:rFonts w:ascii="Arial" w:hAnsi="Arial" w:cs="Arial"/>
          <w:i/>
          <w:sz w:val="24"/>
          <w:szCs w:val="24"/>
        </w:rPr>
        <w:t>Concepción del diseño o abordaje de la investigación</w:t>
      </w:r>
    </w:p>
    <w:p w:rsidR="0005769E" w:rsidRPr="00D72C4F" w:rsidRDefault="007F1E7C" w:rsidP="00D72C4F">
      <w:pPr>
        <w:spacing w:line="300" w:lineRule="atLeast"/>
        <w:jc w:val="both"/>
        <w:rPr>
          <w:rFonts w:ascii="Arial" w:hAnsi="Arial" w:cs="Arial"/>
          <w:sz w:val="24"/>
          <w:szCs w:val="24"/>
        </w:rPr>
      </w:pPr>
      <w:r>
        <w:rPr>
          <w:rFonts w:ascii="Arial" w:hAnsi="Arial" w:cs="Arial"/>
          <w:sz w:val="24"/>
          <w:szCs w:val="24"/>
        </w:rPr>
        <w:t xml:space="preserve">Para el abordaje de la investigación y conociendo el contexto del lugar, se procederá a un marco </w:t>
      </w:r>
      <w:r w:rsidR="00A932E2">
        <w:rPr>
          <w:rFonts w:ascii="Arial" w:hAnsi="Arial" w:cs="Arial"/>
          <w:sz w:val="24"/>
          <w:szCs w:val="24"/>
        </w:rPr>
        <w:t>interpretativo</w:t>
      </w:r>
      <w:r>
        <w:rPr>
          <w:rFonts w:ascii="Arial" w:hAnsi="Arial" w:cs="Arial"/>
          <w:sz w:val="24"/>
          <w:szCs w:val="24"/>
        </w:rPr>
        <w:t>. La recolección de datos y el análisis surgirán a partir del planteamiento del problema y se irá puliendo de acuerdo a la inmersión inicial y el trabajo de campo, desde luego, podr</w:t>
      </w:r>
      <w:r w:rsidR="00A932E2">
        <w:rPr>
          <w:rFonts w:ascii="Arial" w:hAnsi="Arial" w:cs="Arial"/>
          <w:sz w:val="24"/>
          <w:szCs w:val="24"/>
        </w:rPr>
        <w:t>á sufrir modificaciones. Según avance la investigación, los datos que se vayan obteniendo se irán comparando con teorías similares y que permitan su aplicación en nuestro contexto para lograr nuestro objetivo principal que es el desarrollo urbano ordenado y eficiente.</w:t>
      </w:r>
    </w:p>
    <w:p w:rsidR="00FD6253" w:rsidRPr="0005769E" w:rsidRDefault="00FD6253" w:rsidP="00A932E2">
      <w:pPr>
        <w:pStyle w:val="Prrafodelista"/>
        <w:numPr>
          <w:ilvl w:val="0"/>
          <w:numId w:val="4"/>
        </w:numPr>
        <w:spacing w:before="240" w:after="0" w:line="300" w:lineRule="atLeast"/>
        <w:jc w:val="both"/>
        <w:rPr>
          <w:rFonts w:ascii="Arial" w:hAnsi="Arial" w:cs="Arial"/>
          <w:i/>
          <w:sz w:val="24"/>
          <w:szCs w:val="24"/>
        </w:rPr>
      </w:pPr>
      <w:r w:rsidRPr="0005769E">
        <w:rPr>
          <w:rFonts w:ascii="Arial" w:hAnsi="Arial" w:cs="Arial"/>
          <w:i/>
          <w:sz w:val="24"/>
          <w:szCs w:val="24"/>
        </w:rPr>
        <w:t>Elegir o desarrollar un diseño apropiado para el estudio de acuerdo con el planteamiento del problema e hipótesis</w:t>
      </w:r>
    </w:p>
    <w:p w:rsidR="00BC5E79" w:rsidRDefault="00A932E2" w:rsidP="00A932E2">
      <w:pPr>
        <w:spacing w:before="240" w:after="0" w:line="300" w:lineRule="atLeast"/>
        <w:jc w:val="both"/>
        <w:rPr>
          <w:rFonts w:ascii="Arial" w:hAnsi="Arial" w:cs="Arial"/>
          <w:sz w:val="24"/>
          <w:szCs w:val="24"/>
        </w:rPr>
      </w:pPr>
      <w:r>
        <w:rPr>
          <w:rFonts w:ascii="Arial" w:hAnsi="Arial" w:cs="Arial"/>
          <w:sz w:val="24"/>
          <w:szCs w:val="24"/>
        </w:rPr>
        <w:t>El diseño apropiado para el presente estudio se basará en el análisis de imágenes de satélite de acuerdo a los últimos años, para indagar espacialmente donde y como se está desarrollando el crecimiento, así como determinar cuáles son las mejores zonas de crecimiento, que es, principalmente nuestro objetivo.</w:t>
      </w:r>
    </w:p>
    <w:p w:rsidR="00D72C4F" w:rsidRDefault="00A932E2" w:rsidP="00A932E2">
      <w:pPr>
        <w:spacing w:before="240" w:after="0" w:line="300" w:lineRule="atLeast"/>
        <w:jc w:val="both"/>
        <w:rPr>
          <w:rFonts w:ascii="Arial" w:hAnsi="Arial" w:cs="Arial"/>
          <w:sz w:val="24"/>
          <w:szCs w:val="24"/>
        </w:rPr>
      </w:pPr>
      <w:r>
        <w:rPr>
          <w:rFonts w:ascii="Arial" w:hAnsi="Arial" w:cs="Arial"/>
          <w:sz w:val="24"/>
          <w:szCs w:val="24"/>
        </w:rPr>
        <w:t>También en el diseño a elegir será mediante el análisis de información sociodemográfica oficial, principalmente de INEGI.</w:t>
      </w:r>
    </w:p>
    <w:p w:rsidR="00A932E2" w:rsidRDefault="00A932E2" w:rsidP="00BC5E79">
      <w:pPr>
        <w:spacing w:after="0" w:line="300" w:lineRule="atLeast"/>
        <w:jc w:val="both"/>
        <w:rPr>
          <w:rFonts w:ascii="Arial" w:hAnsi="Arial" w:cs="Arial"/>
          <w:sz w:val="24"/>
          <w:szCs w:val="24"/>
        </w:rPr>
      </w:pPr>
    </w:p>
    <w:tbl>
      <w:tblPr>
        <w:tblStyle w:val="Tablaconcuadrcula"/>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4026"/>
      </w:tblGrid>
      <w:tr w:rsidR="00A932E2" w:rsidTr="00A932E2">
        <w:tc>
          <w:tcPr>
            <w:tcW w:w="3937" w:type="dxa"/>
          </w:tcPr>
          <w:p w:rsidR="00A932E2" w:rsidRDefault="00A932E2" w:rsidP="00A932E2">
            <w:pPr>
              <w:spacing w:line="300" w:lineRule="atLeast"/>
              <w:jc w:val="center"/>
              <w:rPr>
                <w:rFonts w:ascii="Arial" w:hAnsi="Arial" w:cs="Arial"/>
                <w:sz w:val="24"/>
                <w:szCs w:val="24"/>
              </w:rPr>
            </w:pPr>
            <w:r>
              <w:rPr>
                <w:rFonts w:ascii="Arial" w:hAnsi="Arial" w:cs="Arial"/>
                <w:sz w:val="24"/>
                <w:szCs w:val="24"/>
              </w:rPr>
              <w:t>Superficie urbana 2004</w:t>
            </w:r>
          </w:p>
        </w:tc>
        <w:tc>
          <w:tcPr>
            <w:tcW w:w="4026" w:type="dxa"/>
          </w:tcPr>
          <w:p w:rsidR="00A932E2" w:rsidRDefault="00A932E2" w:rsidP="00A932E2">
            <w:pPr>
              <w:spacing w:line="300" w:lineRule="atLeast"/>
              <w:jc w:val="center"/>
              <w:rPr>
                <w:rFonts w:ascii="Arial" w:hAnsi="Arial" w:cs="Arial"/>
                <w:sz w:val="24"/>
                <w:szCs w:val="24"/>
              </w:rPr>
            </w:pPr>
            <w:r>
              <w:rPr>
                <w:rFonts w:ascii="Arial" w:hAnsi="Arial" w:cs="Arial"/>
                <w:sz w:val="24"/>
                <w:szCs w:val="24"/>
              </w:rPr>
              <w:t>Superficie urbana 2014</w:t>
            </w:r>
          </w:p>
        </w:tc>
      </w:tr>
      <w:tr w:rsidR="00A932E2" w:rsidTr="00A932E2">
        <w:tc>
          <w:tcPr>
            <w:tcW w:w="3937" w:type="dxa"/>
          </w:tcPr>
          <w:p w:rsidR="00A932E2" w:rsidRDefault="00A932E2" w:rsidP="00A932E2">
            <w:pPr>
              <w:spacing w:line="300" w:lineRule="atLeast"/>
              <w:jc w:val="center"/>
              <w:rPr>
                <w:rFonts w:ascii="Arial" w:hAnsi="Arial" w:cs="Arial"/>
                <w:sz w:val="24"/>
                <w:szCs w:val="24"/>
              </w:rPr>
            </w:pPr>
            <w:r w:rsidRPr="00A932E2">
              <w:rPr>
                <w:rFonts w:ascii="Arial" w:hAnsi="Arial" w:cs="Arial"/>
                <w:noProof/>
                <w:sz w:val="24"/>
                <w:szCs w:val="24"/>
                <w:lang w:eastAsia="es-MX"/>
              </w:rPr>
              <w:drawing>
                <wp:inline distT="0" distB="0" distL="0" distR="0" wp14:anchorId="1A74D977" wp14:editId="0FC77743">
                  <wp:extent cx="2128212" cy="1839686"/>
                  <wp:effectExtent l="0" t="0" r="5715" b="8255"/>
                  <wp:docPr id="9" name="Picture 2" descr="C:\Users\Luis\Pictures\2 IMAGENES SATELI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Luis\Pictures\2 IMAGENES SATELITE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6843" cy="1881724"/>
                          </a:xfrm>
                          <a:prstGeom prst="rect">
                            <a:avLst/>
                          </a:prstGeom>
                          <a:noFill/>
                          <a:extLst/>
                        </pic:spPr>
                      </pic:pic>
                    </a:graphicData>
                  </a:graphic>
                </wp:inline>
              </w:drawing>
            </w:r>
          </w:p>
        </w:tc>
        <w:tc>
          <w:tcPr>
            <w:tcW w:w="4026" w:type="dxa"/>
          </w:tcPr>
          <w:p w:rsidR="00A932E2" w:rsidRDefault="00A932E2" w:rsidP="00A932E2">
            <w:pPr>
              <w:spacing w:line="300" w:lineRule="atLeast"/>
              <w:jc w:val="center"/>
              <w:rPr>
                <w:rFonts w:ascii="Arial" w:hAnsi="Arial" w:cs="Arial"/>
                <w:sz w:val="24"/>
                <w:szCs w:val="24"/>
              </w:rPr>
            </w:pPr>
            <w:r w:rsidRPr="00A932E2">
              <w:rPr>
                <w:rFonts w:ascii="Arial" w:hAnsi="Arial" w:cs="Arial"/>
                <w:noProof/>
                <w:sz w:val="24"/>
                <w:szCs w:val="24"/>
                <w:lang w:eastAsia="es-MX"/>
              </w:rPr>
              <w:drawing>
                <wp:inline distT="0" distB="0" distL="0" distR="0" wp14:anchorId="7236EE53" wp14:editId="4061CDB4">
                  <wp:extent cx="2110500" cy="1785257"/>
                  <wp:effectExtent l="0" t="0" r="4445" b="5715"/>
                  <wp:docPr id="11" name="Picture 2" descr="C:\Users\Luis\Pictures\1 IMAGENES SATELI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Luis\Pictures\1 IMAGENES SATELITE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746" cy="1797307"/>
                          </a:xfrm>
                          <a:prstGeom prst="rect">
                            <a:avLst/>
                          </a:prstGeom>
                          <a:noFill/>
                          <a:extLst/>
                        </pic:spPr>
                      </pic:pic>
                    </a:graphicData>
                  </a:graphic>
                </wp:inline>
              </w:drawing>
            </w:r>
          </w:p>
        </w:tc>
      </w:tr>
    </w:tbl>
    <w:p w:rsidR="0005769E" w:rsidRPr="00BC5E79" w:rsidRDefault="0005769E" w:rsidP="00BC5E79">
      <w:pPr>
        <w:spacing w:after="0" w:line="300" w:lineRule="atLeast"/>
        <w:jc w:val="both"/>
        <w:rPr>
          <w:rFonts w:ascii="Arial" w:hAnsi="Arial" w:cs="Arial"/>
          <w:i/>
          <w:sz w:val="24"/>
          <w:szCs w:val="24"/>
        </w:rPr>
      </w:pPr>
    </w:p>
    <w:p w:rsidR="00FD6253" w:rsidRPr="0005769E" w:rsidRDefault="00FD6253" w:rsidP="00A932E2">
      <w:pPr>
        <w:pStyle w:val="Prrafodelista"/>
        <w:numPr>
          <w:ilvl w:val="0"/>
          <w:numId w:val="4"/>
        </w:numPr>
        <w:spacing w:line="300" w:lineRule="atLeast"/>
        <w:jc w:val="both"/>
        <w:rPr>
          <w:rFonts w:ascii="Arial" w:hAnsi="Arial" w:cs="Arial"/>
          <w:i/>
          <w:sz w:val="24"/>
          <w:szCs w:val="24"/>
        </w:rPr>
      </w:pPr>
      <w:r w:rsidRPr="0005769E">
        <w:rPr>
          <w:rFonts w:ascii="Arial" w:hAnsi="Arial" w:cs="Arial"/>
          <w:i/>
          <w:sz w:val="24"/>
          <w:szCs w:val="24"/>
        </w:rPr>
        <w:t>Seleccionar una muestra apropiada para la investigación</w:t>
      </w:r>
    </w:p>
    <w:p w:rsidR="00A932E2" w:rsidRPr="00D72C4F" w:rsidRDefault="00A932E2" w:rsidP="00D72C4F">
      <w:pPr>
        <w:spacing w:line="300" w:lineRule="atLeast"/>
        <w:jc w:val="both"/>
        <w:rPr>
          <w:rFonts w:ascii="Arial" w:hAnsi="Arial" w:cs="Arial"/>
          <w:sz w:val="24"/>
          <w:szCs w:val="24"/>
        </w:rPr>
      </w:pPr>
      <w:r>
        <w:rPr>
          <w:rFonts w:ascii="Arial" w:hAnsi="Arial" w:cs="Arial"/>
          <w:sz w:val="24"/>
          <w:szCs w:val="24"/>
        </w:rPr>
        <w:lastRenderedPageBreak/>
        <w:t>La muestra a estudiar consistirá en la población y superficie de la zona urbana de Comitán de Domínguez, su uso de suelo, así como su extensión territorial</w:t>
      </w:r>
      <w:r w:rsidR="00D72C4F">
        <w:rPr>
          <w:rFonts w:ascii="Arial" w:hAnsi="Arial" w:cs="Arial"/>
          <w:sz w:val="24"/>
          <w:szCs w:val="24"/>
        </w:rPr>
        <w:t>.</w:t>
      </w:r>
    </w:p>
    <w:p w:rsidR="0005769E" w:rsidRDefault="0005769E" w:rsidP="00BC5E79">
      <w:pPr>
        <w:spacing w:after="0" w:line="300" w:lineRule="atLeast"/>
        <w:jc w:val="both"/>
        <w:rPr>
          <w:rFonts w:ascii="Arial" w:hAnsi="Arial" w:cs="Arial"/>
          <w:i/>
          <w:sz w:val="24"/>
          <w:szCs w:val="24"/>
        </w:rPr>
      </w:pPr>
    </w:p>
    <w:p w:rsidR="0005769E" w:rsidRPr="0005769E" w:rsidRDefault="00FD6253" w:rsidP="0005769E">
      <w:pPr>
        <w:pStyle w:val="Prrafodelista"/>
        <w:numPr>
          <w:ilvl w:val="0"/>
          <w:numId w:val="4"/>
        </w:numPr>
        <w:spacing w:line="300" w:lineRule="atLeast"/>
        <w:jc w:val="both"/>
        <w:rPr>
          <w:rFonts w:ascii="Arial" w:hAnsi="Arial" w:cs="Arial"/>
          <w:i/>
          <w:sz w:val="24"/>
          <w:szCs w:val="24"/>
        </w:rPr>
      </w:pPr>
      <w:r w:rsidRPr="0005769E">
        <w:rPr>
          <w:rFonts w:ascii="Arial" w:hAnsi="Arial" w:cs="Arial"/>
          <w:i/>
          <w:sz w:val="24"/>
          <w:szCs w:val="24"/>
        </w:rPr>
        <w:t>Recolectar los datos</w:t>
      </w:r>
    </w:p>
    <w:p w:rsidR="0005769E" w:rsidRDefault="0005769E" w:rsidP="0005769E">
      <w:pPr>
        <w:spacing w:line="300" w:lineRule="atLeast"/>
        <w:jc w:val="both"/>
        <w:rPr>
          <w:rFonts w:ascii="Arial" w:hAnsi="Arial" w:cs="Arial"/>
          <w:sz w:val="24"/>
          <w:szCs w:val="24"/>
        </w:rPr>
      </w:pPr>
      <w:r w:rsidRPr="0005769E">
        <w:rPr>
          <w:rFonts w:ascii="Arial" w:hAnsi="Arial" w:cs="Arial"/>
          <w:sz w:val="24"/>
          <w:szCs w:val="24"/>
        </w:rPr>
        <w:t>A continuación se presenta información demográfica de la zona urbana, así como datos relacionados al crecimiento de la mancha urbana. Los datos que se presentan a continuación fueron analizados por el autor y nos servirán para conocer el universo del cual tendremos que considerar para hacer el crecimiento futuro de población y de extensión territorial de forma ordenada.</w:t>
      </w:r>
    </w:p>
    <w:p w:rsidR="0005769E" w:rsidRDefault="0005769E" w:rsidP="0005769E">
      <w:pPr>
        <w:spacing w:after="0" w:line="300" w:lineRule="atLeast"/>
        <w:jc w:val="both"/>
        <w:rPr>
          <w:rFonts w:ascii="Arial" w:hAnsi="Arial" w:cs="Arial"/>
          <w:sz w:val="24"/>
          <w:szCs w:val="24"/>
        </w:rPr>
      </w:pPr>
    </w:p>
    <w:p w:rsidR="0005769E" w:rsidRDefault="0005769E" w:rsidP="0005769E">
      <w:pPr>
        <w:spacing w:after="0" w:line="300" w:lineRule="atLeast"/>
        <w:jc w:val="both"/>
        <w:rPr>
          <w:rFonts w:ascii="Arial" w:hAnsi="Arial" w:cs="Arial"/>
          <w:sz w:val="24"/>
          <w:szCs w:val="24"/>
        </w:rPr>
      </w:pPr>
    </w:p>
    <w:p w:rsidR="0005769E" w:rsidRPr="0005769E" w:rsidRDefault="0005769E" w:rsidP="0005769E">
      <w:pPr>
        <w:pStyle w:val="Descripcin"/>
        <w:keepNext/>
        <w:jc w:val="center"/>
        <w:rPr>
          <w:rFonts w:ascii="Arial" w:hAnsi="Arial" w:cs="Arial"/>
          <w:i w:val="0"/>
          <w:color w:val="000000" w:themeColor="text1"/>
        </w:rPr>
      </w:pPr>
      <w:r w:rsidRPr="0005769E">
        <w:rPr>
          <w:rFonts w:ascii="Arial" w:hAnsi="Arial" w:cs="Arial"/>
          <w:i w:val="0"/>
          <w:color w:val="000000" w:themeColor="text1"/>
        </w:rPr>
        <w:t>Crecimiento de la mancha urbana en hectáreas</w:t>
      </w:r>
    </w:p>
    <w:tbl>
      <w:tblPr>
        <w:tblStyle w:val="Tablaconcuadrcula1"/>
        <w:tblW w:w="0" w:type="auto"/>
        <w:jc w:val="center"/>
        <w:tblLook w:val="04A0" w:firstRow="1" w:lastRow="0" w:firstColumn="1" w:lastColumn="0" w:noHBand="0" w:noVBand="1"/>
      </w:tblPr>
      <w:tblGrid>
        <w:gridCol w:w="1271"/>
        <w:gridCol w:w="3686"/>
      </w:tblGrid>
      <w:tr w:rsidR="0005769E" w:rsidRPr="0038746E" w:rsidTr="00BC5534">
        <w:trPr>
          <w:jc w:val="center"/>
        </w:trPr>
        <w:tc>
          <w:tcPr>
            <w:tcW w:w="1271" w:type="dxa"/>
            <w:shd w:val="clear" w:color="auto" w:fill="F4B083" w:themeFill="accent2" w:themeFillTint="99"/>
            <w:vAlign w:val="center"/>
          </w:tcPr>
          <w:p w:rsidR="0005769E" w:rsidRPr="0038746E" w:rsidRDefault="0005769E" w:rsidP="00BC5534">
            <w:pPr>
              <w:jc w:val="center"/>
              <w:rPr>
                <w:rFonts w:ascii="Arial" w:hAnsi="Arial" w:cs="Arial"/>
                <w:b/>
                <w:sz w:val="20"/>
              </w:rPr>
            </w:pPr>
            <w:r w:rsidRPr="0038746E">
              <w:rPr>
                <w:rFonts w:ascii="Arial" w:hAnsi="Arial" w:cs="Arial"/>
                <w:b/>
                <w:sz w:val="20"/>
              </w:rPr>
              <w:t>AÑO</w:t>
            </w:r>
          </w:p>
        </w:tc>
        <w:tc>
          <w:tcPr>
            <w:tcW w:w="3686" w:type="dxa"/>
            <w:shd w:val="clear" w:color="auto" w:fill="F4B083" w:themeFill="accent2" w:themeFillTint="99"/>
            <w:vAlign w:val="center"/>
          </w:tcPr>
          <w:p w:rsidR="0005769E" w:rsidRPr="0038746E" w:rsidRDefault="0005769E" w:rsidP="00BC5534">
            <w:pPr>
              <w:jc w:val="center"/>
              <w:rPr>
                <w:rFonts w:ascii="Arial" w:hAnsi="Arial" w:cs="Arial"/>
                <w:b/>
                <w:sz w:val="20"/>
              </w:rPr>
            </w:pPr>
            <w:r>
              <w:rPr>
                <w:rFonts w:ascii="Arial" w:hAnsi="Arial" w:cs="Arial"/>
                <w:b/>
                <w:sz w:val="20"/>
              </w:rPr>
              <w:t>MANCHA</w:t>
            </w:r>
            <w:r w:rsidRPr="0038746E">
              <w:rPr>
                <w:rFonts w:ascii="Arial" w:hAnsi="Arial" w:cs="Arial"/>
                <w:b/>
                <w:sz w:val="20"/>
              </w:rPr>
              <w:t xml:space="preserve"> URBANA EN HECTÁREAS</w:t>
            </w:r>
          </w:p>
        </w:tc>
      </w:tr>
      <w:tr w:rsidR="0005769E" w:rsidRPr="0038746E" w:rsidTr="00BC5534">
        <w:trPr>
          <w:jc w:val="center"/>
        </w:trPr>
        <w:tc>
          <w:tcPr>
            <w:tcW w:w="1271" w:type="dxa"/>
          </w:tcPr>
          <w:p w:rsidR="0005769E" w:rsidRPr="0038746E" w:rsidRDefault="0005769E" w:rsidP="00BC5534">
            <w:pPr>
              <w:jc w:val="center"/>
              <w:rPr>
                <w:rFonts w:ascii="Arial" w:hAnsi="Arial" w:cs="Arial"/>
                <w:sz w:val="20"/>
              </w:rPr>
            </w:pPr>
            <w:r w:rsidRPr="0038746E">
              <w:rPr>
                <w:rFonts w:ascii="Arial" w:hAnsi="Arial" w:cs="Arial"/>
                <w:sz w:val="20"/>
              </w:rPr>
              <w:t>1996</w:t>
            </w:r>
          </w:p>
        </w:tc>
        <w:tc>
          <w:tcPr>
            <w:tcW w:w="3686" w:type="dxa"/>
          </w:tcPr>
          <w:p w:rsidR="0005769E" w:rsidRPr="0038746E" w:rsidRDefault="0005769E" w:rsidP="00BC5534">
            <w:pPr>
              <w:jc w:val="center"/>
              <w:rPr>
                <w:rFonts w:ascii="Arial" w:hAnsi="Arial" w:cs="Arial"/>
                <w:sz w:val="20"/>
              </w:rPr>
            </w:pPr>
            <w:r w:rsidRPr="0038746E">
              <w:rPr>
                <w:rFonts w:ascii="Arial" w:hAnsi="Arial" w:cs="Arial"/>
                <w:sz w:val="20"/>
              </w:rPr>
              <w:t>1,146.68</w:t>
            </w:r>
          </w:p>
        </w:tc>
      </w:tr>
      <w:tr w:rsidR="0005769E" w:rsidRPr="0038746E" w:rsidTr="00BC5534">
        <w:trPr>
          <w:jc w:val="center"/>
        </w:trPr>
        <w:tc>
          <w:tcPr>
            <w:tcW w:w="1271" w:type="dxa"/>
          </w:tcPr>
          <w:p w:rsidR="0005769E" w:rsidRPr="0038746E" w:rsidRDefault="0005769E" w:rsidP="00BC5534">
            <w:pPr>
              <w:jc w:val="center"/>
              <w:rPr>
                <w:rFonts w:ascii="Arial" w:hAnsi="Arial" w:cs="Arial"/>
                <w:sz w:val="20"/>
              </w:rPr>
            </w:pPr>
            <w:r w:rsidRPr="0038746E">
              <w:rPr>
                <w:rFonts w:ascii="Arial" w:hAnsi="Arial" w:cs="Arial"/>
                <w:sz w:val="20"/>
              </w:rPr>
              <w:t>2004</w:t>
            </w:r>
          </w:p>
        </w:tc>
        <w:tc>
          <w:tcPr>
            <w:tcW w:w="3686" w:type="dxa"/>
          </w:tcPr>
          <w:p w:rsidR="0005769E" w:rsidRPr="0038746E" w:rsidRDefault="0005769E" w:rsidP="00BC5534">
            <w:pPr>
              <w:jc w:val="center"/>
              <w:rPr>
                <w:rFonts w:ascii="Arial" w:hAnsi="Arial" w:cs="Arial"/>
                <w:sz w:val="20"/>
              </w:rPr>
            </w:pPr>
            <w:r w:rsidRPr="0038746E">
              <w:rPr>
                <w:rFonts w:ascii="Arial" w:hAnsi="Arial" w:cs="Arial"/>
                <w:sz w:val="20"/>
              </w:rPr>
              <w:t>1,628.36</w:t>
            </w:r>
          </w:p>
        </w:tc>
      </w:tr>
      <w:tr w:rsidR="0005769E" w:rsidRPr="0038746E" w:rsidTr="00BC5534">
        <w:trPr>
          <w:jc w:val="center"/>
        </w:trPr>
        <w:tc>
          <w:tcPr>
            <w:tcW w:w="1271" w:type="dxa"/>
          </w:tcPr>
          <w:p w:rsidR="0005769E" w:rsidRPr="0038746E" w:rsidRDefault="0005769E" w:rsidP="00BC5534">
            <w:pPr>
              <w:jc w:val="center"/>
              <w:rPr>
                <w:rFonts w:ascii="Arial" w:hAnsi="Arial" w:cs="Arial"/>
                <w:sz w:val="20"/>
              </w:rPr>
            </w:pPr>
            <w:r w:rsidRPr="0038746E">
              <w:rPr>
                <w:rFonts w:ascii="Arial" w:hAnsi="Arial" w:cs="Arial"/>
                <w:sz w:val="20"/>
              </w:rPr>
              <w:t>2011</w:t>
            </w:r>
          </w:p>
        </w:tc>
        <w:tc>
          <w:tcPr>
            <w:tcW w:w="3686" w:type="dxa"/>
          </w:tcPr>
          <w:p w:rsidR="0005769E" w:rsidRPr="0038746E" w:rsidRDefault="0005769E" w:rsidP="00BC5534">
            <w:pPr>
              <w:jc w:val="center"/>
              <w:rPr>
                <w:rFonts w:ascii="Arial" w:hAnsi="Arial" w:cs="Arial"/>
                <w:sz w:val="20"/>
              </w:rPr>
            </w:pPr>
            <w:r w:rsidRPr="0038746E">
              <w:rPr>
                <w:rFonts w:ascii="Arial" w:hAnsi="Arial" w:cs="Arial"/>
                <w:sz w:val="20"/>
              </w:rPr>
              <w:t>2,076.37</w:t>
            </w:r>
          </w:p>
        </w:tc>
      </w:tr>
      <w:tr w:rsidR="0005769E" w:rsidRPr="0038746E" w:rsidTr="00BC5534">
        <w:trPr>
          <w:jc w:val="center"/>
        </w:trPr>
        <w:tc>
          <w:tcPr>
            <w:tcW w:w="1271" w:type="dxa"/>
          </w:tcPr>
          <w:p w:rsidR="0005769E" w:rsidRPr="0038746E" w:rsidRDefault="0005769E" w:rsidP="00BC5534">
            <w:pPr>
              <w:jc w:val="center"/>
              <w:rPr>
                <w:rFonts w:ascii="Arial" w:hAnsi="Arial" w:cs="Arial"/>
                <w:sz w:val="20"/>
              </w:rPr>
            </w:pPr>
            <w:r w:rsidRPr="0038746E">
              <w:rPr>
                <w:rFonts w:ascii="Arial" w:hAnsi="Arial" w:cs="Arial"/>
                <w:sz w:val="20"/>
              </w:rPr>
              <w:t>2014</w:t>
            </w:r>
          </w:p>
        </w:tc>
        <w:tc>
          <w:tcPr>
            <w:tcW w:w="3686" w:type="dxa"/>
          </w:tcPr>
          <w:p w:rsidR="0005769E" w:rsidRPr="0038746E" w:rsidRDefault="0005769E" w:rsidP="00BC5534">
            <w:pPr>
              <w:jc w:val="center"/>
              <w:rPr>
                <w:rFonts w:ascii="Arial" w:hAnsi="Arial" w:cs="Arial"/>
                <w:sz w:val="20"/>
              </w:rPr>
            </w:pPr>
            <w:r w:rsidRPr="0038746E">
              <w:rPr>
                <w:rFonts w:ascii="Arial" w:hAnsi="Arial" w:cs="Arial"/>
                <w:sz w:val="20"/>
              </w:rPr>
              <w:t>3,437.88</w:t>
            </w:r>
          </w:p>
        </w:tc>
      </w:tr>
    </w:tbl>
    <w:p w:rsidR="0005769E" w:rsidRPr="0005769E" w:rsidRDefault="0005769E" w:rsidP="0005769E">
      <w:pPr>
        <w:spacing w:after="0" w:line="300" w:lineRule="atLeast"/>
        <w:jc w:val="both"/>
        <w:rPr>
          <w:rFonts w:ascii="Arial" w:hAnsi="Arial" w:cs="Arial"/>
          <w:sz w:val="24"/>
          <w:szCs w:val="24"/>
        </w:rPr>
      </w:pPr>
    </w:p>
    <w:p w:rsidR="0005769E" w:rsidRDefault="0005769E" w:rsidP="0005769E">
      <w:pPr>
        <w:spacing w:after="0" w:line="300" w:lineRule="atLeast"/>
        <w:jc w:val="both"/>
        <w:rPr>
          <w:rFonts w:ascii="Arial" w:hAnsi="Arial" w:cs="Arial"/>
          <w:i/>
          <w:sz w:val="24"/>
          <w:szCs w:val="24"/>
        </w:rPr>
      </w:pPr>
    </w:p>
    <w:p w:rsidR="00A00236" w:rsidRPr="00A00236" w:rsidRDefault="00A00236" w:rsidP="00A00236">
      <w:pPr>
        <w:pStyle w:val="Descripcin"/>
        <w:keepNext/>
        <w:jc w:val="center"/>
        <w:rPr>
          <w:rFonts w:ascii="Arial" w:hAnsi="Arial" w:cs="Arial"/>
          <w:i w:val="0"/>
          <w:color w:val="000000" w:themeColor="text1"/>
        </w:rPr>
      </w:pPr>
      <w:r w:rsidRPr="00A00236">
        <w:rPr>
          <w:rFonts w:ascii="Arial" w:hAnsi="Arial" w:cs="Arial"/>
          <w:i w:val="0"/>
          <w:color w:val="000000" w:themeColor="text1"/>
        </w:rPr>
        <w:t>Superficie de usos de suelo en zona urbana</w:t>
      </w:r>
    </w:p>
    <w:tbl>
      <w:tblPr>
        <w:tblW w:w="8402" w:type="dxa"/>
        <w:jc w:val="center"/>
        <w:tblCellMar>
          <w:left w:w="70" w:type="dxa"/>
          <w:right w:w="70" w:type="dxa"/>
        </w:tblCellMar>
        <w:tblLook w:val="04A0" w:firstRow="1" w:lastRow="0" w:firstColumn="1" w:lastColumn="0" w:noHBand="0" w:noVBand="1"/>
      </w:tblPr>
      <w:tblGrid>
        <w:gridCol w:w="5098"/>
        <w:gridCol w:w="1701"/>
        <w:gridCol w:w="1603"/>
      </w:tblGrid>
      <w:tr w:rsidR="00A00236" w:rsidRPr="0038746E" w:rsidTr="00A00236">
        <w:trPr>
          <w:trHeight w:val="552"/>
          <w:jc w:val="center"/>
        </w:trPr>
        <w:tc>
          <w:tcPr>
            <w:tcW w:w="5098"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hideMark/>
          </w:tcPr>
          <w:p w:rsidR="00A00236" w:rsidRPr="00A00236" w:rsidRDefault="00A00236" w:rsidP="00A00236">
            <w:pPr>
              <w:spacing w:line="240" w:lineRule="auto"/>
              <w:jc w:val="center"/>
              <w:rPr>
                <w:rFonts w:ascii="Arial" w:eastAsia="Times New Roman" w:hAnsi="Arial" w:cs="Arial"/>
                <w:b/>
                <w:bCs/>
                <w:sz w:val="20"/>
                <w:szCs w:val="20"/>
                <w:lang w:eastAsia="es-MX"/>
              </w:rPr>
            </w:pPr>
            <w:r w:rsidRPr="00A00236">
              <w:rPr>
                <w:rFonts w:ascii="Arial" w:eastAsia="Times New Roman" w:hAnsi="Arial" w:cs="Arial"/>
                <w:b/>
                <w:bCs/>
                <w:sz w:val="20"/>
                <w:szCs w:val="20"/>
                <w:lang w:eastAsia="es-MX"/>
              </w:rPr>
              <w:t>USO DE SUELO</w:t>
            </w:r>
          </w:p>
        </w:tc>
        <w:tc>
          <w:tcPr>
            <w:tcW w:w="1701" w:type="dxa"/>
            <w:tcBorders>
              <w:top w:val="single" w:sz="4" w:space="0" w:color="auto"/>
              <w:left w:val="nil"/>
              <w:bottom w:val="single" w:sz="4" w:space="0" w:color="auto"/>
              <w:right w:val="single" w:sz="4" w:space="0" w:color="auto"/>
            </w:tcBorders>
            <w:shd w:val="clear" w:color="auto" w:fill="F4B083" w:themeFill="accent2" w:themeFillTint="99"/>
            <w:vAlign w:val="center"/>
            <w:hideMark/>
          </w:tcPr>
          <w:p w:rsidR="00A00236" w:rsidRPr="00A00236" w:rsidRDefault="00A00236" w:rsidP="00A00236">
            <w:pPr>
              <w:spacing w:line="240" w:lineRule="auto"/>
              <w:jc w:val="center"/>
              <w:rPr>
                <w:rFonts w:ascii="Arial" w:eastAsia="Times New Roman" w:hAnsi="Arial" w:cs="Arial"/>
                <w:b/>
                <w:bCs/>
                <w:sz w:val="20"/>
                <w:szCs w:val="20"/>
                <w:lang w:eastAsia="es-MX"/>
              </w:rPr>
            </w:pPr>
            <w:r w:rsidRPr="00A00236">
              <w:rPr>
                <w:rFonts w:ascii="Arial" w:eastAsia="Times New Roman" w:hAnsi="Arial" w:cs="Arial"/>
                <w:b/>
                <w:bCs/>
                <w:sz w:val="20"/>
                <w:szCs w:val="20"/>
                <w:lang w:eastAsia="es-MX"/>
              </w:rPr>
              <w:t>SUPERFICIE EN HECTÁREAS</w:t>
            </w:r>
          </w:p>
        </w:tc>
        <w:tc>
          <w:tcPr>
            <w:tcW w:w="1603" w:type="dxa"/>
            <w:tcBorders>
              <w:top w:val="single" w:sz="4" w:space="0" w:color="auto"/>
              <w:left w:val="nil"/>
              <w:bottom w:val="single" w:sz="4" w:space="0" w:color="auto"/>
              <w:right w:val="single" w:sz="4" w:space="0" w:color="auto"/>
            </w:tcBorders>
            <w:shd w:val="clear" w:color="auto" w:fill="F4B083" w:themeFill="accent2" w:themeFillTint="99"/>
            <w:vAlign w:val="center"/>
            <w:hideMark/>
          </w:tcPr>
          <w:p w:rsidR="00A00236" w:rsidRPr="00A00236" w:rsidRDefault="00A00236" w:rsidP="00A00236">
            <w:pPr>
              <w:spacing w:line="240" w:lineRule="auto"/>
              <w:jc w:val="center"/>
              <w:rPr>
                <w:rFonts w:ascii="Arial" w:eastAsia="Times New Roman" w:hAnsi="Arial" w:cs="Arial"/>
                <w:b/>
                <w:bCs/>
                <w:sz w:val="20"/>
                <w:szCs w:val="20"/>
                <w:lang w:eastAsia="es-MX"/>
              </w:rPr>
            </w:pPr>
            <w:r w:rsidRPr="00A00236">
              <w:rPr>
                <w:rFonts w:ascii="Arial" w:eastAsia="Times New Roman" w:hAnsi="Arial" w:cs="Arial"/>
                <w:b/>
                <w:bCs/>
                <w:sz w:val="20"/>
                <w:szCs w:val="20"/>
                <w:lang w:eastAsia="es-MX"/>
              </w:rPr>
              <w:t>PORCENTAJE (%</w:t>
            </w:r>
            <w:r w:rsidRPr="00A00236">
              <w:rPr>
                <w:rFonts w:ascii="Arial" w:eastAsia="Times New Roman" w:hAnsi="Arial" w:cs="Arial"/>
                <w:b/>
                <w:bCs/>
                <w:sz w:val="20"/>
                <w:szCs w:val="20"/>
                <w:shd w:val="clear" w:color="auto" w:fill="F4B083" w:themeFill="accent2" w:themeFillTint="99"/>
                <w:lang w:eastAsia="es-MX"/>
              </w:rPr>
              <w:t>)</w:t>
            </w:r>
          </w:p>
        </w:tc>
      </w:tr>
      <w:tr w:rsidR="00A00236" w:rsidRPr="0038746E" w:rsidTr="00A00236">
        <w:trPr>
          <w:trHeight w:val="288"/>
          <w:jc w:val="center"/>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HABITACIONAL CON SOLARES MAYORES A 500 M2</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1265.34</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33.55</w:t>
            </w:r>
          </w:p>
        </w:tc>
      </w:tr>
      <w:tr w:rsidR="00A00236" w:rsidRPr="0038746E" w:rsidTr="00A00236">
        <w:trPr>
          <w:trHeight w:val="288"/>
          <w:jc w:val="center"/>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HABITACIONAL CON COMERCIOS Y SERVICIOS</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1022.72</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27.12</w:t>
            </w:r>
          </w:p>
        </w:tc>
      </w:tr>
      <w:tr w:rsidR="00A00236" w:rsidRPr="0038746E" w:rsidTr="00A00236">
        <w:trPr>
          <w:trHeight w:val="288"/>
          <w:jc w:val="center"/>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CORREDOR COMERCIAL</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154.28</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4.09</w:t>
            </w:r>
          </w:p>
        </w:tc>
      </w:tr>
      <w:tr w:rsidR="00A00236" w:rsidRPr="0038746E" w:rsidTr="00A00236">
        <w:trPr>
          <w:trHeight w:val="288"/>
          <w:jc w:val="center"/>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HABITACIONAL</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165.25</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4.38</w:t>
            </w:r>
          </w:p>
        </w:tc>
      </w:tr>
      <w:tr w:rsidR="00A00236" w:rsidRPr="0038746E" w:rsidTr="00A00236">
        <w:trPr>
          <w:trHeight w:val="288"/>
          <w:jc w:val="center"/>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LOTES BALDIOS MAYORES A 10,000 M2</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707.65</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18.76</w:t>
            </w:r>
          </w:p>
        </w:tc>
      </w:tr>
      <w:tr w:rsidR="00A00236" w:rsidRPr="0038746E" w:rsidTr="00A00236">
        <w:trPr>
          <w:trHeight w:val="288"/>
          <w:jc w:val="center"/>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USO MIXTO CON EDIFICIOS PATRIMONIALES</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153.18</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4.06</w:t>
            </w:r>
          </w:p>
        </w:tc>
      </w:tr>
      <w:tr w:rsidR="00A00236" w:rsidRPr="0038746E" w:rsidTr="00A00236">
        <w:trPr>
          <w:trHeight w:val="612"/>
          <w:jc w:val="center"/>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COMERCIAL Y SERVICIOS CON LOTES BALDIOS MAYORES A 10,000 M2</w:t>
            </w:r>
          </w:p>
        </w:tc>
        <w:tc>
          <w:tcPr>
            <w:tcW w:w="1701"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302.87</w:t>
            </w:r>
          </w:p>
        </w:tc>
        <w:tc>
          <w:tcPr>
            <w:tcW w:w="1603" w:type="dxa"/>
            <w:tcBorders>
              <w:top w:val="nil"/>
              <w:left w:val="nil"/>
              <w:bottom w:val="single" w:sz="4" w:space="0" w:color="auto"/>
              <w:right w:val="single" w:sz="4" w:space="0" w:color="auto"/>
            </w:tcBorders>
            <w:shd w:val="clear" w:color="auto" w:fill="auto"/>
            <w:noWrap/>
            <w:vAlign w:val="center"/>
            <w:hideMark/>
          </w:tcPr>
          <w:p w:rsidR="00A00236" w:rsidRPr="0038746E" w:rsidRDefault="00A00236" w:rsidP="00A00236">
            <w:pPr>
              <w:spacing w:line="240" w:lineRule="auto"/>
              <w:jc w:val="center"/>
              <w:rPr>
                <w:rFonts w:ascii="Arial" w:eastAsia="Times New Roman" w:hAnsi="Arial" w:cs="Arial"/>
                <w:sz w:val="20"/>
                <w:szCs w:val="20"/>
                <w:lang w:eastAsia="es-MX"/>
              </w:rPr>
            </w:pPr>
            <w:r w:rsidRPr="0038746E">
              <w:rPr>
                <w:rFonts w:ascii="Arial" w:eastAsia="Times New Roman" w:hAnsi="Arial" w:cs="Arial"/>
                <w:sz w:val="20"/>
                <w:szCs w:val="20"/>
                <w:lang w:eastAsia="es-MX"/>
              </w:rPr>
              <w:t>8.03</w:t>
            </w:r>
          </w:p>
        </w:tc>
      </w:tr>
    </w:tbl>
    <w:p w:rsidR="00A00236" w:rsidRDefault="00A00236" w:rsidP="0005769E">
      <w:pPr>
        <w:spacing w:after="0" w:line="300" w:lineRule="atLeast"/>
        <w:jc w:val="both"/>
        <w:rPr>
          <w:rFonts w:ascii="Arial" w:hAnsi="Arial" w:cs="Arial"/>
          <w:i/>
          <w:sz w:val="24"/>
          <w:szCs w:val="24"/>
        </w:rPr>
      </w:pPr>
    </w:p>
    <w:p w:rsidR="00A00236" w:rsidRDefault="00A00236" w:rsidP="0005769E">
      <w:pPr>
        <w:spacing w:after="0" w:line="300" w:lineRule="atLeast"/>
        <w:jc w:val="both"/>
        <w:rPr>
          <w:rFonts w:ascii="Arial" w:hAnsi="Arial" w:cs="Arial"/>
          <w:i/>
          <w:sz w:val="24"/>
          <w:szCs w:val="24"/>
        </w:rPr>
      </w:pPr>
    </w:p>
    <w:p w:rsidR="00A00236" w:rsidRDefault="00A00236" w:rsidP="0005769E">
      <w:pPr>
        <w:spacing w:after="0" w:line="300" w:lineRule="atLeast"/>
        <w:jc w:val="both"/>
        <w:rPr>
          <w:rFonts w:ascii="Arial" w:hAnsi="Arial" w:cs="Arial"/>
          <w:i/>
          <w:sz w:val="24"/>
          <w:szCs w:val="24"/>
        </w:rPr>
      </w:pPr>
    </w:p>
    <w:p w:rsidR="00A00236" w:rsidRDefault="00A00236" w:rsidP="0005769E">
      <w:pPr>
        <w:spacing w:after="0" w:line="300" w:lineRule="atLeast"/>
        <w:jc w:val="both"/>
        <w:rPr>
          <w:rFonts w:ascii="Arial" w:hAnsi="Arial" w:cs="Arial"/>
          <w:i/>
          <w:sz w:val="24"/>
          <w:szCs w:val="24"/>
        </w:rPr>
      </w:pPr>
    </w:p>
    <w:p w:rsidR="00C026F5" w:rsidRDefault="00C026F5" w:rsidP="0005769E">
      <w:pPr>
        <w:spacing w:after="0" w:line="300" w:lineRule="atLeast"/>
        <w:jc w:val="both"/>
        <w:rPr>
          <w:rFonts w:ascii="Arial" w:hAnsi="Arial" w:cs="Arial"/>
          <w:i/>
          <w:sz w:val="24"/>
          <w:szCs w:val="24"/>
        </w:rPr>
      </w:pPr>
    </w:p>
    <w:p w:rsidR="00A00236" w:rsidRDefault="00A00236" w:rsidP="0005769E">
      <w:pPr>
        <w:spacing w:after="0" w:line="300" w:lineRule="atLeast"/>
        <w:jc w:val="both"/>
        <w:rPr>
          <w:rFonts w:ascii="Arial" w:hAnsi="Arial" w:cs="Arial"/>
          <w:i/>
          <w:sz w:val="24"/>
          <w:szCs w:val="24"/>
        </w:rPr>
      </w:pPr>
    </w:p>
    <w:p w:rsidR="00A00236" w:rsidRPr="00A00236" w:rsidRDefault="00A00236" w:rsidP="00A00236">
      <w:pPr>
        <w:pStyle w:val="Descripcin"/>
        <w:keepNext/>
        <w:jc w:val="center"/>
        <w:rPr>
          <w:rFonts w:ascii="Arial" w:hAnsi="Arial" w:cs="Arial"/>
          <w:i w:val="0"/>
          <w:color w:val="000000" w:themeColor="text1"/>
        </w:rPr>
      </w:pPr>
      <w:r w:rsidRPr="00A00236">
        <w:rPr>
          <w:rFonts w:ascii="Arial" w:hAnsi="Arial" w:cs="Arial"/>
          <w:i w:val="0"/>
          <w:color w:val="000000" w:themeColor="text1"/>
        </w:rPr>
        <w:lastRenderedPageBreak/>
        <w:t>Población urbana por grupos de edad</w:t>
      </w:r>
    </w:p>
    <w:tbl>
      <w:tblPr>
        <w:tblStyle w:val="Tabladecuadrcula3-nfasis2"/>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363"/>
        <w:gridCol w:w="1092"/>
        <w:gridCol w:w="1312"/>
        <w:gridCol w:w="1047"/>
        <w:gridCol w:w="1124"/>
        <w:gridCol w:w="1047"/>
      </w:tblGrid>
      <w:tr w:rsidR="00A00236" w:rsidRPr="0038746E" w:rsidTr="00A0023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2328"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tcPr>
          <w:p w:rsidR="00A00236" w:rsidRPr="00A00236" w:rsidRDefault="00A00236" w:rsidP="00BC5534">
            <w:pPr>
              <w:spacing w:after="240"/>
              <w:jc w:val="both"/>
              <w:rPr>
                <w:rFonts w:ascii="Arial" w:hAnsi="Arial" w:cs="Arial"/>
                <w:sz w:val="24"/>
                <w:szCs w:val="18"/>
              </w:rPr>
            </w:pPr>
            <w:r w:rsidRPr="00A00236">
              <w:rPr>
                <w:rFonts w:ascii="Arial" w:hAnsi="Arial" w:cs="Arial"/>
                <w:sz w:val="24"/>
                <w:szCs w:val="18"/>
              </w:rPr>
              <w:t>Grupos quinquenales</w:t>
            </w:r>
          </w:p>
        </w:tc>
        <w:tc>
          <w:tcPr>
            <w:tcW w:w="126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A00236" w:rsidRPr="00A00236" w:rsidRDefault="00A00236" w:rsidP="00BC5534">
            <w:pPr>
              <w:spacing w:after="24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Población Urbana</w:t>
            </w:r>
          </w:p>
        </w:tc>
        <w:tc>
          <w:tcPr>
            <w:tcW w:w="126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A00236" w:rsidRPr="00A00236" w:rsidRDefault="00A00236" w:rsidP="00BC5534">
            <w:pPr>
              <w:spacing w:after="24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w:t>
            </w:r>
          </w:p>
        </w:tc>
        <w:tc>
          <w:tcPr>
            <w:tcW w:w="1312"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tcPr>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Hombres</w:t>
            </w:r>
          </w:p>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46,217</w:t>
            </w:r>
          </w:p>
        </w:tc>
        <w:tc>
          <w:tcPr>
            <w:tcW w:w="104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Pr>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w:t>
            </w:r>
          </w:p>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p>
        </w:tc>
        <w:tc>
          <w:tcPr>
            <w:tcW w:w="104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Pr>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Mujeres</w:t>
            </w:r>
          </w:p>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51,320</w:t>
            </w:r>
          </w:p>
        </w:tc>
        <w:tc>
          <w:tcPr>
            <w:tcW w:w="1047" w:type="dxa"/>
            <w:vMerge w:val="restart"/>
            <w:tcBorders>
              <w:top w:val="single" w:sz="4" w:space="0" w:color="auto"/>
              <w:left w:val="single" w:sz="4" w:space="0" w:color="auto"/>
              <w:right w:val="single" w:sz="4" w:space="0" w:color="auto"/>
            </w:tcBorders>
            <w:shd w:val="clear" w:color="auto" w:fill="F4B083" w:themeFill="accent2" w:themeFillTint="99"/>
            <w:noWrap/>
          </w:tcPr>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sidRPr="00A00236">
              <w:rPr>
                <w:rFonts w:ascii="Arial" w:hAnsi="Arial" w:cs="Arial"/>
                <w:sz w:val="24"/>
                <w:szCs w:val="18"/>
              </w:rPr>
              <w:t>%</w:t>
            </w:r>
          </w:p>
          <w:p w:rsidR="00A00236" w:rsidRPr="00A00236" w:rsidRDefault="00A00236" w:rsidP="00BC5534">
            <w:pPr>
              <w:spacing w:after="24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328" w:type="dxa"/>
            <w:vMerge/>
            <w:tcBorders>
              <w:top w:val="single" w:sz="4" w:space="0" w:color="auto"/>
            </w:tcBorders>
            <w:shd w:val="clear" w:color="auto" w:fill="auto"/>
            <w:hideMark/>
          </w:tcPr>
          <w:p w:rsidR="00A00236" w:rsidRPr="00A00236" w:rsidRDefault="00A00236" w:rsidP="00BC5534">
            <w:pPr>
              <w:spacing w:after="240"/>
              <w:jc w:val="both"/>
              <w:rPr>
                <w:rFonts w:ascii="Arial" w:hAnsi="Arial" w:cs="Arial"/>
                <w:sz w:val="20"/>
                <w:szCs w:val="18"/>
              </w:rPr>
            </w:pPr>
          </w:p>
        </w:tc>
        <w:tc>
          <w:tcPr>
            <w:tcW w:w="1266" w:type="dxa"/>
            <w:tcBorders>
              <w:top w:val="single" w:sz="4" w:space="0" w:color="auto"/>
            </w:tcBorders>
            <w:shd w:val="clear" w:color="auto" w:fill="F4B083" w:themeFill="accent2" w:themeFillTint="99"/>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18"/>
              </w:rPr>
            </w:pPr>
            <w:r w:rsidRPr="00A00236">
              <w:rPr>
                <w:rFonts w:ascii="Arial" w:hAnsi="Arial" w:cs="Arial"/>
                <w:b/>
                <w:bCs/>
                <w:sz w:val="24"/>
                <w:szCs w:val="18"/>
              </w:rPr>
              <w:t>97,537</w:t>
            </w:r>
          </w:p>
        </w:tc>
        <w:tc>
          <w:tcPr>
            <w:tcW w:w="1266" w:type="dxa"/>
            <w:tcBorders>
              <w:top w:val="single" w:sz="4" w:space="0" w:color="auto"/>
            </w:tcBorders>
            <w:shd w:val="clear" w:color="auto" w:fill="F4B083" w:themeFill="accent2" w:themeFillTint="99"/>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18"/>
              </w:rPr>
            </w:pPr>
          </w:p>
        </w:tc>
        <w:tc>
          <w:tcPr>
            <w:tcW w:w="1312" w:type="dxa"/>
            <w:vMerge/>
            <w:tcBorders>
              <w:top w:val="single" w:sz="4" w:space="0" w:color="auto"/>
            </w:tcBorders>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18"/>
              </w:rPr>
            </w:pPr>
          </w:p>
        </w:tc>
        <w:tc>
          <w:tcPr>
            <w:tcW w:w="1047" w:type="dxa"/>
            <w:vMerge/>
            <w:tcBorders>
              <w:top w:val="single" w:sz="4" w:space="0" w:color="auto"/>
            </w:tcBorders>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tc>
        <w:tc>
          <w:tcPr>
            <w:tcW w:w="1047" w:type="dxa"/>
            <w:vMerge/>
            <w:tcBorders>
              <w:top w:val="single" w:sz="4" w:space="0" w:color="auto"/>
            </w:tcBorders>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18"/>
              </w:rPr>
            </w:pPr>
          </w:p>
        </w:tc>
        <w:tc>
          <w:tcPr>
            <w:tcW w:w="1047" w:type="dxa"/>
            <w:vMerge/>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tc>
      </w:tr>
      <w:tr w:rsidR="00A00236" w:rsidRPr="0038746E" w:rsidTr="00A00236">
        <w:trPr>
          <w:trHeight w:val="31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00-04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9,868</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10.12</w:t>
            </w:r>
          </w:p>
        </w:tc>
        <w:tc>
          <w:tcPr>
            <w:tcW w:w="1312"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0"/>
                <w:szCs w:val="18"/>
              </w:rPr>
            </w:pPr>
            <w:r w:rsidRPr="00A00236">
              <w:rPr>
                <w:rFonts w:ascii="Arial" w:hAnsi="Arial" w:cs="Arial"/>
                <w:bCs/>
                <w:sz w:val="20"/>
                <w:szCs w:val="18"/>
              </w:rPr>
              <w:t>5,053</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5.18%</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0"/>
                <w:szCs w:val="18"/>
              </w:rPr>
            </w:pPr>
            <w:r w:rsidRPr="00A00236">
              <w:rPr>
                <w:rFonts w:ascii="Arial" w:hAnsi="Arial" w:cs="Arial"/>
                <w:bCs/>
                <w:sz w:val="20"/>
                <w:szCs w:val="18"/>
              </w:rPr>
              <w:t>4,815</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4.94%</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05-09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9,759</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10.01</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4,840</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4.96%</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4,919</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5.04%</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10-14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9,445</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9.68</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4,748</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4.87%</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4,697</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4.82%</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15-19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9,855</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10.10</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4,700</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4.82%</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5,155</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5.29%</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20-24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9,399</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9.64</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4,358</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4.47%</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5,041</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5.17%</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25-29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8,369</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8.58</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3,736</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3.83%</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4,633</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4.75%</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30-34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7,749</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7.94</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3,588</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3.68%</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4,161</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4.27%</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35-39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7,204</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7.39</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3,216</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3.30%</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3,988</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4.09%</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40-44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5,803</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5.95</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2,700</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2.77%</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3,103</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3.18%</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45-49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4,974</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5.10</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2,319</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2.38%</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2,655</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2.72%</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50-54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3,983</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4.08</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1,886</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1.93%</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2,097</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2.15%</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55-59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2,920</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2.99</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1,389</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1.42%</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1,531</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1.57%</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60-64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2,298</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2.36</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1,018</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1.04%</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1,280</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1.31%</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65-69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1,642</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1.68</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709</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0.73%</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933</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0.96%</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70-74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1,289</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1.32</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590</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0.60%</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699</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0.72%</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75-79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913</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0.94</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428</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0.44%</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485</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0.50%</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80-84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553</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0.57</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251</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0.26%</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302</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0.31%</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85-89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294</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0.30</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114</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0.12%</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180</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0.18%</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90-94 años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133</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0.14</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51</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0.05%</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82</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0.08%</w:t>
            </w:r>
          </w:p>
        </w:tc>
      </w:tr>
      <w:tr w:rsidR="00A00236" w:rsidRPr="0038746E" w:rsidTr="00A0023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8" w:type="dxa"/>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95-99 años</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56</w:t>
            </w:r>
          </w:p>
        </w:tc>
        <w:tc>
          <w:tcPr>
            <w:tcW w:w="1266" w:type="dxa"/>
            <w:shd w:val="clear" w:color="auto" w:fill="auto"/>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0.06</w:t>
            </w:r>
          </w:p>
        </w:tc>
        <w:tc>
          <w:tcPr>
            <w:tcW w:w="1312"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16</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0.02%</w:t>
            </w:r>
          </w:p>
        </w:tc>
        <w:tc>
          <w:tcPr>
            <w:tcW w:w="1047" w:type="dxa"/>
            <w:shd w:val="clear" w:color="auto" w:fill="auto"/>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40</w:t>
            </w:r>
          </w:p>
        </w:tc>
        <w:tc>
          <w:tcPr>
            <w:tcW w:w="1047" w:type="dxa"/>
            <w:shd w:val="clear" w:color="auto" w:fill="auto"/>
            <w:noWrap/>
            <w:hideMark/>
          </w:tcPr>
          <w:p w:rsidR="00A00236" w:rsidRPr="00A00236" w:rsidRDefault="00A00236" w:rsidP="00BC5534">
            <w:pPr>
              <w:spacing w:after="24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A00236">
              <w:rPr>
                <w:rFonts w:ascii="Arial" w:hAnsi="Arial" w:cs="Arial"/>
                <w:sz w:val="20"/>
                <w:szCs w:val="18"/>
              </w:rPr>
              <w:t>0.04%</w:t>
            </w:r>
          </w:p>
        </w:tc>
      </w:tr>
      <w:tr w:rsidR="00A00236" w:rsidRPr="0038746E" w:rsidTr="00A00236">
        <w:trPr>
          <w:trHeight w:val="287"/>
        </w:trPr>
        <w:tc>
          <w:tcPr>
            <w:cnfStyle w:val="001000000000" w:firstRow="0" w:lastRow="0" w:firstColumn="1" w:lastColumn="0" w:oddVBand="0" w:evenVBand="0" w:oddHBand="0" w:evenHBand="0" w:firstRowFirstColumn="0" w:firstRowLastColumn="0" w:lastRowFirstColumn="0" w:lastRowLastColumn="0"/>
            <w:tcW w:w="2328" w:type="dxa"/>
            <w:tcBorders>
              <w:top w:val="none" w:sz="0" w:space="0" w:color="auto"/>
              <w:left w:val="none" w:sz="0" w:space="0" w:color="auto"/>
              <w:bottom w:val="none" w:sz="0" w:space="0" w:color="auto"/>
            </w:tcBorders>
            <w:shd w:val="clear" w:color="auto" w:fill="auto"/>
            <w:noWrap/>
            <w:hideMark/>
          </w:tcPr>
          <w:p w:rsidR="00A00236" w:rsidRPr="00A00236" w:rsidRDefault="00A00236" w:rsidP="00BC5534">
            <w:pPr>
              <w:spacing w:after="240"/>
              <w:jc w:val="both"/>
              <w:rPr>
                <w:rFonts w:ascii="Arial" w:hAnsi="Arial" w:cs="Arial"/>
                <w:sz w:val="20"/>
                <w:szCs w:val="18"/>
              </w:rPr>
            </w:pPr>
            <w:r w:rsidRPr="00A00236">
              <w:rPr>
                <w:rFonts w:ascii="Arial" w:hAnsi="Arial" w:cs="Arial"/>
                <w:sz w:val="20"/>
                <w:szCs w:val="18"/>
              </w:rPr>
              <w:t>100 años y más</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23</w:t>
            </w:r>
          </w:p>
        </w:tc>
        <w:tc>
          <w:tcPr>
            <w:tcW w:w="1266" w:type="dxa"/>
            <w:shd w:val="clear" w:color="auto" w:fill="auto"/>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0.02</w:t>
            </w:r>
          </w:p>
        </w:tc>
        <w:tc>
          <w:tcPr>
            <w:tcW w:w="1312"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7</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0.01%</w:t>
            </w:r>
          </w:p>
        </w:tc>
        <w:tc>
          <w:tcPr>
            <w:tcW w:w="1047" w:type="dxa"/>
            <w:shd w:val="clear" w:color="auto" w:fill="auto"/>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16</w:t>
            </w:r>
          </w:p>
        </w:tc>
        <w:tc>
          <w:tcPr>
            <w:tcW w:w="1047" w:type="dxa"/>
            <w:shd w:val="clear" w:color="auto" w:fill="auto"/>
            <w:noWrap/>
            <w:hideMark/>
          </w:tcPr>
          <w:p w:rsidR="00A00236" w:rsidRPr="00A00236" w:rsidRDefault="00A00236" w:rsidP="00BC5534">
            <w:pPr>
              <w:spacing w:after="24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sidRPr="00A00236">
              <w:rPr>
                <w:rFonts w:ascii="Arial" w:hAnsi="Arial" w:cs="Arial"/>
                <w:sz w:val="20"/>
                <w:szCs w:val="18"/>
              </w:rPr>
              <w:t>0.02%</w:t>
            </w:r>
          </w:p>
        </w:tc>
      </w:tr>
    </w:tbl>
    <w:p w:rsidR="0005769E" w:rsidRDefault="0005769E" w:rsidP="00BC5E79">
      <w:pPr>
        <w:spacing w:after="0" w:line="300" w:lineRule="atLeast"/>
        <w:jc w:val="both"/>
        <w:rPr>
          <w:rFonts w:ascii="Arial" w:hAnsi="Arial" w:cs="Arial"/>
          <w:i/>
          <w:sz w:val="24"/>
          <w:szCs w:val="24"/>
        </w:rPr>
      </w:pPr>
    </w:p>
    <w:p w:rsidR="00A00236" w:rsidRPr="00BC5E79" w:rsidRDefault="00A00236" w:rsidP="00BC5E79">
      <w:pPr>
        <w:spacing w:after="0" w:line="300" w:lineRule="atLeast"/>
        <w:jc w:val="both"/>
        <w:rPr>
          <w:rFonts w:ascii="Arial" w:hAnsi="Arial" w:cs="Arial"/>
          <w:i/>
          <w:sz w:val="24"/>
          <w:szCs w:val="24"/>
        </w:rPr>
      </w:pPr>
    </w:p>
    <w:p w:rsidR="00BC5E79" w:rsidRPr="00BC5E79" w:rsidRDefault="00BC5E79" w:rsidP="00BC5E79">
      <w:pPr>
        <w:spacing w:after="0" w:line="300" w:lineRule="atLeast"/>
        <w:jc w:val="both"/>
        <w:rPr>
          <w:rFonts w:ascii="Arial" w:hAnsi="Arial" w:cs="Arial"/>
          <w:i/>
          <w:sz w:val="24"/>
          <w:szCs w:val="24"/>
        </w:rPr>
      </w:pPr>
    </w:p>
    <w:p w:rsidR="00BC5E79" w:rsidRPr="0005769E" w:rsidRDefault="00FD6253" w:rsidP="00C37E42">
      <w:pPr>
        <w:pStyle w:val="Prrafodelista"/>
        <w:numPr>
          <w:ilvl w:val="0"/>
          <w:numId w:val="4"/>
        </w:numPr>
        <w:spacing w:line="300" w:lineRule="atLeast"/>
        <w:jc w:val="both"/>
        <w:rPr>
          <w:rFonts w:ascii="Arial" w:hAnsi="Arial" w:cs="Arial"/>
          <w:i/>
          <w:sz w:val="24"/>
          <w:szCs w:val="24"/>
        </w:rPr>
      </w:pPr>
      <w:r w:rsidRPr="0005769E">
        <w:rPr>
          <w:rFonts w:ascii="Arial" w:hAnsi="Arial" w:cs="Arial"/>
          <w:i/>
          <w:sz w:val="24"/>
          <w:szCs w:val="24"/>
        </w:rPr>
        <w:lastRenderedPageBreak/>
        <w:t>Analizar los datos</w:t>
      </w:r>
    </w:p>
    <w:p w:rsidR="00A00236" w:rsidRDefault="00A00236" w:rsidP="00C37E42">
      <w:pPr>
        <w:spacing w:line="300" w:lineRule="atLeast"/>
        <w:jc w:val="both"/>
        <w:rPr>
          <w:rFonts w:ascii="Arial" w:hAnsi="Arial" w:cs="Arial"/>
          <w:sz w:val="24"/>
          <w:szCs w:val="24"/>
        </w:rPr>
      </w:pPr>
      <w:r>
        <w:rPr>
          <w:rFonts w:ascii="Arial" w:hAnsi="Arial" w:cs="Arial"/>
          <w:sz w:val="24"/>
          <w:szCs w:val="24"/>
        </w:rPr>
        <w:t>Analizando los datos anteriormente presentados, podemos nosotros realizar proyecciones de población, que nos permitirán tomar decisiones con respecto hacia donde nosotros como especialistas, enfocaremos el crecimiento para que este sea ordenado y eficiente. Los datos nos permitirán también hacer una previsión de equipamiento urbano como: escuelas, hospitales, asilos, edificios administrativos, según las previsiones con respecto a la población que habitará la zona urbana de Comitán de Domínguez</w:t>
      </w:r>
    </w:p>
    <w:p w:rsidR="00A00236" w:rsidRDefault="00A00236" w:rsidP="00C37E42">
      <w:pPr>
        <w:spacing w:line="300" w:lineRule="atLeast"/>
        <w:jc w:val="both"/>
        <w:rPr>
          <w:rFonts w:ascii="Arial" w:hAnsi="Arial" w:cs="Arial"/>
          <w:sz w:val="24"/>
          <w:szCs w:val="24"/>
        </w:rPr>
      </w:pPr>
      <w:r>
        <w:rPr>
          <w:rFonts w:ascii="Arial" w:hAnsi="Arial" w:cs="Arial"/>
          <w:sz w:val="24"/>
          <w:szCs w:val="24"/>
        </w:rPr>
        <w:t xml:space="preserve">En lo que respecta a los datos obtenidos por medio de imágenes de satélite, esto, comparado con la población, nos podrá determinar las áreas que son las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adecuadas.</w:t>
      </w:r>
    </w:p>
    <w:p w:rsidR="00A00236" w:rsidRPr="00BC5E79" w:rsidRDefault="00A00236" w:rsidP="00C37E42">
      <w:pPr>
        <w:spacing w:line="300" w:lineRule="atLeast"/>
        <w:jc w:val="both"/>
        <w:rPr>
          <w:rFonts w:ascii="Arial" w:hAnsi="Arial" w:cs="Arial"/>
          <w:i/>
          <w:sz w:val="24"/>
          <w:szCs w:val="24"/>
        </w:rPr>
      </w:pPr>
    </w:p>
    <w:p w:rsidR="00FD6253" w:rsidRPr="0005769E" w:rsidRDefault="00FD6253" w:rsidP="00C37E42">
      <w:pPr>
        <w:pStyle w:val="Prrafodelista"/>
        <w:numPr>
          <w:ilvl w:val="0"/>
          <w:numId w:val="4"/>
        </w:numPr>
        <w:spacing w:line="300" w:lineRule="atLeast"/>
        <w:jc w:val="both"/>
        <w:rPr>
          <w:rFonts w:ascii="Arial" w:hAnsi="Arial" w:cs="Arial"/>
          <w:i/>
          <w:sz w:val="24"/>
          <w:szCs w:val="24"/>
        </w:rPr>
      </w:pPr>
      <w:r w:rsidRPr="0005769E">
        <w:rPr>
          <w:rFonts w:ascii="Arial" w:hAnsi="Arial" w:cs="Arial"/>
          <w:i/>
          <w:sz w:val="24"/>
          <w:szCs w:val="24"/>
        </w:rPr>
        <w:t>Elaborar el reporte de resultados</w:t>
      </w:r>
    </w:p>
    <w:p w:rsidR="00FD6253" w:rsidRDefault="00A00236" w:rsidP="00C37E42">
      <w:pPr>
        <w:spacing w:line="300" w:lineRule="atLeast"/>
        <w:jc w:val="both"/>
        <w:rPr>
          <w:rFonts w:ascii="Arial" w:hAnsi="Arial" w:cs="Arial"/>
          <w:sz w:val="24"/>
          <w:szCs w:val="24"/>
        </w:rPr>
      </w:pPr>
      <w:r>
        <w:rPr>
          <w:rFonts w:ascii="Arial" w:hAnsi="Arial" w:cs="Arial"/>
          <w:sz w:val="24"/>
          <w:szCs w:val="24"/>
        </w:rPr>
        <w:t>Dentro del reporte de resultados</w:t>
      </w:r>
      <w:r w:rsidR="00C37E42">
        <w:rPr>
          <w:rFonts w:ascii="Arial" w:hAnsi="Arial" w:cs="Arial"/>
          <w:sz w:val="24"/>
          <w:szCs w:val="24"/>
        </w:rPr>
        <w:t xml:space="preserve"> y con los datos obtenidos, podremos hacer un documento que servirá para que el Ayuntamiento Municipal, que, dentro de sus atribuciones del art 115 constitucional, menciona que es responsabilidad del municipio resolver los temas relacionados con sus usos de suelo, por lo que el resultado permitirá tomar decisiones, realizar políticas adecuadas, reglamentos eficientes y estrategias que ordenaran el territorio.</w:t>
      </w:r>
    </w:p>
    <w:p w:rsidR="00C37E42" w:rsidRDefault="00C37E42" w:rsidP="00C37E42">
      <w:pPr>
        <w:spacing w:line="300" w:lineRule="atLeast"/>
        <w:jc w:val="both"/>
        <w:rPr>
          <w:rFonts w:ascii="Arial" w:hAnsi="Arial" w:cs="Arial"/>
          <w:sz w:val="24"/>
          <w:szCs w:val="24"/>
        </w:rPr>
      </w:pPr>
      <w:r>
        <w:rPr>
          <w:rFonts w:ascii="Arial" w:hAnsi="Arial" w:cs="Arial"/>
          <w:sz w:val="24"/>
          <w:szCs w:val="24"/>
        </w:rPr>
        <w:t>Dentro de los resultados destacarán los objetivos que se tendrán que alinear a las Políticas Nacionales que enmarcan el Plan Nacional de Desarrollo Urbano.</w:t>
      </w:r>
    </w:p>
    <w:p w:rsidR="00C37E42" w:rsidRPr="00C37E42" w:rsidRDefault="00C37E42" w:rsidP="00C37E42">
      <w:pPr>
        <w:pStyle w:val="Prrafodelista"/>
        <w:numPr>
          <w:ilvl w:val="0"/>
          <w:numId w:val="4"/>
        </w:numPr>
        <w:spacing w:line="300" w:lineRule="atLeast"/>
        <w:jc w:val="both"/>
        <w:rPr>
          <w:rFonts w:ascii="Arial" w:hAnsi="Arial" w:cs="Arial"/>
          <w:sz w:val="24"/>
          <w:szCs w:val="24"/>
        </w:rPr>
      </w:pPr>
      <w:r w:rsidRPr="00C37E42">
        <w:rPr>
          <w:rFonts w:ascii="Arial" w:hAnsi="Arial" w:cs="Arial"/>
          <w:sz w:val="24"/>
          <w:szCs w:val="24"/>
        </w:rPr>
        <w:t>Controlar la expansión de la mancha urbana y consolidar la ciudad existente para elevar la calidad de vida de los habitantes de Comitán</w:t>
      </w:r>
    </w:p>
    <w:p w:rsidR="00C37E42" w:rsidRPr="00C37E42" w:rsidRDefault="00C37E42" w:rsidP="00C37E42">
      <w:pPr>
        <w:pStyle w:val="Prrafodelista"/>
        <w:numPr>
          <w:ilvl w:val="0"/>
          <w:numId w:val="4"/>
        </w:numPr>
        <w:spacing w:line="300" w:lineRule="atLeast"/>
        <w:jc w:val="both"/>
        <w:rPr>
          <w:rFonts w:ascii="Arial" w:hAnsi="Arial" w:cs="Arial"/>
          <w:sz w:val="24"/>
          <w:szCs w:val="24"/>
        </w:rPr>
      </w:pPr>
      <w:r w:rsidRPr="00C37E42">
        <w:rPr>
          <w:rFonts w:ascii="Arial" w:hAnsi="Arial" w:cs="Arial"/>
          <w:sz w:val="24"/>
          <w:szCs w:val="24"/>
        </w:rPr>
        <w:t>Consolidar un modelo de desarrollo urbano que genere bienestar para los ciudadanos, garantizando la sustentabilidad social, económica y ambiental.</w:t>
      </w:r>
    </w:p>
    <w:p w:rsidR="00C37E42" w:rsidRPr="00C37E42" w:rsidRDefault="00C37E42" w:rsidP="00C37E42">
      <w:pPr>
        <w:pStyle w:val="Prrafodelista"/>
        <w:numPr>
          <w:ilvl w:val="0"/>
          <w:numId w:val="4"/>
        </w:numPr>
        <w:spacing w:line="300" w:lineRule="atLeast"/>
        <w:jc w:val="both"/>
        <w:rPr>
          <w:rFonts w:ascii="Arial" w:hAnsi="Arial" w:cs="Arial"/>
          <w:sz w:val="24"/>
          <w:szCs w:val="24"/>
        </w:rPr>
      </w:pPr>
      <w:r w:rsidRPr="00C37E42">
        <w:rPr>
          <w:rFonts w:ascii="Arial" w:hAnsi="Arial" w:cs="Arial"/>
          <w:sz w:val="24"/>
          <w:szCs w:val="24"/>
        </w:rPr>
        <w:t>Diseñar e implementar instrumentos normativos, fiscales, administrativos y de control para la gestión del suelo.</w:t>
      </w:r>
    </w:p>
    <w:p w:rsidR="00C37E42" w:rsidRPr="00C37E42" w:rsidRDefault="00C37E42" w:rsidP="00C37E42">
      <w:pPr>
        <w:pStyle w:val="Prrafodelista"/>
        <w:numPr>
          <w:ilvl w:val="0"/>
          <w:numId w:val="4"/>
        </w:numPr>
        <w:spacing w:line="300" w:lineRule="atLeast"/>
        <w:jc w:val="both"/>
        <w:rPr>
          <w:rFonts w:ascii="Arial" w:hAnsi="Arial" w:cs="Arial"/>
          <w:sz w:val="24"/>
          <w:szCs w:val="24"/>
        </w:rPr>
      </w:pPr>
      <w:r w:rsidRPr="00C37E42">
        <w:rPr>
          <w:rFonts w:ascii="Arial" w:hAnsi="Arial" w:cs="Arial"/>
          <w:sz w:val="24"/>
          <w:szCs w:val="24"/>
        </w:rPr>
        <w:t>Impulsar una política de movilidad sustentable que garantice la calidad, disponibilidad, conectividad y accesibilidad de los viajes urbanos.</w:t>
      </w:r>
    </w:p>
    <w:p w:rsidR="00C37E42" w:rsidRPr="00C37E42" w:rsidRDefault="00C37E42" w:rsidP="00C37E42">
      <w:pPr>
        <w:pStyle w:val="Prrafodelista"/>
        <w:numPr>
          <w:ilvl w:val="0"/>
          <w:numId w:val="4"/>
        </w:numPr>
        <w:spacing w:line="300" w:lineRule="atLeast"/>
        <w:jc w:val="both"/>
        <w:rPr>
          <w:rFonts w:ascii="Arial" w:hAnsi="Arial" w:cs="Arial"/>
          <w:sz w:val="24"/>
          <w:szCs w:val="24"/>
        </w:rPr>
      </w:pPr>
      <w:r w:rsidRPr="00C37E42">
        <w:rPr>
          <w:rFonts w:ascii="Arial" w:hAnsi="Arial" w:cs="Arial"/>
          <w:sz w:val="24"/>
          <w:szCs w:val="24"/>
        </w:rPr>
        <w:t>Evitar asentamientos humanos en zonas de riesgo y disminuir la vulnerabilidad de la población urbana ante desastres naturales.</w:t>
      </w:r>
    </w:p>
    <w:p w:rsidR="00C37E42" w:rsidRPr="00C37E42" w:rsidRDefault="00C37E42" w:rsidP="00C37E42">
      <w:pPr>
        <w:pStyle w:val="Prrafodelista"/>
        <w:numPr>
          <w:ilvl w:val="0"/>
          <w:numId w:val="4"/>
        </w:numPr>
        <w:spacing w:line="300" w:lineRule="atLeast"/>
        <w:jc w:val="both"/>
        <w:rPr>
          <w:rFonts w:ascii="Arial" w:hAnsi="Arial" w:cs="Arial"/>
          <w:sz w:val="24"/>
          <w:szCs w:val="24"/>
        </w:rPr>
      </w:pPr>
      <w:r w:rsidRPr="00C37E42">
        <w:rPr>
          <w:rFonts w:ascii="Arial" w:hAnsi="Arial" w:cs="Arial"/>
          <w:sz w:val="24"/>
          <w:szCs w:val="24"/>
        </w:rPr>
        <w:t>Consolidar la Política Nacional de Desarrollo Regional a partir de las vocaciones y potencialidades económicas locales.</w:t>
      </w:r>
    </w:p>
    <w:p w:rsidR="00C37E42" w:rsidRDefault="00C37E42" w:rsidP="00912F90">
      <w:pPr>
        <w:spacing w:after="0" w:line="300" w:lineRule="atLeast"/>
        <w:rPr>
          <w:rFonts w:ascii="Arial" w:hAnsi="Arial" w:cs="Arial"/>
          <w:b/>
          <w:sz w:val="28"/>
          <w:szCs w:val="24"/>
        </w:rPr>
      </w:pPr>
    </w:p>
    <w:p w:rsidR="00C37E42" w:rsidRDefault="00C37E42"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C37E42" w:rsidRDefault="00C37E42" w:rsidP="00912F90">
      <w:pPr>
        <w:spacing w:after="0" w:line="300" w:lineRule="atLeast"/>
        <w:rPr>
          <w:rFonts w:ascii="Arial" w:hAnsi="Arial" w:cs="Arial"/>
          <w:b/>
          <w:sz w:val="28"/>
          <w:szCs w:val="24"/>
        </w:rPr>
      </w:pPr>
    </w:p>
    <w:p w:rsidR="00714625" w:rsidRPr="00BC5E79" w:rsidRDefault="00714625" w:rsidP="00714625">
      <w:pPr>
        <w:spacing w:after="0" w:line="300" w:lineRule="atLeast"/>
        <w:rPr>
          <w:rFonts w:ascii="Arial" w:hAnsi="Arial" w:cs="Arial"/>
          <w:b/>
          <w:sz w:val="28"/>
          <w:szCs w:val="24"/>
        </w:rPr>
      </w:pPr>
      <w:r w:rsidRPr="00BC5E79">
        <w:rPr>
          <w:rFonts w:ascii="Arial" w:hAnsi="Arial" w:cs="Arial"/>
          <w:b/>
          <w:sz w:val="28"/>
          <w:szCs w:val="24"/>
        </w:rPr>
        <w:lastRenderedPageBreak/>
        <w:t>Conclusión</w:t>
      </w:r>
    </w:p>
    <w:p w:rsidR="00714625" w:rsidRPr="00714625" w:rsidRDefault="00714625" w:rsidP="00714625">
      <w:pPr>
        <w:spacing w:after="0" w:line="300" w:lineRule="atLeast"/>
        <w:jc w:val="both"/>
        <w:rPr>
          <w:rFonts w:ascii="Arial" w:hAnsi="Arial" w:cs="Arial"/>
          <w:sz w:val="28"/>
          <w:szCs w:val="24"/>
        </w:rPr>
      </w:pPr>
    </w:p>
    <w:p w:rsidR="00C37E42" w:rsidRPr="00D72C4F" w:rsidRDefault="00714625" w:rsidP="00714625">
      <w:pPr>
        <w:spacing w:line="300" w:lineRule="atLeast"/>
        <w:jc w:val="both"/>
        <w:rPr>
          <w:rFonts w:ascii="Arial" w:hAnsi="Arial" w:cs="Arial"/>
          <w:sz w:val="24"/>
          <w:szCs w:val="24"/>
        </w:rPr>
      </w:pPr>
      <w:r w:rsidRPr="00D72C4F">
        <w:rPr>
          <w:rFonts w:ascii="Arial" w:hAnsi="Arial" w:cs="Arial"/>
          <w:sz w:val="24"/>
          <w:szCs w:val="24"/>
        </w:rPr>
        <w:t>Si bien, el presente documento es un acercamiento de la metodología cuantitativa-cualitativa, se presentan datos que servirán en la realización del documento en extenso que será un precedente en el ordenamiento de la ciudad.</w:t>
      </w:r>
    </w:p>
    <w:p w:rsidR="00714625" w:rsidRPr="00D72C4F" w:rsidRDefault="00714625" w:rsidP="00714625">
      <w:pPr>
        <w:spacing w:line="300" w:lineRule="atLeast"/>
        <w:jc w:val="both"/>
        <w:rPr>
          <w:rFonts w:ascii="Arial" w:hAnsi="Arial" w:cs="Arial"/>
          <w:sz w:val="24"/>
          <w:szCs w:val="24"/>
        </w:rPr>
      </w:pPr>
      <w:r w:rsidRPr="00D72C4F">
        <w:rPr>
          <w:rFonts w:ascii="Arial" w:hAnsi="Arial" w:cs="Arial"/>
          <w:sz w:val="24"/>
          <w:szCs w:val="24"/>
        </w:rPr>
        <w:t xml:space="preserve">Es importante mencionar que por su densidad relacional, las ciudades en el mundo favorecen la cooperación y la competición y, por tanto, la generación de innovaciones que han hecho dar un progreso social, cultural y económicamente a las sociedades a lo largo de la historia. </w:t>
      </w:r>
    </w:p>
    <w:p w:rsidR="00714625" w:rsidRPr="00D72C4F" w:rsidRDefault="00714625" w:rsidP="00714625">
      <w:pPr>
        <w:spacing w:line="300" w:lineRule="atLeast"/>
        <w:jc w:val="both"/>
        <w:rPr>
          <w:rFonts w:ascii="Arial" w:hAnsi="Arial" w:cs="Arial"/>
          <w:sz w:val="24"/>
          <w:szCs w:val="24"/>
        </w:rPr>
      </w:pPr>
      <w:r w:rsidRPr="00D72C4F">
        <w:rPr>
          <w:rFonts w:ascii="Arial" w:hAnsi="Arial" w:cs="Arial"/>
          <w:sz w:val="24"/>
          <w:szCs w:val="24"/>
        </w:rPr>
        <w:t>Al lograr consolidar nuestra ciudad, permitir</w:t>
      </w:r>
      <w:bookmarkStart w:id="0" w:name="_GoBack"/>
      <w:bookmarkEnd w:id="0"/>
      <w:r w:rsidRPr="00D72C4F">
        <w:rPr>
          <w:rFonts w:ascii="Arial" w:hAnsi="Arial" w:cs="Arial"/>
          <w:sz w:val="24"/>
          <w:szCs w:val="24"/>
        </w:rPr>
        <w:t>á que se aliente la creatividad cooperativa, lo que permite a la ciudad resolver gran parte de los problemas que la aglomeración de individuos origina, favorecer la productividad económica o la creación de empresas innovadoras, disminuir la mortalidad o iniciar movimientos de reforma política.</w:t>
      </w:r>
    </w:p>
    <w:p w:rsidR="00714625" w:rsidRPr="00D72C4F" w:rsidRDefault="001B419D" w:rsidP="00714625">
      <w:pPr>
        <w:spacing w:line="300" w:lineRule="atLeast"/>
        <w:jc w:val="both"/>
        <w:rPr>
          <w:rFonts w:ascii="Arial" w:hAnsi="Arial" w:cs="Arial"/>
          <w:sz w:val="24"/>
          <w:szCs w:val="24"/>
        </w:rPr>
      </w:pPr>
      <w:r w:rsidRPr="00D72C4F">
        <w:rPr>
          <w:rFonts w:ascii="Arial" w:hAnsi="Arial" w:cs="Arial"/>
          <w:sz w:val="24"/>
          <w:szCs w:val="24"/>
        </w:rPr>
        <w:t>Contando</w:t>
      </w:r>
      <w:r w:rsidR="00714625" w:rsidRPr="00D72C4F">
        <w:rPr>
          <w:rFonts w:ascii="Arial" w:hAnsi="Arial" w:cs="Arial"/>
          <w:sz w:val="24"/>
          <w:szCs w:val="24"/>
        </w:rPr>
        <w:t xml:space="preserve"> con un documento que diseñe un crecimiento ordenado y eficiente seguramente podremos contar en nuestra ciudad con todos los calificativos y logros que se han hecho en otras ciudades en el mundo por tomar en cuenta estos ejes.</w:t>
      </w:r>
    </w:p>
    <w:p w:rsidR="00C37E42" w:rsidRPr="00714625" w:rsidRDefault="00C37E42" w:rsidP="00714625">
      <w:pPr>
        <w:spacing w:after="0" w:line="300" w:lineRule="atLeast"/>
        <w:jc w:val="both"/>
        <w:rPr>
          <w:rFonts w:ascii="Arial" w:hAnsi="Arial" w:cs="Arial"/>
          <w:sz w:val="28"/>
          <w:szCs w:val="24"/>
        </w:rPr>
      </w:pPr>
    </w:p>
    <w:p w:rsidR="00C37E42" w:rsidRDefault="00C37E42" w:rsidP="00912F90">
      <w:pPr>
        <w:spacing w:after="0" w:line="300" w:lineRule="atLeast"/>
        <w:rPr>
          <w:rFonts w:ascii="Arial" w:hAnsi="Arial" w:cs="Arial"/>
          <w:b/>
          <w:sz w:val="28"/>
          <w:szCs w:val="24"/>
        </w:rPr>
      </w:pPr>
    </w:p>
    <w:p w:rsidR="00C37E42" w:rsidRDefault="00C37E42" w:rsidP="00912F90">
      <w:pPr>
        <w:spacing w:after="0" w:line="300" w:lineRule="atLeast"/>
        <w:rPr>
          <w:rFonts w:ascii="Arial" w:hAnsi="Arial" w:cs="Arial"/>
          <w:b/>
          <w:sz w:val="28"/>
          <w:szCs w:val="24"/>
        </w:rPr>
      </w:pPr>
    </w:p>
    <w:p w:rsidR="00C37E42" w:rsidRDefault="00C37E42" w:rsidP="00912F90">
      <w:pPr>
        <w:spacing w:after="0" w:line="300" w:lineRule="atLeast"/>
        <w:rPr>
          <w:rFonts w:ascii="Arial" w:hAnsi="Arial" w:cs="Arial"/>
          <w:b/>
          <w:sz w:val="28"/>
          <w:szCs w:val="24"/>
        </w:rPr>
      </w:pPr>
    </w:p>
    <w:p w:rsidR="00C37E42" w:rsidRDefault="00C37E42" w:rsidP="00912F90">
      <w:pPr>
        <w:spacing w:after="0" w:line="300" w:lineRule="atLeast"/>
        <w:rPr>
          <w:rFonts w:ascii="Arial" w:hAnsi="Arial" w:cs="Arial"/>
          <w:b/>
          <w:sz w:val="28"/>
          <w:szCs w:val="24"/>
        </w:rPr>
      </w:pPr>
    </w:p>
    <w:p w:rsidR="00C37E42" w:rsidRDefault="00C37E42" w:rsidP="00912F90">
      <w:pPr>
        <w:spacing w:after="0" w:line="300" w:lineRule="atLeast"/>
        <w:rPr>
          <w:rFonts w:ascii="Arial" w:hAnsi="Arial" w:cs="Arial"/>
          <w:b/>
          <w:sz w:val="28"/>
          <w:szCs w:val="24"/>
        </w:rPr>
      </w:pPr>
    </w:p>
    <w:p w:rsidR="00BC5E79" w:rsidRDefault="00BC5E79" w:rsidP="00912F90">
      <w:pPr>
        <w:spacing w:after="0" w:line="300" w:lineRule="atLeast"/>
        <w:rPr>
          <w:rFonts w:ascii="Arial" w:hAnsi="Arial" w:cs="Arial"/>
          <w:b/>
          <w:sz w:val="28"/>
          <w:szCs w:val="24"/>
        </w:rPr>
      </w:pPr>
    </w:p>
    <w:p w:rsidR="00443E55" w:rsidRDefault="00443E55"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D72C4F" w:rsidRDefault="00D72C4F" w:rsidP="00912F90">
      <w:pPr>
        <w:spacing w:after="0" w:line="300" w:lineRule="atLeast"/>
        <w:rPr>
          <w:rFonts w:ascii="Arial" w:hAnsi="Arial" w:cs="Arial"/>
          <w:b/>
          <w:sz w:val="28"/>
          <w:szCs w:val="24"/>
        </w:rPr>
      </w:pPr>
    </w:p>
    <w:p w:rsidR="00443E55" w:rsidRDefault="00443E55" w:rsidP="00912F90">
      <w:pPr>
        <w:spacing w:after="0" w:line="300" w:lineRule="atLeast"/>
        <w:rPr>
          <w:rFonts w:ascii="Arial" w:hAnsi="Arial" w:cs="Arial"/>
          <w:b/>
          <w:sz w:val="28"/>
          <w:szCs w:val="24"/>
        </w:rPr>
      </w:pPr>
    </w:p>
    <w:p w:rsidR="00443E55" w:rsidRDefault="00443E55" w:rsidP="00912F90">
      <w:pPr>
        <w:spacing w:after="0" w:line="300" w:lineRule="atLeast"/>
        <w:rPr>
          <w:rFonts w:ascii="Arial" w:hAnsi="Arial" w:cs="Arial"/>
          <w:b/>
          <w:sz w:val="28"/>
          <w:szCs w:val="24"/>
        </w:rPr>
      </w:pPr>
    </w:p>
    <w:p w:rsidR="00443E55" w:rsidRDefault="00443E55" w:rsidP="00912F90">
      <w:pPr>
        <w:spacing w:after="0" w:line="300" w:lineRule="atLeast"/>
        <w:rPr>
          <w:rFonts w:ascii="Arial" w:hAnsi="Arial" w:cs="Arial"/>
          <w:b/>
          <w:sz w:val="28"/>
          <w:szCs w:val="24"/>
        </w:rPr>
      </w:pPr>
    </w:p>
    <w:p w:rsidR="00443E55" w:rsidRPr="00BC5E79" w:rsidRDefault="00443E55" w:rsidP="00912F90">
      <w:pPr>
        <w:spacing w:after="0" w:line="300" w:lineRule="atLeast"/>
        <w:rPr>
          <w:rFonts w:ascii="Arial" w:hAnsi="Arial" w:cs="Arial"/>
          <w:b/>
          <w:sz w:val="28"/>
          <w:szCs w:val="24"/>
        </w:rPr>
      </w:pPr>
    </w:p>
    <w:p w:rsidR="00912F90" w:rsidRPr="00EC5E28" w:rsidRDefault="00912F90" w:rsidP="00EC5E28">
      <w:pPr>
        <w:spacing w:after="0" w:line="300" w:lineRule="atLeast"/>
        <w:rPr>
          <w:rFonts w:ascii="Arial" w:hAnsi="Arial" w:cs="Arial"/>
          <w:b/>
          <w:sz w:val="28"/>
          <w:szCs w:val="24"/>
        </w:rPr>
      </w:pPr>
      <w:r w:rsidRPr="00BC5E79">
        <w:rPr>
          <w:rFonts w:ascii="Arial" w:hAnsi="Arial" w:cs="Arial"/>
          <w:b/>
          <w:sz w:val="28"/>
          <w:szCs w:val="24"/>
        </w:rPr>
        <w:lastRenderedPageBreak/>
        <w:t>Bibliografía</w:t>
      </w:r>
    </w:p>
    <w:p w:rsidR="00D72C4F" w:rsidRPr="00EC5E28" w:rsidRDefault="00D72C4F" w:rsidP="00912F90">
      <w:pPr>
        <w:rPr>
          <w:rFonts w:ascii="Arial" w:hAnsi="Arial" w:cs="Arial"/>
          <w:sz w:val="24"/>
        </w:rPr>
      </w:pPr>
    </w:p>
    <w:p w:rsidR="00D72C4F" w:rsidRPr="00EC5E28" w:rsidRDefault="00D72C4F" w:rsidP="00D72C4F">
      <w:pPr>
        <w:pStyle w:val="Bibliografa"/>
        <w:ind w:left="720" w:hanging="720"/>
        <w:rPr>
          <w:rFonts w:ascii="Arial" w:hAnsi="Arial" w:cs="Arial"/>
          <w:noProof/>
          <w:sz w:val="28"/>
          <w:szCs w:val="24"/>
        </w:rPr>
      </w:pPr>
      <w:r w:rsidRPr="00EC5E28">
        <w:rPr>
          <w:rFonts w:ascii="Arial" w:hAnsi="Arial" w:cs="Arial"/>
          <w:sz w:val="24"/>
        </w:rPr>
        <w:fldChar w:fldCharType="begin"/>
      </w:r>
      <w:r w:rsidRPr="00EC5E28">
        <w:rPr>
          <w:rFonts w:ascii="Arial" w:hAnsi="Arial" w:cs="Arial"/>
          <w:sz w:val="24"/>
        </w:rPr>
        <w:instrText xml:space="preserve"> BIBLIOGRAPHY  \l 2058 </w:instrText>
      </w:r>
      <w:r w:rsidRPr="00EC5E28">
        <w:rPr>
          <w:rFonts w:ascii="Arial" w:hAnsi="Arial" w:cs="Arial"/>
          <w:sz w:val="24"/>
        </w:rPr>
        <w:fldChar w:fldCharType="separate"/>
      </w:r>
      <w:r w:rsidRPr="00EC5E28">
        <w:rPr>
          <w:rFonts w:ascii="Arial" w:hAnsi="Arial" w:cs="Arial"/>
          <w:noProof/>
          <w:sz w:val="24"/>
        </w:rPr>
        <w:t xml:space="preserve">Angel, S. (2014). </w:t>
      </w:r>
      <w:r w:rsidRPr="00EC5E28">
        <w:rPr>
          <w:rFonts w:ascii="Arial" w:hAnsi="Arial" w:cs="Arial"/>
          <w:i/>
          <w:iCs/>
          <w:noProof/>
          <w:sz w:val="24"/>
        </w:rPr>
        <w:t>Planeta de Ciudades.</w:t>
      </w:r>
      <w:r w:rsidRPr="00EC5E28">
        <w:rPr>
          <w:rFonts w:ascii="Arial" w:hAnsi="Arial" w:cs="Arial"/>
          <w:noProof/>
          <w:sz w:val="24"/>
        </w:rPr>
        <w:t xml:space="preserve"> Universidad del Rosario, Colombia.</w:t>
      </w:r>
    </w:p>
    <w:p w:rsidR="00D72C4F" w:rsidRPr="00EC5E28" w:rsidRDefault="00D72C4F" w:rsidP="00D72C4F">
      <w:pPr>
        <w:pStyle w:val="Bibliografa"/>
        <w:ind w:left="720" w:hanging="720"/>
        <w:rPr>
          <w:rFonts w:ascii="Arial" w:hAnsi="Arial" w:cs="Arial"/>
          <w:noProof/>
          <w:sz w:val="24"/>
        </w:rPr>
      </w:pPr>
      <w:r w:rsidRPr="00EC5E28">
        <w:rPr>
          <w:rFonts w:ascii="Arial" w:hAnsi="Arial" w:cs="Arial"/>
          <w:noProof/>
          <w:sz w:val="24"/>
        </w:rPr>
        <w:t xml:space="preserve">Glaeser, E. (2011). </w:t>
      </w:r>
      <w:r w:rsidRPr="00EC5E28">
        <w:rPr>
          <w:rFonts w:ascii="Arial" w:hAnsi="Arial" w:cs="Arial"/>
          <w:i/>
          <w:iCs/>
          <w:noProof/>
          <w:sz w:val="24"/>
        </w:rPr>
        <w:t>El triunfo de las ciudades.</w:t>
      </w:r>
      <w:r w:rsidRPr="00EC5E28">
        <w:rPr>
          <w:rFonts w:ascii="Arial" w:hAnsi="Arial" w:cs="Arial"/>
          <w:noProof/>
          <w:sz w:val="24"/>
        </w:rPr>
        <w:t xml:space="preserve"> Taurus.</w:t>
      </w:r>
    </w:p>
    <w:p w:rsidR="00D72C4F" w:rsidRPr="00EC5E28" w:rsidRDefault="00D72C4F" w:rsidP="00D72C4F">
      <w:pPr>
        <w:pStyle w:val="Bibliografa"/>
        <w:ind w:left="720" w:hanging="720"/>
        <w:rPr>
          <w:rFonts w:ascii="Arial" w:hAnsi="Arial" w:cs="Arial"/>
          <w:noProof/>
          <w:sz w:val="24"/>
        </w:rPr>
      </w:pPr>
      <w:r w:rsidRPr="00EC5E28">
        <w:rPr>
          <w:rFonts w:ascii="Arial" w:hAnsi="Arial" w:cs="Arial"/>
          <w:noProof/>
          <w:sz w:val="24"/>
        </w:rPr>
        <w:t xml:space="preserve">Instituto Nacional de Geografía, E. e. (2011). </w:t>
      </w:r>
      <w:r w:rsidRPr="00EC5E28">
        <w:rPr>
          <w:rFonts w:ascii="Arial" w:hAnsi="Arial" w:cs="Arial"/>
          <w:i/>
          <w:iCs/>
          <w:noProof/>
          <w:sz w:val="24"/>
        </w:rPr>
        <w:t>Censo de Población y Vivienda 2010.</w:t>
      </w:r>
      <w:r w:rsidRPr="00EC5E28">
        <w:rPr>
          <w:rFonts w:ascii="Arial" w:hAnsi="Arial" w:cs="Arial"/>
          <w:noProof/>
          <w:sz w:val="24"/>
        </w:rPr>
        <w:t xml:space="preserve"> México, DF.</w:t>
      </w:r>
    </w:p>
    <w:p w:rsidR="00D72C4F" w:rsidRPr="00EC5E28" w:rsidRDefault="00D72C4F" w:rsidP="00D72C4F">
      <w:pPr>
        <w:pStyle w:val="Bibliografa"/>
        <w:ind w:left="720" w:hanging="720"/>
        <w:rPr>
          <w:rFonts w:ascii="Arial" w:hAnsi="Arial" w:cs="Arial"/>
          <w:noProof/>
          <w:sz w:val="24"/>
        </w:rPr>
      </w:pPr>
      <w:r w:rsidRPr="00EC5E28">
        <w:rPr>
          <w:rFonts w:ascii="Arial" w:hAnsi="Arial" w:cs="Arial"/>
          <w:noProof/>
          <w:sz w:val="24"/>
        </w:rPr>
        <w:t xml:space="preserve">Rogers, R. (2012). </w:t>
      </w:r>
      <w:r w:rsidRPr="00EC5E28">
        <w:rPr>
          <w:rFonts w:ascii="Arial" w:hAnsi="Arial" w:cs="Arial"/>
          <w:i/>
          <w:iCs/>
          <w:noProof/>
          <w:sz w:val="24"/>
        </w:rPr>
        <w:t>Ciudades para un pequeño planeta.</w:t>
      </w:r>
      <w:r w:rsidRPr="00EC5E28">
        <w:rPr>
          <w:rFonts w:ascii="Arial" w:hAnsi="Arial" w:cs="Arial"/>
          <w:noProof/>
          <w:sz w:val="24"/>
        </w:rPr>
        <w:t xml:space="preserve"> Gustavo Gili.</w:t>
      </w:r>
    </w:p>
    <w:p w:rsidR="00D72C4F" w:rsidRPr="00EC5E28" w:rsidRDefault="00D72C4F" w:rsidP="00D72C4F">
      <w:pPr>
        <w:pStyle w:val="Bibliografa"/>
        <w:ind w:left="720" w:hanging="720"/>
        <w:rPr>
          <w:rFonts w:ascii="Arial" w:hAnsi="Arial" w:cs="Arial"/>
          <w:noProof/>
          <w:sz w:val="24"/>
        </w:rPr>
      </w:pPr>
      <w:r w:rsidRPr="00EC5E28">
        <w:rPr>
          <w:rFonts w:ascii="Arial" w:hAnsi="Arial" w:cs="Arial"/>
          <w:noProof/>
          <w:sz w:val="24"/>
        </w:rPr>
        <w:t xml:space="preserve">Secretaría de Desarrollo Agrario, T. y. (2014). </w:t>
      </w:r>
      <w:r w:rsidRPr="00EC5E28">
        <w:rPr>
          <w:rFonts w:ascii="Arial" w:hAnsi="Arial" w:cs="Arial"/>
          <w:i/>
          <w:iCs/>
          <w:noProof/>
          <w:sz w:val="24"/>
        </w:rPr>
        <w:t>Plan Nacional de Desarrollo Urbano 2014-2018.</w:t>
      </w:r>
      <w:r w:rsidRPr="00EC5E28">
        <w:rPr>
          <w:rFonts w:ascii="Arial" w:hAnsi="Arial" w:cs="Arial"/>
          <w:noProof/>
          <w:sz w:val="24"/>
        </w:rPr>
        <w:t xml:space="preserve"> México, DF.</w:t>
      </w:r>
    </w:p>
    <w:p w:rsidR="00D72C4F" w:rsidRDefault="00D72C4F" w:rsidP="00D72C4F">
      <w:r w:rsidRPr="00EC5E28">
        <w:rPr>
          <w:rFonts w:ascii="Arial" w:hAnsi="Arial" w:cs="Arial"/>
          <w:sz w:val="24"/>
        </w:rPr>
        <w:fldChar w:fldCharType="end"/>
      </w:r>
    </w:p>
    <w:sectPr w:rsidR="00D72C4F">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80C" w:rsidRDefault="0027680C" w:rsidP="003833C3">
      <w:pPr>
        <w:spacing w:after="0" w:line="240" w:lineRule="auto"/>
      </w:pPr>
      <w:r>
        <w:separator/>
      </w:r>
    </w:p>
  </w:endnote>
  <w:endnote w:type="continuationSeparator" w:id="0">
    <w:p w:rsidR="0027680C" w:rsidRDefault="0027680C" w:rsidP="0038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C3" w:rsidRDefault="003833C3">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C026F5" w:rsidRPr="00C026F5">
      <w:rPr>
        <w:rFonts w:asciiTheme="majorHAnsi" w:eastAsiaTheme="majorEastAsia" w:hAnsiTheme="majorHAnsi" w:cstheme="majorBidi"/>
        <w:noProof/>
        <w:color w:val="2E74B5" w:themeColor="accent1" w:themeShade="BF"/>
        <w:sz w:val="26"/>
        <w:szCs w:val="26"/>
        <w:lang w:val="es-ES"/>
      </w:rPr>
      <w:t>8</w:t>
    </w:r>
    <w:r>
      <w:rPr>
        <w:rFonts w:asciiTheme="majorHAnsi" w:eastAsiaTheme="majorEastAsia" w:hAnsiTheme="majorHAnsi" w:cstheme="majorBidi"/>
        <w:color w:val="2E74B5" w:themeColor="accent1" w:themeShade="BF"/>
        <w:sz w:val="26"/>
        <w:szCs w:val="26"/>
      </w:rPr>
      <w:fldChar w:fldCharType="end"/>
    </w:r>
  </w:p>
  <w:p w:rsidR="003833C3" w:rsidRDefault="003833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80C" w:rsidRDefault="0027680C" w:rsidP="003833C3">
      <w:pPr>
        <w:spacing w:after="0" w:line="240" w:lineRule="auto"/>
      </w:pPr>
      <w:r>
        <w:separator/>
      </w:r>
    </w:p>
  </w:footnote>
  <w:footnote w:type="continuationSeparator" w:id="0">
    <w:p w:rsidR="0027680C" w:rsidRDefault="0027680C" w:rsidP="003833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2A7"/>
    <w:multiLevelType w:val="hybridMultilevel"/>
    <w:tmpl w:val="E03E6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D14E1A"/>
    <w:multiLevelType w:val="hybridMultilevel"/>
    <w:tmpl w:val="09BEF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8102D5"/>
    <w:multiLevelType w:val="hybridMultilevel"/>
    <w:tmpl w:val="FDC2875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E256FCB"/>
    <w:multiLevelType w:val="hybridMultilevel"/>
    <w:tmpl w:val="19F41E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6D3870"/>
    <w:multiLevelType w:val="hybridMultilevel"/>
    <w:tmpl w:val="C60AF06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5">
    <w:nsid w:val="79A160EB"/>
    <w:multiLevelType w:val="hybridMultilevel"/>
    <w:tmpl w:val="C72ED4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90"/>
    <w:rsid w:val="0005769E"/>
    <w:rsid w:val="001B419D"/>
    <w:rsid w:val="0027680C"/>
    <w:rsid w:val="003833C3"/>
    <w:rsid w:val="00386B79"/>
    <w:rsid w:val="003A52F6"/>
    <w:rsid w:val="00443E55"/>
    <w:rsid w:val="005E02B6"/>
    <w:rsid w:val="006E75C0"/>
    <w:rsid w:val="006F590C"/>
    <w:rsid w:val="00714625"/>
    <w:rsid w:val="007F1E7C"/>
    <w:rsid w:val="008A2944"/>
    <w:rsid w:val="00912F90"/>
    <w:rsid w:val="0095679B"/>
    <w:rsid w:val="00A00236"/>
    <w:rsid w:val="00A932E2"/>
    <w:rsid w:val="00BC5E79"/>
    <w:rsid w:val="00BF3F2E"/>
    <w:rsid w:val="00C026F5"/>
    <w:rsid w:val="00C142C7"/>
    <w:rsid w:val="00C366B8"/>
    <w:rsid w:val="00C37E42"/>
    <w:rsid w:val="00D72C4F"/>
    <w:rsid w:val="00EC5E28"/>
    <w:rsid w:val="00FD62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96663A-3977-4043-8249-DE710317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59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E75C0"/>
    <w:pPr>
      <w:ind w:left="720"/>
      <w:contextualSpacing/>
    </w:pPr>
  </w:style>
  <w:style w:type="character" w:styleId="Hipervnculo">
    <w:name w:val="Hyperlink"/>
    <w:basedOn w:val="Fuentedeprrafopredeter"/>
    <w:uiPriority w:val="99"/>
    <w:unhideWhenUsed/>
    <w:rsid w:val="0095679B"/>
    <w:rPr>
      <w:color w:val="0563C1" w:themeColor="hyperlink"/>
      <w:u w:val="single"/>
    </w:rPr>
  </w:style>
  <w:style w:type="character" w:styleId="Hipervnculovisitado">
    <w:name w:val="FollowedHyperlink"/>
    <w:basedOn w:val="Fuentedeprrafopredeter"/>
    <w:uiPriority w:val="99"/>
    <w:semiHidden/>
    <w:unhideWhenUsed/>
    <w:rsid w:val="0095679B"/>
    <w:rPr>
      <w:color w:val="954F72" w:themeColor="followedHyperlink"/>
      <w:u w:val="single"/>
    </w:rPr>
  </w:style>
  <w:style w:type="table" w:customStyle="1" w:styleId="Tablaconcuadrcula1">
    <w:name w:val="Tabla con cuadrícula1"/>
    <w:basedOn w:val="Tablanormal"/>
    <w:next w:val="Tablaconcuadrcula"/>
    <w:uiPriority w:val="39"/>
    <w:rsid w:val="0005769E"/>
    <w:pPr>
      <w:spacing w:after="0" w:line="240" w:lineRule="auto"/>
    </w:pPr>
    <w:rPr>
      <w:rFonts w:ascii="Calibri" w:eastAsia="Times New Roma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05769E"/>
    <w:pPr>
      <w:spacing w:after="200" w:line="240" w:lineRule="auto"/>
    </w:pPr>
    <w:rPr>
      <w:i/>
      <w:iCs/>
      <w:color w:val="44546A" w:themeColor="text2"/>
      <w:sz w:val="18"/>
      <w:szCs w:val="18"/>
    </w:rPr>
  </w:style>
  <w:style w:type="paragraph" w:styleId="Sinespaciado">
    <w:name w:val="No Spacing"/>
    <w:link w:val="SinespaciadoCar"/>
    <w:uiPriority w:val="1"/>
    <w:qFormat/>
    <w:rsid w:val="007F1E7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F1E7C"/>
    <w:rPr>
      <w:rFonts w:eastAsiaTheme="minorEastAsia"/>
      <w:lang w:eastAsia="es-MX"/>
    </w:rPr>
  </w:style>
  <w:style w:type="table" w:customStyle="1" w:styleId="Cuadrculaclara-nfasis33">
    <w:name w:val="Cuadrícula clara - Énfasis 33"/>
    <w:basedOn w:val="Tablanormal"/>
    <w:next w:val="Cuadrculaclara-nfasis3"/>
    <w:uiPriority w:val="62"/>
    <w:rsid w:val="00A00236"/>
    <w:pPr>
      <w:spacing w:after="0" w:line="240" w:lineRule="auto"/>
    </w:pPr>
    <w:rPr>
      <w:rFonts w:ascii="Arial" w:eastAsia="Times New Roman" w:hAnsi="Arial" w:cs="Times New Roman"/>
      <w:lang w:eastAsia="es-MX"/>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Arial Black" w:eastAsia="Times New Roman" w:hAnsi="Arial Black"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Arial Black" w:eastAsia="Times New Roman" w:hAnsi="Arial Black"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Cuadrculaclara-nfasis3">
    <w:name w:val="Light Grid Accent 3"/>
    <w:basedOn w:val="Tablanormal"/>
    <w:uiPriority w:val="62"/>
    <w:semiHidden/>
    <w:unhideWhenUsed/>
    <w:rsid w:val="00A0023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abladecuadrcula3-nfasis2">
    <w:name w:val="Grid Table 3 Accent 2"/>
    <w:basedOn w:val="Tablanormal"/>
    <w:uiPriority w:val="48"/>
    <w:rsid w:val="00A00236"/>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Encabezado">
    <w:name w:val="header"/>
    <w:basedOn w:val="Normal"/>
    <w:link w:val="EncabezadoCar"/>
    <w:uiPriority w:val="99"/>
    <w:unhideWhenUsed/>
    <w:rsid w:val="003833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33C3"/>
  </w:style>
  <w:style w:type="paragraph" w:styleId="Piedepgina">
    <w:name w:val="footer"/>
    <w:basedOn w:val="Normal"/>
    <w:link w:val="PiedepginaCar"/>
    <w:uiPriority w:val="99"/>
    <w:unhideWhenUsed/>
    <w:rsid w:val="003833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33C3"/>
  </w:style>
  <w:style w:type="paragraph" w:styleId="Bibliografa">
    <w:name w:val="Bibliography"/>
    <w:basedOn w:val="Normal"/>
    <w:next w:val="Normal"/>
    <w:uiPriority w:val="37"/>
    <w:unhideWhenUsed/>
    <w:rsid w:val="00D7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5811">
      <w:bodyDiv w:val="1"/>
      <w:marLeft w:val="0"/>
      <w:marRight w:val="0"/>
      <w:marTop w:val="0"/>
      <w:marBottom w:val="0"/>
      <w:divBdr>
        <w:top w:val="none" w:sz="0" w:space="0" w:color="auto"/>
        <w:left w:val="none" w:sz="0" w:space="0" w:color="auto"/>
        <w:bottom w:val="none" w:sz="0" w:space="0" w:color="auto"/>
        <w:right w:val="none" w:sz="0" w:space="0" w:color="auto"/>
      </w:divBdr>
    </w:div>
    <w:div w:id="95297142">
      <w:bodyDiv w:val="1"/>
      <w:marLeft w:val="0"/>
      <w:marRight w:val="0"/>
      <w:marTop w:val="0"/>
      <w:marBottom w:val="0"/>
      <w:divBdr>
        <w:top w:val="none" w:sz="0" w:space="0" w:color="auto"/>
        <w:left w:val="none" w:sz="0" w:space="0" w:color="auto"/>
        <w:bottom w:val="none" w:sz="0" w:space="0" w:color="auto"/>
        <w:right w:val="none" w:sz="0" w:space="0" w:color="auto"/>
      </w:divBdr>
    </w:div>
    <w:div w:id="167409211">
      <w:bodyDiv w:val="1"/>
      <w:marLeft w:val="0"/>
      <w:marRight w:val="0"/>
      <w:marTop w:val="0"/>
      <w:marBottom w:val="0"/>
      <w:divBdr>
        <w:top w:val="none" w:sz="0" w:space="0" w:color="auto"/>
        <w:left w:val="none" w:sz="0" w:space="0" w:color="auto"/>
        <w:bottom w:val="none" w:sz="0" w:space="0" w:color="auto"/>
        <w:right w:val="none" w:sz="0" w:space="0" w:color="auto"/>
      </w:divBdr>
    </w:div>
    <w:div w:id="233778441">
      <w:bodyDiv w:val="1"/>
      <w:marLeft w:val="0"/>
      <w:marRight w:val="0"/>
      <w:marTop w:val="0"/>
      <w:marBottom w:val="0"/>
      <w:divBdr>
        <w:top w:val="none" w:sz="0" w:space="0" w:color="auto"/>
        <w:left w:val="none" w:sz="0" w:space="0" w:color="auto"/>
        <w:bottom w:val="none" w:sz="0" w:space="0" w:color="auto"/>
        <w:right w:val="none" w:sz="0" w:space="0" w:color="auto"/>
      </w:divBdr>
    </w:div>
    <w:div w:id="386807695">
      <w:bodyDiv w:val="1"/>
      <w:marLeft w:val="0"/>
      <w:marRight w:val="0"/>
      <w:marTop w:val="0"/>
      <w:marBottom w:val="0"/>
      <w:divBdr>
        <w:top w:val="none" w:sz="0" w:space="0" w:color="auto"/>
        <w:left w:val="none" w:sz="0" w:space="0" w:color="auto"/>
        <w:bottom w:val="none" w:sz="0" w:space="0" w:color="auto"/>
        <w:right w:val="none" w:sz="0" w:space="0" w:color="auto"/>
      </w:divBdr>
    </w:div>
    <w:div w:id="394746129">
      <w:bodyDiv w:val="1"/>
      <w:marLeft w:val="0"/>
      <w:marRight w:val="0"/>
      <w:marTop w:val="0"/>
      <w:marBottom w:val="0"/>
      <w:divBdr>
        <w:top w:val="none" w:sz="0" w:space="0" w:color="auto"/>
        <w:left w:val="none" w:sz="0" w:space="0" w:color="auto"/>
        <w:bottom w:val="none" w:sz="0" w:space="0" w:color="auto"/>
        <w:right w:val="none" w:sz="0" w:space="0" w:color="auto"/>
      </w:divBdr>
    </w:div>
    <w:div w:id="653219062">
      <w:bodyDiv w:val="1"/>
      <w:marLeft w:val="0"/>
      <w:marRight w:val="0"/>
      <w:marTop w:val="0"/>
      <w:marBottom w:val="0"/>
      <w:divBdr>
        <w:top w:val="none" w:sz="0" w:space="0" w:color="auto"/>
        <w:left w:val="none" w:sz="0" w:space="0" w:color="auto"/>
        <w:bottom w:val="none" w:sz="0" w:space="0" w:color="auto"/>
        <w:right w:val="none" w:sz="0" w:space="0" w:color="auto"/>
      </w:divBdr>
    </w:div>
    <w:div w:id="754012348">
      <w:bodyDiv w:val="1"/>
      <w:marLeft w:val="0"/>
      <w:marRight w:val="0"/>
      <w:marTop w:val="0"/>
      <w:marBottom w:val="0"/>
      <w:divBdr>
        <w:top w:val="none" w:sz="0" w:space="0" w:color="auto"/>
        <w:left w:val="none" w:sz="0" w:space="0" w:color="auto"/>
        <w:bottom w:val="none" w:sz="0" w:space="0" w:color="auto"/>
        <w:right w:val="none" w:sz="0" w:space="0" w:color="auto"/>
      </w:divBdr>
    </w:div>
    <w:div w:id="804664089">
      <w:bodyDiv w:val="1"/>
      <w:marLeft w:val="0"/>
      <w:marRight w:val="0"/>
      <w:marTop w:val="0"/>
      <w:marBottom w:val="0"/>
      <w:divBdr>
        <w:top w:val="none" w:sz="0" w:space="0" w:color="auto"/>
        <w:left w:val="none" w:sz="0" w:space="0" w:color="auto"/>
        <w:bottom w:val="none" w:sz="0" w:space="0" w:color="auto"/>
        <w:right w:val="none" w:sz="0" w:space="0" w:color="auto"/>
      </w:divBdr>
    </w:div>
    <w:div w:id="1059596869">
      <w:bodyDiv w:val="1"/>
      <w:marLeft w:val="0"/>
      <w:marRight w:val="0"/>
      <w:marTop w:val="0"/>
      <w:marBottom w:val="0"/>
      <w:divBdr>
        <w:top w:val="none" w:sz="0" w:space="0" w:color="auto"/>
        <w:left w:val="none" w:sz="0" w:space="0" w:color="auto"/>
        <w:bottom w:val="none" w:sz="0" w:space="0" w:color="auto"/>
        <w:right w:val="none" w:sz="0" w:space="0" w:color="auto"/>
      </w:divBdr>
    </w:div>
    <w:div w:id="1249119952">
      <w:bodyDiv w:val="1"/>
      <w:marLeft w:val="0"/>
      <w:marRight w:val="0"/>
      <w:marTop w:val="0"/>
      <w:marBottom w:val="0"/>
      <w:divBdr>
        <w:top w:val="none" w:sz="0" w:space="0" w:color="auto"/>
        <w:left w:val="none" w:sz="0" w:space="0" w:color="auto"/>
        <w:bottom w:val="none" w:sz="0" w:space="0" w:color="auto"/>
        <w:right w:val="none" w:sz="0" w:space="0" w:color="auto"/>
      </w:divBdr>
    </w:div>
    <w:div w:id="1416440511">
      <w:bodyDiv w:val="1"/>
      <w:marLeft w:val="0"/>
      <w:marRight w:val="0"/>
      <w:marTop w:val="0"/>
      <w:marBottom w:val="0"/>
      <w:divBdr>
        <w:top w:val="none" w:sz="0" w:space="0" w:color="auto"/>
        <w:left w:val="none" w:sz="0" w:space="0" w:color="auto"/>
        <w:bottom w:val="none" w:sz="0" w:space="0" w:color="auto"/>
        <w:right w:val="none" w:sz="0" w:space="0" w:color="auto"/>
      </w:divBdr>
    </w:div>
    <w:div w:id="1468432081">
      <w:bodyDiv w:val="1"/>
      <w:marLeft w:val="0"/>
      <w:marRight w:val="0"/>
      <w:marTop w:val="0"/>
      <w:marBottom w:val="0"/>
      <w:divBdr>
        <w:top w:val="none" w:sz="0" w:space="0" w:color="auto"/>
        <w:left w:val="none" w:sz="0" w:space="0" w:color="auto"/>
        <w:bottom w:val="none" w:sz="0" w:space="0" w:color="auto"/>
        <w:right w:val="none" w:sz="0" w:space="0" w:color="auto"/>
      </w:divBdr>
    </w:div>
    <w:div w:id="1657149834">
      <w:bodyDiv w:val="1"/>
      <w:marLeft w:val="0"/>
      <w:marRight w:val="0"/>
      <w:marTop w:val="0"/>
      <w:marBottom w:val="0"/>
      <w:divBdr>
        <w:top w:val="none" w:sz="0" w:space="0" w:color="auto"/>
        <w:left w:val="none" w:sz="0" w:space="0" w:color="auto"/>
        <w:bottom w:val="none" w:sz="0" w:space="0" w:color="auto"/>
        <w:right w:val="none" w:sz="0" w:space="0" w:color="auto"/>
      </w:divBdr>
    </w:div>
    <w:div w:id="1764109687">
      <w:bodyDiv w:val="1"/>
      <w:marLeft w:val="0"/>
      <w:marRight w:val="0"/>
      <w:marTop w:val="0"/>
      <w:marBottom w:val="0"/>
      <w:divBdr>
        <w:top w:val="none" w:sz="0" w:space="0" w:color="auto"/>
        <w:left w:val="none" w:sz="0" w:space="0" w:color="auto"/>
        <w:bottom w:val="none" w:sz="0" w:space="0" w:color="auto"/>
        <w:right w:val="none" w:sz="0" w:space="0" w:color="auto"/>
      </w:divBdr>
    </w:div>
    <w:div w:id="20433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youtu.be/xHP1eGjf3B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Ang14</b:Tag>
    <b:SourceType>Book</b:SourceType>
    <b:Guid>{010BDF6B-5BF8-440B-8F3B-A9F0579B6A6A}</b:Guid>
    <b:Title>Planeta de Ciudades</b:Title>
    <b:Year>2014</b:Year>
    <b:Publisher>Universidad del Rosario, Colombia</b:Publisher>
    <b:Author>
      <b:Author>
        <b:NameList>
          <b:Person>
            <b:Last>Angel</b:Last>
            <b:First>Shlomo</b:First>
          </b:Person>
        </b:NameList>
      </b:Author>
    </b:Author>
    <b:RefOrder>1</b:RefOrder>
  </b:Source>
  <b:Source>
    <b:Tag>Gla11</b:Tag>
    <b:SourceType>Book</b:SourceType>
    <b:Guid>{91DCFDED-0D0C-47BF-9A77-158B443619A6}</b:Guid>
    <b:Title>El triunfo de las ciudades</b:Title>
    <b:Year>2011</b:Year>
    <b:Publisher>Taurus</b:Publisher>
    <b:Author>
      <b:Author>
        <b:NameList>
          <b:Person>
            <b:Last>Glaeser</b:Last>
            <b:First>Edward</b:First>
          </b:Person>
        </b:NameList>
      </b:Author>
    </b:Author>
    <b:RefOrder>2</b:RefOrder>
  </b:Source>
  <b:Source>
    <b:Tag>Rog12</b:Tag>
    <b:SourceType>Book</b:SourceType>
    <b:Guid>{842BA803-049E-44EB-8857-26D8D5B10A6D}</b:Guid>
    <b:Title>Ciudades para un pequeño planeta</b:Title>
    <b:Year>2012</b:Year>
    <b:Publisher>Gustavo Gili</b:Publisher>
    <b:Author>
      <b:Author>
        <b:NameList>
          <b:Person>
            <b:Last>Rogers</b:Last>
            <b:First>Richards</b:First>
          </b:Person>
        </b:NameList>
      </b:Author>
    </b:Author>
    <b:RefOrder>3</b:RefOrder>
  </b:Source>
  <b:Source>
    <b:Tag>Sec14</b:Tag>
    <b:SourceType>Report</b:SourceType>
    <b:Guid>{16BFFA6D-24EE-4296-9A34-18DEAE8CEFFD}</b:Guid>
    <b:Title>Plan Nacional de Desarrollo Urbano 2014-2018</b:Title>
    <b:Year>2014</b:Year>
    <b:City>México, DF</b:City>
    <b:Author>
      <b:Author>
        <b:NameList>
          <b:Person>
            <b:Last>Secretaría de Desarrollo Agrario</b:Last>
            <b:First>Territorial</b:First>
            <b:Middle>y Urbano</b:Middle>
          </b:Person>
        </b:NameList>
      </b:Author>
    </b:Author>
    <b:RefOrder>4</b:RefOrder>
  </b:Source>
  <b:Source>
    <b:Tag>Ins11</b:Tag>
    <b:SourceType>Report</b:SourceType>
    <b:Guid>{6D731336-B6AB-44C2-A12D-9D8403CFE865}</b:Guid>
    <b:Title>Censo de Población y Vivienda 2010</b:Title>
    <b:Year>2011</b:Year>
    <b:City>México, DF</b:City>
    <b:Author>
      <b:Author>
        <b:NameList>
          <b:Person>
            <b:Last>Instituto Nacional de Geografía</b:Last>
            <b:First>Estadística</b:First>
            <b:Middle>e Informática</b:Middle>
          </b:Person>
        </b:NameList>
      </b:Author>
    </b:Author>
    <b:RefOrder>5</b:RefOrder>
  </b:Source>
</b:Sources>
</file>

<file path=customXml/itemProps1.xml><?xml version="1.0" encoding="utf-8"?>
<ds:datastoreItem xmlns:ds="http://schemas.openxmlformats.org/officeDocument/2006/customXml" ds:itemID="{1C6D3EA9-2613-4AEF-AC60-9539A33A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2372</Words>
  <Characters>13051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15</cp:revision>
  <dcterms:created xsi:type="dcterms:W3CDTF">2016-03-05T20:26:00Z</dcterms:created>
  <dcterms:modified xsi:type="dcterms:W3CDTF">2016-03-06T02:58:00Z</dcterms:modified>
</cp:coreProperties>
</file>