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303675"/>
        <w:docPartObj>
          <w:docPartGallery w:val="Cover Pages"/>
          <w:docPartUnique/>
        </w:docPartObj>
      </w:sdtPr>
      <w:sdtEndPr>
        <w:rPr>
          <w:color w:val="FFFFFF" w:themeColor="background1"/>
          <w:sz w:val="18"/>
          <w:szCs w:val="18"/>
          <w:lang w:val="es-MX"/>
        </w:rPr>
      </w:sdtEndPr>
      <w:sdtContent>
        <w:tbl>
          <w:tblPr>
            <w:tblpPr w:leftFromText="187" w:rightFromText="187" w:vertAnchor="page" w:horzAnchor="page" w:tblpYSpec="top"/>
            <w:tblW w:w="0" w:type="auto"/>
            <w:tblLook w:val="04A0"/>
          </w:tblPr>
          <w:tblGrid>
            <w:gridCol w:w="1440"/>
            <w:gridCol w:w="2520"/>
          </w:tblGrid>
          <w:tr w:rsidR="001C6921">
            <w:trPr>
              <w:trHeight w:val="1440"/>
            </w:trPr>
            <w:tc>
              <w:tcPr>
                <w:tcW w:w="1440" w:type="dxa"/>
                <w:tcBorders>
                  <w:right w:val="single" w:sz="4" w:space="0" w:color="FFFFFF" w:themeColor="background1"/>
                </w:tcBorders>
                <w:shd w:val="clear" w:color="auto" w:fill="943634" w:themeFill="accent2" w:themeFillShade="BF"/>
              </w:tcPr>
              <w:p w:rsidR="001C6921" w:rsidRDefault="001C6921">
                <w:pPr>
                  <w:rPr>
                    <w:lang w:val="es-ES"/>
                  </w:rPr>
                </w:pPr>
              </w:p>
            </w:tc>
            <w:sdt>
              <w:sdtPr>
                <w:rPr>
                  <w:rFonts w:asciiTheme="majorHAnsi" w:eastAsiaTheme="majorEastAsia" w:hAnsiTheme="majorHAnsi" w:cstheme="majorBidi"/>
                  <w:b/>
                  <w:bCs/>
                  <w:color w:val="FFFFFF" w:themeColor="background1"/>
                  <w:sz w:val="72"/>
                  <w:szCs w:val="72"/>
                </w:rPr>
                <w:alias w:val="Año"/>
                <w:id w:val="15676118"/>
                <w:placeholder>
                  <w:docPart w:val="6A0581417F7149729FCD0E0C7AE84178"/>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1C6921" w:rsidRDefault="001C6921" w:rsidP="001C6921">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1C6921">
            <w:trPr>
              <w:trHeight w:val="2880"/>
            </w:trPr>
            <w:tc>
              <w:tcPr>
                <w:tcW w:w="1440" w:type="dxa"/>
                <w:tcBorders>
                  <w:right w:val="single" w:sz="4" w:space="0" w:color="000000" w:themeColor="text1"/>
                </w:tcBorders>
              </w:tcPr>
              <w:p w:rsidR="001C6921" w:rsidRDefault="001C6921">
                <w:pPr>
                  <w:rPr>
                    <w:lang w:val="es-ES"/>
                  </w:rPr>
                </w:pPr>
              </w:p>
            </w:tc>
            <w:tc>
              <w:tcPr>
                <w:tcW w:w="2520" w:type="dxa"/>
                <w:tcBorders>
                  <w:left w:val="single" w:sz="4" w:space="0" w:color="000000" w:themeColor="text1"/>
                </w:tcBorders>
                <w:vAlign w:val="center"/>
              </w:tcPr>
              <w:sdt>
                <w:sdtPr>
                  <w:rPr>
                    <w:color w:val="76923C" w:themeColor="accent3" w:themeShade="BF"/>
                  </w:rPr>
                  <w:alias w:val="Organización"/>
                  <w:id w:val="15676123"/>
                  <w:placeholder>
                    <w:docPart w:val="F96A829E37FD41D2AD7929E0F43E54FB"/>
                  </w:placeholder>
                  <w:dataBinding w:prefixMappings="xmlns:ns0='http://schemas.openxmlformats.org/officeDocument/2006/extended-properties'" w:xpath="/ns0:Properties[1]/ns0:Company[1]" w:storeItemID="{6668398D-A668-4E3E-A5EB-62B293D839F1}"/>
                  <w:text/>
                </w:sdtPr>
                <w:sdtContent>
                  <w:p w:rsidR="001C6921" w:rsidRDefault="001C6921">
                    <w:pPr>
                      <w:pStyle w:val="Sinespaciado"/>
                      <w:rPr>
                        <w:color w:val="76923C" w:themeColor="accent3" w:themeShade="BF"/>
                      </w:rPr>
                    </w:pPr>
                    <w:r>
                      <w:rPr>
                        <w:color w:val="76923C" w:themeColor="accent3" w:themeShade="BF"/>
                      </w:rPr>
                      <w:t>INSTITUTO DE ADMINISTRACIÓN PÚBLICA DEL ESTADO DE CHIAPAS</w:t>
                    </w:r>
                  </w:p>
                </w:sdtContent>
              </w:sdt>
              <w:p w:rsidR="001C6921" w:rsidRDefault="001C6921">
                <w:pPr>
                  <w:pStyle w:val="Sinespaciado"/>
                  <w:rPr>
                    <w:color w:val="76923C" w:themeColor="accent3" w:themeShade="BF"/>
                  </w:rPr>
                </w:pPr>
              </w:p>
              <w:sdt>
                <w:sdtPr>
                  <w:rPr>
                    <w:color w:val="76923C" w:themeColor="accent3" w:themeShade="BF"/>
                  </w:rPr>
                  <w:alias w:val="Autor"/>
                  <w:id w:val="15676130"/>
                  <w:placeholder>
                    <w:docPart w:val="103FC018FB174280AC1B036D72E81D97"/>
                  </w:placeholder>
                  <w:dataBinding w:prefixMappings="xmlns:ns0='http://schemas.openxmlformats.org/package/2006/metadata/core-properties' xmlns:ns1='http://purl.org/dc/elements/1.1/'" w:xpath="/ns0:coreProperties[1]/ns1:creator[1]" w:storeItemID="{6C3C8BC8-F283-45AE-878A-BAB7291924A1}"/>
                  <w:text/>
                </w:sdtPr>
                <w:sdtContent>
                  <w:p w:rsidR="001C6921" w:rsidRDefault="00FE7C71">
                    <w:pPr>
                      <w:pStyle w:val="Sinespaciado"/>
                      <w:rPr>
                        <w:color w:val="76923C" w:themeColor="accent3" w:themeShade="BF"/>
                      </w:rPr>
                    </w:pPr>
                    <w:r>
                      <w:rPr>
                        <w:color w:val="76923C" w:themeColor="accent3" w:themeShade="BF"/>
                        <w:lang w:val="es-MX"/>
                      </w:rPr>
                      <w:t>RICARDO MOISÉS AGUILAR ESTRADA</w:t>
                    </w:r>
                  </w:p>
                </w:sdtContent>
              </w:sdt>
              <w:p w:rsidR="001C6921" w:rsidRDefault="001C6921">
                <w:pPr>
                  <w:pStyle w:val="Sinespaciado"/>
                  <w:rPr>
                    <w:color w:val="76923C" w:themeColor="accent3" w:themeShade="BF"/>
                  </w:rPr>
                </w:pPr>
              </w:p>
              <w:p w:rsidR="00FE7C71" w:rsidRDefault="00FE7C71">
                <w:pPr>
                  <w:pStyle w:val="Sinespaciado"/>
                  <w:rPr>
                    <w:color w:val="76923C" w:themeColor="accent3" w:themeShade="BF"/>
                  </w:rPr>
                </w:pPr>
                <w:r>
                  <w:rPr>
                    <w:color w:val="76923C" w:themeColor="accent3" w:themeShade="BF"/>
                  </w:rPr>
                  <w:t>MAESTRÍA EN ADMINISTRACIÓN Y POLÍTICAS PÚBLICAS</w:t>
                </w:r>
              </w:p>
            </w:tc>
          </w:tr>
        </w:tbl>
        <w:p w:rsidR="001C6921" w:rsidRDefault="001C6921">
          <w:pPr>
            <w:rPr>
              <w:lang w:val="es-ES"/>
            </w:rPr>
          </w:pPr>
        </w:p>
        <w:p w:rsidR="001C6921" w:rsidRDefault="001C6921">
          <w:pPr>
            <w:rPr>
              <w:lang w:val="es-ES"/>
            </w:rPr>
          </w:pPr>
        </w:p>
        <w:tbl>
          <w:tblPr>
            <w:tblpPr w:leftFromText="187" w:rightFromText="187" w:horzAnchor="margin" w:tblpXSpec="center" w:tblpYSpec="bottom"/>
            <w:tblW w:w="5000" w:type="pct"/>
            <w:tblLook w:val="04A0"/>
          </w:tblPr>
          <w:tblGrid>
            <w:gridCol w:w="9054"/>
          </w:tblGrid>
          <w:tr w:rsidR="001C6921">
            <w:tc>
              <w:tcPr>
                <w:tcW w:w="0" w:type="auto"/>
              </w:tcPr>
              <w:p w:rsidR="001C6921" w:rsidRDefault="001C6921">
                <w:pPr>
                  <w:pStyle w:val="Sinespaciado"/>
                  <w:rPr>
                    <w:b/>
                    <w:bCs/>
                    <w:caps/>
                    <w:sz w:val="72"/>
                    <w:szCs w:val="72"/>
                  </w:rPr>
                </w:pPr>
                <w:r>
                  <w:rPr>
                    <w:b/>
                    <w:bCs/>
                    <w:caps/>
                    <w:color w:val="76923C" w:themeColor="accent3" w:themeShade="BF"/>
                    <w:sz w:val="72"/>
                    <w:szCs w:val="72"/>
                  </w:rPr>
                  <w:t>[</w:t>
                </w:r>
                <w:sdt>
                  <w:sdtPr>
                    <w:rPr>
                      <w:rFonts w:ascii="Arial" w:eastAsia="Times New Roman" w:hAnsi="Arial" w:cs="Arial"/>
                      <w:b/>
                      <w:bCs/>
                      <w:color w:val="C0504D" w:themeColor="accent2"/>
                      <w:sz w:val="72"/>
                      <w:szCs w:val="72"/>
                      <w:lang w:eastAsia="es-MX"/>
                    </w:rPr>
                    <w:alias w:val="Título"/>
                    <w:id w:val="15676137"/>
                    <w:placeholder>
                      <w:docPart w:val="D4E0F02BFD864C358B9928327A562F6F"/>
                    </w:placeholder>
                    <w:dataBinding w:prefixMappings="xmlns:ns0='http://schemas.openxmlformats.org/package/2006/metadata/core-properties' xmlns:ns1='http://purl.org/dc/elements/1.1/'" w:xpath="/ns0:coreProperties[1]/ns1:title[1]" w:storeItemID="{6C3C8BC8-F283-45AE-878A-BAB7291924A1}"/>
                    <w:text/>
                  </w:sdtPr>
                  <w:sdtContent>
                    <w:r w:rsidR="00FE7C71" w:rsidRPr="00FE7C71">
                      <w:rPr>
                        <w:rFonts w:ascii="Arial" w:eastAsia="Times New Roman" w:hAnsi="Arial" w:cs="Arial"/>
                        <w:b/>
                        <w:bCs/>
                        <w:color w:val="C0504D" w:themeColor="accent2"/>
                        <w:sz w:val="72"/>
                        <w:szCs w:val="72"/>
                        <w:lang w:eastAsia="es-MX"/>
                      </w:rPr>
                      <w:t>POLÍTICA ECONÓMICA</w:t>
                    </w:r>
                  </w:sdtContent>
                </w:sdt>
                <w:r>
                  <w:rPr>
                    <w:b/>
                    <w:bCs/>
                    <w:caps/>
                    <w:color w:val="76923C" w:themeColor="accent3" w:themeShade="BF"/>
                    <w:sz w:val="72"/>
                    <w:szCs w:val="72"/>
                  </w:rPr>
                  <w:t>]</w:t>
                </w:r>
              </w:p>
            </w:tc>
          </w:tr>
          <w:tr w:rsidR="001C6921">
            <w:sdt>
              <w:sdtPr>
                <w:rPr>
                  <w:rFonts w:ascii="Arial" w:hAnsi="Arial" w:cs="Arial"/>
                  <w:b/>
                  <w:bCs/>
                  <w:color w:val="222222"/>
                  <w:sz w:val="40"/>
                  <w:szCs w:val="40"/>
                  <w:shd w:val="clear" w:color="auto" w:fill="FFFFFF"/>
                </w:rPr>
                <w:alias w:val="Abstracto"/>
                <w:id w:val="15676143"/>
                <w:placeholder>
                  <w:docPart w:val="F8BEBBBC0CD942F8BE0F40039C48531A"/>
                </w:placeholder>
                <w:dataBinding w:prefixMappings="xmlns:ns0='http://schemas.microsoft.com/office/2006/coverPageProps'" w:xpath="/ns0:CoverPageProperties[1]/ns0:Abstract[1]" w:storeItemID="{55AF091B-3C7A-41E3-B477-F2FDAA23CFDA}"/>
                <w:text/>
              </w:sdtPr>
              <w:sdtContent>
                <w:tc>
                  <w:tcPr>
                    <w:tcW w:w="0" w:type="auto"/>
                  </w:tcPr>
                  <w:p w:rsidR="001C6921" w:rsidRPr="00FE7C71" w:rsidRDefault="00FE7C71" w:rsidP="00FE7C71">
                    <w:pPr>
                      <w:pStyle w:val="Sinespaciado"/>
                      <w:rPr>
                        <w:color w:val="7F7F7F" w:themeColor="background1" w:themeShade="7F"/>
                        <w:sz w:val="40"/>
                        <w:szCs w:val="40"/>
                      </w:rPr>
                    </w:pPr>
                    <w:r>
                      <w:rPr>
                        <w:rFonts w:ascii="Arial" w:hAnsi="Arial" w:cs="Arial"/>
                        <w:b/>
                        <w:bCs/>
                        <w:color w:val="222222"/>
                        <w:sz w:val="40"/>
                        <w:szCs w:val="40"/>
                        <w:shd w:val="clear" w:color="auto" w:fill="FFFFFF"/>
                      </w:rPr>
                      <w:t xml:space="preserve">Catedrático                                          </w:t>
                    </w:r>
                    <w:proofErr w:type="spellStart"/>
                    <w:r w:rsidRPr="00FE7C71">
                      <w:rPr>
                        <w:rFonts w:ascii="Arial" w:hAnsi="Arial" w:cs="Arial"/>
                        <w:b/>
                        <w:bCs/>
                        <w:color w:val="222222"/>
                        <w:sz w:val="40"/>
                        <w:szCs w:val="40"/>
                        <w:shd w:val="clear" w:color="auto" w:fill="FFFFFF"/>
                      </w:rPr>
                      <w:t>Dr.</w:t>
                    </w:r>
                    <w:r w:rsidRPr="00FE7C71">
                      <w:rPr>
                        <w:rFonts w:ascii="Arial" w:hAnsi="Arial" w:cs="Arial"/>
                        <w:b/>
                        <w:bCs/>
                        <w:color w:val="222222"/>
                        <w:sz w:val="40"/>
                        <w:szCs w:val="40"/>
                        <w:shd w:val="clear" w:color="auto" w:fill="FFFFFF"/>
                      </w:rPr>
                      <w:t>Enrique</w:t>
                    </w:r>
                    <w:proofErr w:type="spellEnd"/>
                    <w:r w:rsidRPr="00FE7C71">
                      <w:rPr>
                        <w:rFonts w:ascii="Arial" w:hAnsi="Arial" w:cs="Arial"/>
                        <w:b/>
                        <w:bCs/>
                        <w:color w:val="222222"/>
                        <w:sz w:val="40"/>
                        <w:szCs w:val="40"/>
                        <w:shd w:val="clear" w:color="auto" w:fill="FFFFFF"/>
                      </w:rPr>
                      <w:t xml:space="preserve"> Antonio Paniagua Molina</w:t>
                    </w:r>
                    <w:r w:rsidRPr="00FE7C71">
                      <w:rPr>
                        <w:rFonts w:ascii="Arial" w:hAnsi="Arial" w:cs="Arial"/>
                        <w:b/>
                        <w:bCs/>
                        <w:color w:val="222222"/>
                        <w:sz w:val="40"/>
                        <w:szCs w:val="40"/>
                        <w:shd w:val="clear" w:color="auto" w:fill="FFFFFF"/>
                      </w:rPr>
                      <w:t xml:space="preserve"> </w:t>
                    </w:r>
                  </w:p>
                </w:tc>
              </w:sdtContent>
            </w:sdt>
          </w:tr>
        </w:tbl>
        <w:p w:rsidR="001C6921" w:rsidRDefault="001C6921">
          <w:pPr>
            <w:rPr>
              <w:lang w:val="es-ES"/>
            </w:rPr>
          </w:pPr>
        </w:p>
        <w:p w:rsidR="001C6921" w:rsidRDefault="00FE7C71">
          <w:pPr>
            <w:rPr>
              <w:color w:val="FFFFFF" w:themeColor="background1"/>
              <w:sz w:val="18"/>
              <w:szCs w:val="18"/>
            </w:rPr>
          </w:pPr>
          <w:r>
            <w:rPr>
              <w:noProof/>
              <w:color w:val="0000FF"/>
              <w:lang w:eastAsia="es-MX"/>
            </w:rPr>
            <w:drawing>
              <wp:inline distT="0" distB="0" distL="0" distR="0">
                <wp:extent cx="2565400" cy="2095500"/>
                <wp:effectExtent l="19050" t="0" r="6350" b="0"/>
                <wp:docPr id="13" name="irc_mi" descr="https://pbs.twimg.com/profile_images/412632169542991872/ffvXDsLX_400x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pbs.twimg.com/profile_images/412632169542991872/ffvXDsLX_400x400.jpeg">
                          <a:hlinkClick r:id="rId7"/>
                        </pic:cNvPr>
                        <pic:cNvPicPr>
                          <a:picLocks noChangeAspect="1" noChangeArrowheads="1"/>
                        </pic:cNvPicPr>
                      </pic:nvPicPr>
                      <pic:blipFill>
                        <a:blip r:embed="rId8"/>
                        <a:srcRect/>
                        <a:stretch>
                          <a:fillRect/>
                        </a:stretch>
                      </pic:blipFill>
                      <pic:spPr bwMode="auto">
                        <a:xfrm>
                          <a:off x="0" y="0"/>
                          <a:ext cx="2565400" cy="2095500"/>
                        </a:xfrm>
                        <a:prstGeom prst="rect">
                          <a:avLst/>
                        </a:prstGeom>
                        <a:noFill/>
                        <a:ln w="9525">
                          <a:noFill/>
                          <a:miter lim="800000"/>
                          <a:headEnd/>
                          <a:tailEnd/>
                        </a:ln>
                      </pic:spPr>
                    </pic:pic>
                  </a:graphicData>
                </a:graphic>
              </wp:inline>
            </w:drawing>
          </w:r>
          <w:r w:rsidR="001C6921">
            <w:rPr>
              <w:color w:val="FFFFFF" w:themeColor="background1"/>
              <w:sz w:val="18"/>
              <w:szCs w:val="18"/>
            </w:rPr>
            <w:br w:type="page"/>
          </w:r>
        </w:p>
      </w:sdtContent>
    </w:sdt>
    <w:p w:rsidR="0061775F" w:rsidRDefault="0061775F" w:rsidP="007C7142">
      <w:pPr>
        <w:pStyle w:val="NormalWeb"/>
        <w:shd w:val="clear" w:color="auto" w:fill="FFFFFF"/>
        <w:spacing w:before="0" w:beforeAutospacing="0" w:after="0" w:afterAutospacing="0" w:line="200" w:lineRule="atLeast"/>
        <w:rPr>
          <w:rFonts w:ascii="Arial" w:hAnsi="Arial" w:cs="Arial"/>
          <w:color w:val="222222"/>
          <w:sz w:val="12"/>
          <w:szCs w:val="12"/>
        </w:rPr>
      </w:pPr>
      <w:r>
        <w:rPr>
          <w:rFonts w:ascii="Arial" w:hAnsi="Arial" w:cs="Arial"/>
          <w:color w:val="222222"/>
          <w:sz w:val="12"/>
          <w:szCs w:val="12"/>
        </w:rPr>
        <w:lastRenderedPageBreak/>
        <w:t>   </w:t>
      </w:r>
      <w:r>
        <w:rPr>
          <w:rStyle w:val="apple-converted-space"/>
          <w:rFonts w:ascii="Arial" w:hAnsi="Arial" w:cs="Arial"/>
          <w:color w:val="222222"/>
          <w:sz w:val="12"/>
          <w:szCs w:val="12"/>
        </w:rPr>
        <w:t> </w:t>
      </w:r>
      <w:r>
        <w:rPr>
          <w:rStyle w:val="Textoennegrita"/>
          <w:rFonts w:ascii="Arial" w:hAnsi="Arial" w:cs="Arial"/>
          <w:color w:val="222222"/>
          <w:sz w:val="12"/>
          <w:szCs w:val="12"/>
        </w:rPr>
        <w:t>*</w:t>
      </w:r>
      <w:r>
        <w:rPr>
          <w:rStyle w:val="apple-converted-space"/>
          <w:rFonts w:ascii="Arial" w:hAnsi="Arial" w:cs="Arial"/>
          <w:color w:val="222222"/>
          <w:sz w:val="12"/>
          <w:szCs w:val="12"/>
        </w:rPr>
        <w:t> </w:t>
      </w:r>
      <w:r w:rsidRPr="007C7142">
        <w:rPr>
          <w:rFonts w:ascii="Arial" w:hAnsi="Arial" w:cs="Arial"/>
          <w:color w:val="222222"/>
          <w:sz w:val="36"/>
          <w:szCs w:val="36"/>
        </w:rPr>
        <w:t>¿Por qué es tan importante las tasas de interés?</w:t>
      </w:r>
      <w:r w:rsidRPr="007C7142">
        <w:rPr>
          <w:rFonts w:ascii="Arial" w:hAnsi="Arial" w:cs="Arial"/>
          <w:color w:val="222222"/>
          <w:sz w:val="36"/>
          <w:szCs w:val="36"/>
        </w:rPr>
        <w:br/>
      </w:r>
    </w:p>
    <w:p w:rsidR="0061775F" w:rsidRDefault="00D30823" w:rsidP="00D30823">
      <w:pPr>
        <w:pStyle w:val="NormalWeb"/>
        <w:shd w:val="clear" w:color="auto" w:fill="FFFFFF"/>
        <w:spacing w:before="0" w:beforeAutospacing="0" w:after="0" w:afterAutospacing="0" w:line="200" w:lineRule="atLeast"/>
        <w:jc w:val="right"/>
        <w:rPr>
          <w:rFonts w:ascii="Arial" w:hAnsi="Arial" w:cs="Arial"/>
          <w:color w:val="222222"/>
          <w:sz w:val="12"/>
          <w:szCs w:val="12"/>
        </w:rPr>
      </w:pPr>
      <w:r>
        <w:rPr>
          <w:rFonts w:ascii="Arial" w:hAnsi="Arial" w:cs="Arial"/>
          <w:noProof/>
          <w:color w:val="222222"/>
        </w:rPr>
        <w:drawing>
          <wp:inline distT="0" distB="0" distL="0" distR="0">
            <wp:extent cx="2451100" cy="913144"/>
            <wp:effectExtent l="19050" t="0" r="6350" b="0"/>
            <wp:docPr id="1" name="irc_mi" descr="http://lacallerevista.com/wp-content/uploads/2012/04/Tasas-de-interes-300x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acallerevista.com/wp-content/uploads/2012/04/Tasas-de-interes-300x225.png">
                      <a:hlinkClick r:id="rId9"/>
                    </pic:cNvPr>
                    <pic:cNvPicPr>
                      <a:picLocks noChangeAspect="1" noChangeArrowheads="1"/>
                    </pic:cNvPicPr>
                  </pic:nvPicPr>
                  <pic:blipFill>
                    <a:blip r:embed="rId10"/>
                    <a:srcRect/>
                    <a:stretch>
                      <a:fillRect/>
                    </a:stretch>
                  </pic:blipFill>
                  <pic:spPr bwMode="auto">
                    <a:xfrm>
                      <a:off x="0" y="0"/>
                      <a:ext cx="2454471" cy="914400"/>
                    </a:xfrm>
                    <a:prstGeom prst="rect">
                      <a:avLst/>
                    </a:prstGeom>
                    <a:noFill/>
                    <a:ln w="9525">
                      <a:noFill/>
                      <a:miter lim="800000"/>
                      <a:headEnd/>
                      <a:tailEnd/>
                    </a:ln>
                  </pic:spPr>
                </pic:pic>
              </a:graphicData>
            </a:graphic>
          </wp:inline>
        </w:drawing>
      </w:r>
    </w:p>
    <w:p w:rsidR="0061775F" w:rsidRDefault="00D30823" w:rsidP="0061775F">
      <w:pPr>
        <w:pStyle w:val="NormalWeb"/>
        <w:shd w:val="clear" w:color="auto" w:fill="FFFFFF"/>
        <w:spacing w:before="0" w:beforeAutospacing="0" w:after="0" w:afterAutospacing="0" w:line="200" w:lineRule="atLeast"/>
        <w:jc w:val="both"/>
        <w:rPr>
          <w:rFonts w:ascii="Arial" w:hAnsi="Arial" w:cs="Arial"/>
          <w:color w:val="222222"/>
          <w:sz w:val="12"/>
          <w:szCs w:val="12"/>
        </w:rPr>
      </w:pPr>
      <w:r>
        <w:rPr>
          <w:rFonts w:ascii="Arial" w:hAnsi="Arial" w:cs="Arial"/>
          <w:noProof/>
          <w:color w:val="222222"/>
          <w:sz w:val="12"/>
          <w:szCs w:val="12"/>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37.45pt;margin-top:5.15pt;width:31pt;height:386pt;z-index:251658240"/>
        </w:pict>
      </w:r>
    </w:p>
    <w:p w:rsidR="00D30823" w:rsidRPr="0081338A" w:rsidRDefault="007C7142" w:rsidP="00D30823">
      <w:pPr>
        <w:pStyle w:val="NormalWeb"/>
        <w:numPr>
          <w:ilvl w:val="0"/>
          <w:numId w:val="1"/>
        </w:numPr>
        <w:shd w:val="clear" w:color="auto" w:fill="FFFFFF"/>
        <w:spacing w:before="0" w:beforeAutospacing="0" w:after="0" w:afterAutospacing="0" w:line="200" w:lineRule="atLeast"/>
        <w:jc w:val="both"/>
        <w:rPr>
          <w:rFonts w:ascii="Arial" w:hAnsi="Arial" w:cs="Arial"/>
          <w:color w:val="222222"/>
          <w:sz w:val="22"/>
          <w:szCs w:val="22"/>
        </w:rPr>
      </w:pPr>
      <w:r w:rsidRPr="007C7142">
        <w:rPr>
          <w:rFonts w:ascii="Arial" w:hAnsi="Arial" w:cs="Arial"/>
          <w:noProof/>
          <w:color w:val="222222"/>
          <w:sz w:val="22"/>
          <w:szCs w:val="22"/>
          <w:lang w:val="es-ES" w:eastAsia="en-US"/>
        </w:rPr>
        <w:pict>
          <v:shapetype id="_x0000_t202" coordsize="21600,21600" o:spt="202" path="m,l,21600r21600,l21600,xe">
            <v:stroke joinstyle="miter"/>
            <v:path gradientshapeok="t" o:connecttype="rect"/>
          </v:shapetype>
          <v:shape id="_x0000_s1028" type="#_x0000_t202" style="position:absolute;left:0;text-align:left;margin-left:-36.95pt;margin-top:160.95pt;width:172.65pt;height:61.1pt;z-index:251660288;mso-width-percent:400;mso-height-percent:200;mso-width-percent:400;mso-height-percent:200;mso-width-relative:margin;mso-height-relative:margin" fillcolor="#4f81bd [3204]" strokecolor="#f2f2f2 [3041]" strokeweight="3pt">
            <v:shadow on="t" type="perspective" color="#243f60 [1604]" opacity=".5" offset="1pt" offset2="-1pt"/>
            <v:textbox style="mso-fit-shape-to-text:t">
              <w:txbxContent>
                <w:p w:rsidR="007C7142" w:rsidRDefault="007C7142">
                  <w:pPr>
                    <w:rPr>
                      <w:lang w:val="es-ES"/>
                    </w:rPr>
                  </w:pPr>
                  <w:r>
                    <w:rPr>
                      <w:lang w:val="es-ES"/>
                    </w:rPr>
                    <w:t>TASAS DE INTERESES</w:t>
                  </w:r>
                </w:p>
                <w:p w:rsidR="007C7142" w:rsidRDefault="007C7142">
                  <w:pPr>
                    <w:rPr>
                      <w:lang w:val="es-ES"/>
                    </w:rPr>
                  </w:pPr>
                  <w:r>
                    <w:rPr>
                      <w:lang w:val="es-ES"/>
                    </w:rPr>
                    <w:t>EL PRECIO DEL DINERO</w:t>
                  </w:r>
                </w:p>
              </w:txbxContent>
            </v:textbox>
          </v:shape>
        </w:pict>
      </w:r>
      <w:r w:rsidR="00D30823" w:rsidRPr="0081338A">
        <w:rPr>
          <w:rFonts w:ascii="Arial" w:hAnsi="Arial" w:cs="Arial"/>
          <w:color w:val="222222"/>
          <w:sz w:val="22"/>
          <w:szCs w:val="22"/>
        </w:rPr>
        <w:t>Los precios altos de dinero, simplemente no apoyan a las inversiones internas, al contrario, los productos se vuelven más caros, debido a que los capitales, incrementan los costos, para recuperar la inversión realizada, además de obtener ganancias. Sin embargo</w:t>
      </w:r>
      <w:r w:rsidR="00D30823" w:rsidRPr="0081338A">
        <w:rPr>
          <w:rFonts w:ascii="Arial" w:hAnsi="Arial" w:cs="Arial"/>
          <w:sz w:val="22"/>
          <w:szCs w:val="22"/>
        </w:rPr>
        <w:t xml:space="preserve"> las Tasas de interés moderadamente altas favorecen el ahorro interno (depende de la cultura del ahorro) y frenan la inflación, al menos se traduce en una inflación moderada –la cual no es tan inconveniente-, en pocas palabras el consumo se vuelve más lente –más racional-alentando el crecimiento económico.</w:t>
      </w:r>
    </w:p>
    <w:p w:rsidR="00D30823" w:rsidRDefault="00D30823" w:rsidP="00D30823">
      <w:pPr>
        <w:pStyle w:val="NormalWeb"/>
        <w:shd w:val="clear" w:color="auto" w:fill="FFFFFF"/>
        <w:spacing w:before="0" w:beforeAutospacing="0" w:after="0" w:afterAutospacing="0" w:line="200" w:lineRule="atLeast"/>
        <w:ind w:left="3900"/>
        <w:jc w:val="both"/>
        <w:rPr>
          <w:rFonts w:ascii="Arial" w:hAnsi="Arial" w:cs="Arial"/>
          <w:color w:val="222222"/>
          <w:sz w:val="32"/>
          <w:szCs w:val="32"/>
        </w:rPr>
      </w:pPr>
    </w:p>
    <w:p w:rsidR="00D30823" w:rsidRDefault="0081338A" w:rsidP="0081338A">
      <w:pPr>
        <w:pStyle w:val="NormalWeb"/>
        <w:numPr>
          <w:ilvl w:val="0"/>
          <w:numId w:val="1"/>
        </w:numPr>
        <w:shd w:val="clear" w:color="auto" w:fill="FFFFFF"/>
        <w:spacing w:before="0" w:beforeAutospacing="0" w:after="0" w:afterAutospacing="0" w:line="200" w:lineRule="atLeast"/>
        <w:jc w:val="both"/>
        <w:rPr>
          <w:rFonts w:ascii="Arial" w:hAnsi="Arial" w:cs="Arial"/>
          <w:color w:val="222222"/>
          <w:sz w:val="12"/>
          <w:szCs w:val="12"/>
        </w:rPr>
      </w:pPr>
      <w:r w:rsidRPr="0081338A">
        <w:rPr>
          <w:rFonts w:ascii="Arial" w:hAnsi="Arial" w:cs="Arial"/>
          <w:color w:val="222222"/>
          <w:sz w:val="22"/>
          <w:szCs w:val="22"/>
        </w:rPr>
        <w:t xml:space="preserve">Los precios bajos de dinero, fomentan la inversión interna, mejorar la oferta y crece la demanda de productos, bienes o servicios, sin embargo, este aumento del crecimiento económico, </w:t>
      </w:r>
      <w:r>
        <w:rPr>
          <w:rFonts w:ascii="Arial" w:hAnsi="Arial" w:cs="Arial"/>
          <w:color w:val="222222"/>
          <w:sz w:val="22"/>
          <w:szCs w:val="22"/>
        </w:rPr>
        <w:t>aumenta el circulante y puede llegar a darse procesos inflacionarios, que si no están respaldados con los suficientes activos fijos y que si se combina con una deuda externa, puede dar como resultado un fracaso económico social. (en ocasiones los gobiernos populistas, consideran conveniente dar muestras de bienestar económico, inyectando recursos de las reservas nacionales, lo cual trae consigo un espejismo económico que no puede respaldarse en mercados internacionales.</w:t>
      </w:r>
    </w:p>
    <w:p w:rsidR="00D30823" w:rsidRDefault="00D30823" w:rsidP="0061775F">
      <w:pPr>
        <w:pStyle w:val="NormalWeb"/>
        <w:shd w:val="clear" w:color="auto" w:fill="FFFFFF"/>
        <w:spacing w:before="0" w:beforeAutospacing="0" w:after="0" w:afterAutospacing="0" w:line="200" w:lineRule="atLeast"/>
        <w:jc w:val="both"/>
        <w:rPr>
          <w:rFonts w:ascii="Arial" w:hAnsi="Arial" w:cs="Arial"/>
          <w:color w:val="222222"/>
          <w:sz w:val="12"/>
          <w:szCs w:val="12"/>
        </w:rPr>
      </w:pPr>
    </w:p>
    <w:p w:rsidR="00D30823" w:rsidRDefault="007C7142" w:rsidP="007C7142">
      <w:pPr>
        <w:pStyle w:val="NormalWeb"/>
        <w:shd w:val="clear" w:color="auto" w:fill="FFFFFF"/>
        <w:spacing w:before="0" w:beforeAutospacing="0" w:after="0" w:afterAutospacing="0" w:line="200" w:lineRule="atLeast"/>
        <w:jc w:val="right"/>
        <w:rPr>
          <w:rFonts w:ascii="Arial" w:hAnsi="Arial" w:cs="Arial"/>
          <w:color w:val="222222"/>
          <w:sz w:val="12"/>
          <w:szCs w:val="12"/>
        </w:rPr>
      </w:pPr>
      <w:r>
        <w:rPr>
          <w:noProof/>
          <w:color w:val="0000FF"/>
        </w:rPr>
        <w:drawing>
          <wp:inline distT="0" distB="0" distL="0" distR="0">
            <wp:extent cx="2233203" cy="793750"/>
            <wp:effectExtent l="19050" t="0" r="0" b="0"/>
            <wp:docPr id="6" name="irc_mi" descr="http://losimpuestos.com.mx/wp-content/uploads/intereses-creditos-isr-i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osimpuestos.com.mx/wp-content/uploads/intereses-creditos-isr-iva.jpg">
                      <a:hlinkClick r:id="rId11"/>
                    </pic:cNvPr>
                    <pic:cNvPicPr>
                      <a:picLocks noChangeAspect="1" noChangeArrowheads="1"/>
                    </pic:cNvPicPr>
                  </pic:nvPicPr>
                  <pic:blipFill>
                    <a:blip r:embed="rId12"/>
                    <a:srcRect/>
                    <a:stretch>
                      <a:fillRect/>
                    </a:stretch>
                  </pic:blipFill>
                  <pic:spPr bwMode="auto">
                    <a:xfrm>
                      <a:off x="0" y="0"/>
                      <a:ext cx="2235119" cy="794431"/>
                    </a:xfrm>
                    <a:prstGeom prst="rect">
                      <a:avLst/>
                    </a:prstGeom>
                    <a:noFill/>
                    <a:ln w="9525">
                      <a:noFill/>
                      <a:miter lim="800000"/>
                      <a:headEnd/>
                      <a:tailEnd/>
                    </a:ln>
                  </pic:spPr>
                </pic:pic>
              </a:graphicData>
            </a:graphic>
          </wp:inline>
        </w:drawing>
      </w:r>
    </w:p>
    <w:p w:rsidR="00D30823" w:rsidRDefault="00D30823" w:rsidP="0061775F">
      <w:pPr>
        <w:pStyle w:val="NormalWeb"/>
        <w:shd w:val="clear" w:color="auto" w:fill="FFFFFF"/>
        <w:spacing w:before="0" w:beforeAutospacing="0" w:after="0" w:afterAutospacing="0" w:line="200" w:lineRule="atLeast"/>
        <w:jc w:val="both"/>
        <w:rPr>
          <w:rFonts w:ascii="Arial" w:hAnsi="Arial" w:cs="Arial"/>
          <w:color w:val="222222"/>
          <w:sz w:val="12"/>
          <w:szCs w:val="12"/>
        </w:rPr>
      </w:pPr>
    </w:p>
    <w:p w:rsidR="007C7142" w:rsidRDefault="007C7142" w:rsidP="0061775F">
      <w:pPr>
        <w:pStyle w:val="NormalWeb"/>
        <w:shd w:val="clear" w:color="auto" w:fill="FFFFFF"/>
        <w:spacing w:before="0" w:beforeAutospacing="0" w:after="0" w:afterAutospacing="0" w:line="200" w:lineRule="atLeast"/>
        <w:jc w:val="both"/>
        <w:rPr>
          <w:rFonts w:ascii="Arial" w:hAnsi="Arial" w:cs="Arial"/>
          <w:color w:val="222222"/>
          <w:sz w:val="12"/>
          <w:szCs w:val="12"/>
        </w:rPr>
      </w:pPr>
    </w:p>
    <w:p w:rsidR="007C7142" w:rsidRDefault="007C7142" w:rsidP="0061775F">
      <w:pPr>
        <w:pStyle w:val="NormalWeb"/>
        <w:shd w:val="clear" w:color="auto" w:fill="FFFFFF"/>
        <w:spacing w:before="0" w:beforeAutospacing="0" w:after="0" w:afterAutospacing="0" w:line="200" w:lineRule="atLeast"/>
        <w:jc w:val="both"/>
        <w:rPr>
          <w:rFonts w:ascii="Arial" w:hAnsi="Arial" w:cs="Arial"/>
          <w:color w:val="222222"/>
          <w:sz w:val="12"/>
          <w:szCs w:val="12"/>
        </w:rPr>
      </w:pPr>
    </w:p>
    <w:p w:rsidR="007C7142" w:rsidRDefault="007C7142" w:rsidP="0061775F">
      <w:pPr>
        <w:pStyle w:val="NormalWeb"/>
        <w:shd w:val="clear" w:color="auto" w:fill="FFFFFF"/>
        <w:spacing w:before="0" w:beforeAutospacing="0" w:after="0" w:afterAutospacing="0" w:line="200" w:lineRule="atLeast"/>
        <w:jc w:val="both"/>
        <w:rPr>
          <w:rFonts w:ascii="Arial" w:hAnsi="Arial" w:cs="Arial"/>
          <w:color w:val="222222"/>
          <w:sz w:val="12"/>
          <w:szCs w:val="12"/>
        </w:rPr>
      </w:pPr>
    </w:p>
    <w:p w:rsidR="007C7142" w:rsidRDefault="007C7142" w:rsidP="0061775F">
      <w:pPr>
        <w:pStyle w:val="NormalWeb"/>
        <w:shd w:val="clear" w:color="auto" w:fill="FFFFFF"/>
        <w:spacing w:before="0" w:beforeAutospacing="0" w:after="0" w:afterAutospacing="0" w:line="200" w:lineRule="atLeast"/>
        <w:jc w:val="both"/>
        <w:rPr>
          <w:rFonts w:ascii="Arial" w:hAnsi="Arial" w:cs="Arial"/>
          <w:color w:val="222222"/>
          <w:sz w:val="12"/>
          <w:szCs w:val="12"/>
        </w:rPr>
      </w:pPr>
    </w:p>
    <w:p w:rsidR="005D3A94" w:rsidRDefault="005D3A94" w:rsidP="007C7142">
      <w:pPr>
        <w:pStyle w:val="NormalWeb"/>
        <w:shd w:val="clear" w:color="auto" w:fill="FFFFFF"/>
        <w:spacing w:before="0" w:beforeAutospacing="0" w:after="0" w:afterAutospacing="0" w:line="200" w:lineRule="atLeast"/>
        <w:jc w:val="both"/>
        <w:rPr>
          <w:rStyle w:val="Textoennegrita"/>
          <w:rFonts w:ascii="Arial" w:hAnsi="Arial" w:cs="Arial"/>
          <w:color w:val="222222"/>
          <w:sz w:val="36"/>
          <w:szCs w:val="36"/>
          <w:shd w:val="clear" w:color="auto" w:fill="FFFFFF"/>
        </w:rPr>
      </w:pPr>
    </w:p>
    <w:p w:rsidR="005D3A94" w:rsidRDefault="005D3A94" w:rsidP="007C7142">
      <w:pPr>
        <w:pStyle w:val="NormalWeb"/>
        <w:shd w:val="clear" w:color="auto" w:fill="FFFFFF"/>
        <w:spacing w:before="0" w:beforeAutospacing="0" w:after="0" w:afterAutospacing="0" w:line="200" w:lineRule="atLeast"/>
        <w:jc w:val="both"/>
        <w:rPr>
          <w:rStyle w:val="Textoennegrita"/>
          <w:rFonts w:ascii="Arial" w:hAnsi="Arial" w:cs="Arial"/>
          <w:color w:val="222222"/>
          <w:sz w:val="36"/>
          <w:szCs w:val="36"/>
          <w:shd w:val="clear" w:color="auto" w:fill="FFFFFF"/>
        </w:rPr>
      </w:pPr>
    </w:p>
    <w:p w:rsidR="007C7142" w:rsidRDefault="007C7142" w:rsidP="007C7142">
      <w:pPr>
        <w:pStyle w:val="NormalWeb"/>
        <w:shd w:val="clear" w:color="auto" w:fill="FFFFFF"/>
        <w:spacing w:before="0" w:beforeAutospacing="0" w:after="0" w:afterAutospacing="0" w:line="200" w:lineRule="atLeast"/>
        <w:jc w:val="both"/>
        <w:rPr>
          <w:rFonts w:ascii="Arial" w:hAnsi="Arial" w:cs="Arial"/>
          <w:color w:val="222222"/>
          <w:sz w:val="36"/>
          <w:szCs w:val="36"/>
          <w:shd w:val="clear" w:color="auto" w:fill="FFFFFF"/>
        </w:rPr>
      </w:pPr>
      <w:r w:rsidRPr="007C7142">
        <w:rPr>
          <w:rStyle w:val="Textoennegrita"/>
          <w:rFonts w:ascii="Arial" w:hAnsi="Arial" w:cs="Arial"/>
          <w:color w:val="222222"/>
          <w:sz w:val="36"/>
          <w:szCs w:val="36"/>
          <w:shd w:val="clear" w:color="auto" w:fill="FFFFFF"/>
        </w:rPr>
        <w:lastRenderedPageBreak/>
        <w:t>*</w:t>
      </w:r>
      <w:r w:rsidRPr="007C7142">
        <w:rPr>
          <w:rStyle w:val="apple-converted-space"/>
          <w:rFonts w:ascii="Arial" w:hAnsi="Arial" w:cs="Arial"/>
          <w:color w:val="222222"/>
          <w:sz w:val="36"/>
          <w:szCs w:val="36"/>
          <w:shd w:val="clear" w:color="auto" w:fill="FFFFFF"/>
        </w:rPr>
        <w:t> </w:t>
      </w:r>
      <w:r w:rsidRPr="007C7142">
        <w:rPr>
          <w:rFonts w:ascii="Arial" w:hAnsi="Arial" w:cs="Arial"/>
          <w:color w:val="222222"/>
          <w:sz w:val="36"/>
          <w:szCs w:val="36"/>
          <w:shd w:val="clear" w:color="auto" w:fill="FFFFFF"/>
        </w:rPr>
        <w:t>¿Qué implicaciones tienen las tasas de interés en la política monetaria?</w:t>
      </w:r>
    </w:p>
    <w:p w:rsidR="007C7142" w:rsidRDefault="007C7142" w:rsidP="007C7142">
      <w:pPr>
        <w:pStyle w:val="NormalWeb"/>
        <w:shd w:val="clear" w:color="auto" w:fill="FFFFFF"/>
        <w:spacing w:before="0" w:beforeAutospacing="0" w:after="0" w:afterAutospacing="0" w:line="200" w:lineRule="atLeast"/>
        <w:jc w:val="both"/>
        <w:rPr>
          <w:rFonts w:ascii="Arial" w:hAnsi="Arial" w:cs="Arial"/>
          <w:color w:val="222222"/>
          <w:sz w:val="36"/>
          <w:szCs w:val="36"/>
          <w:shd w:val="clear" w:color="auto" w:fill="FFFFFF"/>
        </w:rPr>
      </w:pPr>
    </w:p>
    <w:p w:rsidR="007C7142" w:rsidRDefault="007C7142" w:rsidP="007C7142">
      <w:pPr>
        <w:pStyle w:val="NormalWeb"/>
        <w:shd w:val="clear" w:color="auto" w:fill="FFFFFF"/>
        <w:spacing w:before="0" w:beforeAutospacing="0" w:after="0" w:afterAutospacing="0" w:line="200" w:lineRule="atLeast"/>
        <w:jc w:val="both"/>
        <w:rPr>
          <w:rFonts w:ascii="Arial" w:hAnsi="Arial" w:cs="Arial"/>
          <w:color w:val="222222"/>
          <w:sz w:val="36"/>
          <w:szCs w:val="36"/>
          <w:shd w:val="clear" w:color="auto" w:fill="FFFFFF"/>
        </w:rPr>
      </w:pPr>
      <w:r>
        <w:rPr>
          <w:rFonts w:ascii="Arial" w:hAnsi="Arial" w:cs="Arial"/>
          <w:noProof/>
          <w:color w:val="222222"/>
          <w:sz w:val="36"/>
          <w:szCs w:val="36"/>
        </w:rPr>
        <w:pict>
          <v:oval id="_x0000_s1029" style="position:absolute;left:0;text-align:left;margin-left:-48.55pt;margin-top:20.05pt;width:179.5pt;height:149.5pt;z-index:251661312" fillcolor="#c0504d [3205]" strokecolor="#f2f2f2 [3041]" strokeweight="3pt">
            <v:shadow on="t" type="perspective" color="#622423 [1605]" opacity=".5" offset="1pt" offset2="-1pt"/>
            <v:textbox>
              <w:txbxContent>
                <w:p w:rsidR="007C7142" w:rsidRPr="001C6921" w:rsidRDefault="007C7142">
                  <w:pPr>
                    <w:rPr>
                      <w:i/>
                      <w:color w:val="FFFFFF" w:themeColor="background1"/>
                    </w:rPr>
                  </w:pPr>
                  <w:r w:rsidRPr="001C6921">
                    <w:rPr>
                      <w:i/>
                      <w:color w:val="FFFFFF" w:themeColor="background1"/>
                    </w:rPr>
                    <w:t>POLÍTICA MONETARIA</w:t>
                  </w:r>
                  <w:r w:rsidR="00F82646" w:rsidRPr="001C6921">
                    <w:rPr>
                      <w:i/>
                      <w:color w:val="FFFFFF" w:themeColor="background1"/>
                    </w:rPr>
                    <w:t>.- Acciones gubernamentales para controlar el mercado por las fluctuaciones económicas</w:t>
                  </w:r>
                </w:p>
              </w:txbxContent>
            </v:textbox>
          </v:oval>
        </w:pict>
      </w:r>
    </w:p>
    <w:p w:rsidR="007C7142" w:rsidRDefault="00B61F0C" w:rsidP="007C7142">
      <w:pPr>
        <w:pStyle w:val="NormalWeb"/>
        <w:shd w:val="clear" w:color="auto" w:fill="FFFFFF"/>
        <w:spacing w:before="0" w:beforeAutospacing="0" w:after="0" w:afterAutospacing="0" w:line="200" w:lineRule="atLeast"/>
        <w:jc w:val="both"/>
        <w:rPr>
          <w:rFonts w:ascii="Arial" w:hAnsi="Arial" w:cs="Arial"/>
          <w:color w:val="222222"/>
          <w:sz w:val="36"/>
          <w:szCs w:val="36"/>
          <w:shd w:val="clear" w:color="auto" w:fill="FFFFFF"/>
        </w:rPr>
      </w:pPr>
      <w:r>
        <w:rPr>
          <w:rFonts w:ascii="Arial" w:hAnsi="Arial" w:cs="Arial"/>
          <w:noProof/>
          <w:color w:val="222222"/>
          <w:sz w:val="36"/>
          <w:szCs w:val="36"/>
        </w:rPr>
        <w:pict>
          <v:roundrect id="_x0000_s1032" style="position:absolute;left:0;text-align:left;margin-left:281.45pt;margin-top:.85pt;width:146.5pt;height:64pt;z-index:251664384" arcsize="10923f" fillcolor="white [3201]" strokecolor="#c0504d [3205]" strokeweight="1pt">
            <v:stroke dashstyle="dash"/>
            <v:shadow color="#868686"/>
            <o:extrusion v:ext="view" backdepth="1in" rotationangle="25,-25" viewpoint="0,0" viewpointorigin="0,0" skewangle="0" skewamt="0" lightposition="-50000,-50000" lightposition2="50000" type="perspective"/>
            <v:textbox>
              <w:txbxContent>
                <w:p w:rsidR="00F82646" w:rsidRPr="00B61F0C" w:rsidRDefault="00F82646">
                  <w:pPr>
                    <w:rPr>
                      <w:rFonts w:ascii="Arial" w:hAnsi="Arial" w:cs="Arial"/>
                      <w:b/>
                      <w:color w:val="1F497D" w:themeColor="text2"/>
                    </w:rPr>
                  </w:pPr>
                  <w:r w:rsidRPr="00B61F0C">
                    <w:rPr>
                      <w:rFonts w:ascii="Arial" w:hAnsi="Arial" w:cs="Arial"/>
                      <w:b/>
                      <w:color w:val="1F497D" w:themeColor="text2"/>
                      <w:sz w:val="16"/>
                      <w:szCs w:val="16"/>
                    </w:rPr>
                    <w:t>CUANDO HAY UN DECRECIMIENTO</w:t>
                  </w:r>
                  <w:r w:rsidR="00B61F0C" w:rsidRPr="00B61F0C">
                    <w:rPr>
                      <w:rFonts w:ascii="Arial" w:hAnsi="Arial" w:cs="Arial"/>
                      <w:b/>
                      <w:color w:val="1F497D" w:themeColor="text2"/>
                      <w:sz w:val="16"/>
                      <w:szCs w:val="16"/>
                    </w:rPr>
                    <w:t>, SE REALIZAN PRÁCTICAS GUBERNAMENTALES PARA EXPANDER LA ECONOMÍA</w:t>
                  </w:r>
                </w:p>
              </w:txbxContent>
            </v:textbox>
          </v:roundrect>
        </w:pict>
      </w:r>
    </w:p>
    <w:p w:rsidR="007C7142"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shd w:val="clear" w:color="auto" w:fill="FFFFFF"/>
        </w:rPr>
      </w:pPr>
      <w:r>
        <w:rPr>
          <w:rFonts w:ascii="Arial" w:hAnsi="Arial" w:cs="Arial"/>
          <w:noProof/>
          <w:color w:val="222222"/>
          <w:sz w:val="36"/>
          <w:szCs w:val="3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145.45pt;margin-top:8.35pt;width:109pt;height:28pt;z-index:251662336" fillcolor="#9bbb59 [3206]" strokecolor="#f2f2f2 [3041]" strokeweight="3pt">
            <v:shadow on="t" type="perspective" color="#4e6128 [1606]" opacity=".5" offset="1pt" offset2="-1pt"/>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0;text-align:left;margin-left:314.45pt;margin-top:.75pt;width:60.5pt;height:120.3pt;z-index:251665408" fillcolor="#4f81bd [3204]" strokecolor="#f2f2f2 [3041]" strokeweight="3pt">
            <v:shadow on="t" type="perspective" color="#243f60 [1604]" opacity=".5" offset="1pt" offset2="-1pt"/>
            <v:textbox style="layout-flow:vertical-ideographic"/>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38" type="#_x0000_t13" style="position:absolute;left:0;text-align:left;margin-left:27.2pt;margin-top:19.15pt;width:36.5pt;height:28pt;rotation:90;z-index:251669504" fillcolor="#9bbb59 [3206]" strokecolor="#f2f2f2 [3041]" strokeweight="3pt">
            <v:shadow on="t" type="perspective" color="#4e6128 [1606]" opacity=".5" offset="1pt" offset2="-1pt"/>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roundrect id="_x0000_s1031" style="position:absolute;left:0;text-align:left;margin-left:-35.05pt;margin-top:8.95pt;width:173.5pt;height:92.5pt;z-index:251663360" arcsize="10923f" fillcolor="white [3201]" strokecolor="#8064a2 [3207]" strokeweight="1pt">
            <v:stroke dashstyle="dash"/>
            <v:shadow color="#868686"/>
            <o:extrusion v:ext="view" rotationangle="-25,25" viewpoint="0,0" viewpointorigin="0,0" skewangle="0" skewamt="0" lightposition=",50000" type="perspective"/>
            <v:textbox style="mso-next-textbox:#_x0000_s1031">
              <w:txbxContent>
                <w:p w:rsidR="00B61F0C" w:rsidRPr="00B61F0C" w:rsidRDefault="00B61F0C">
                  <w:pPr>
                    <w:rPr>
                      <w:b/>
                      <w:color w:val="1F497D" w:themeColor="text2"/>
                    </w:rPr>
                  </w:pPr>
                  <w:r w:rsidRPr="00B61F0C">
                    <w:rPr>
                      <w:b/>
                      <w:color w:val="1F497D" w:themeColor="text2"/>
                    </w:rPr>
                    <w:t>ES JUSTAMENTE LO CONTRARIO LAS POLÍTICAS MONETARIAS BUSCAN, HACER DECRECER  O  EVITAR EL INCREMENTO EN LAS ACELERACIONES DE LA ECONOMICA</w:t>
                  </w:r>
                </w:p>
              </w:txbxContent>
            </v:textbox>
          </v:roundrect>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4" type="#_x0000_t176" style="position:absolute;left:0;text-align:left;margin-left:260.45pt;margin-top:6.6pt;width:188.5pt;height:109.5pt;z-index:251666432" fillcolor="#f79646 [3209]" strokecolor="#f2f2f2 [3041]" strokeweight="3pt">
            <v:shadow on="t" type="perspective" color="#974706 [1609]" opacity=".5" offset="1pt" offset2="-1pt"/>
            <v:textbox style="mso-next-textbox:#_x0000_s1034">
              <w:txbxContent>
                <w:p w:rsidR="00B61F0C" w:rsidRPr="00B61F0C" w:rsidRDefault="00B61F0C" w:rsidP="00B61F0C">
                  <w:pPr>
                    <w:pStyle w:val="Prrafodelista"/>
                    <w:ind w:left="142"/>
                    <w:rPr>
                      <w:color w:val="5F497A" w:themeColor="accent4" w:themeShade="BF"/>
                      <w:sz w:val="16"/>
                      <w:szCs w:val="16"/>
                    </w:rPr>
                  </w:pPr>
                  <w:r w:rsidRPr="00B61F0C">
                    <w:rPr>
                      <w:color w:val="5F497A" w:themeColor="accent4" w:themeShade="BF"/>
                      <w:sz w:val="16"/>
                      <w:szCs w:val="16"/>
                    </w:rPr>
                    <w:t>AUMENTAR EL GASTO PÚBLICO</w:t>
                  </w:r>
                </w:p>
                <w:p w:rsidR="00B61F0C" w:rsidRPr="00B61F0C" w:rsidRDefault="00B61F0C" w:rsidP="00B61F0C">
                  <w:pPr>
                    <w:pStyle w:val="Prrafodelista"/>
                    <w:ind w:left="142"/>
                    <w:rPr>
                      <w:color w:val="5F497A" w:themeColor="accent4" w:themeShade="BF"/>
                      <w:sz w:val="16"/>
                      <w:szCs w:val="16"/>
                    </w:rPr>
                  </w:pPr>
                </w:p>
                <w:p w:rsidR="00B61F0C" w:rsidRPr="00B61F0C" w:rsidRDefault="00B61F0C" w:rsidP="00B61F0C">
                  <w:pPr>
                    <w:pStyle w:val="Prrafodelista"/>
                    <w:ind w:left="142"/>
                    <w:rPr>
                      <w:color w:val="5F497A" w:themeColor="accent4" w:themeShade="BF"/>
                      <w:sz w:val="16"/>
                      <w:szCs w:val="16"/>
                    </w:rPr>
                  </w:pPr>
                  <w:r w:rsidRPr="00B61F0C">
                    <w:rPr>
                      <w:color w:val="5F497A" w:themeColor="accent4" w:themeShade="BF"/>
                      <w:sz w:val="16"/>
                      <w:szCs w:val="16"/>
                    </w:rPr>
                    <w:t>BAJAR IMPUESTOS</w:t>
                  </w:r>
                </w:p>
                <w:p w:rsidR="00B61F0C" w:rsidRPr="00B61F0C" w:rsidRDefault="00B61F0C" w:rsidP="00B61F0C">
                  <w:pPr>
                    <w:pStyle w:val="Prrafodelista"/>
                    <w:ind w:left="142"/>
                    <w:rPr>
                      <w:color w:val="5F497A" w:themeColor="accent4" w:themeShade="BF"/>
                      <w:sz w:val="16"/>
                      <w:szCs w:val="16"/>
                    </w:rPr>
                  </w:pPr>
                </w:p>
                <w:p w:rsidR="00B61F0C" w:rsidRPr="00B61F0C" w:rsidRDefault="00B61F0C" w:rsidP="00B61F0C">
                  <w:pPr>
                    <w:pStyle w:val="Prrafodelista"/>
                    <w:ind w:left="142"/>
                    <w:rPr>
                      <w:color w:val="5F497A" w:themeColor="accent4" w:themeShade="BF"/>
                      <w:sz w:val="16"/>
                      <w:szCs w:val="16"/>
                    </w:rPr>
                  </w:pPr>
                  <w:r w:rsidRPr="00B61F0C">
                    <w:rPr>
                      <w:color w:val="5F497A" w:themeColor="accent4" w:themeShade="BF"/>
                      <w:sz w:val="16"/>
                      <w:szCs w:val="16"/>
                    </w:rPr>
                    <w:t xml:space="preserve">UTILIZACIÓN DE RESERVAS </w:t>
                  </w:r>
                </w:p>
                <w:p w:rsidR="00B61F0C" w:rsidRPr="00B61F0C" w:rsidRDefault="00B61F0C" w:rsidP="00B61F0C">
                  <w:pPr>
                    <w:pStyle w:val="Prrafodelista"/>
                    <w:ind w:left="142"/>
                    <w:rPr>
                      <w:color w:val="5F497A" w:themeColor="accent4" w:themeShade="BF"/>
                      <w:sz w:val="16"/>
                      <w:szCs w:val="16"/>
                    </w:rPr>
                  </w:pPr>
                </w:p>
                <w:p w:rsidR="00B61F0C" w:rsidRPr="00B61F0C" w:rsidRDefault="00B61F0C" w:rsidP="00B61F0C">
                  <w:pPr>
                    <w:pStyle w:val="Prrafodelista"/>
                    <w:ind w:left="142"/>
                    <w:rPr>
                      <w:color w:val="5F497A" w:themeColor="accent4" w:themeShade="BF"/>
                      <w:sz w:val="16"/>
                      <w:szCs w:val="16"/>
                    </w:rPr>
                  </w:pPr>
                  <w:r w:rsidRPr="00B61F0C">
                    <w:rPr>
                      <w:color w:val="5F497A" w:themeColor="accent4" w:themeShade="BF"/>
                      <w:sz w:val="16"/>
                      <w:szCs w:val="16"/>
                    </w:rPr>
                    <w:t>BAJA DE PRODUCTOS INTERNOS, PARA FOMENTAR COMERCIO INTERNACIONAL</w:t>
                  </w:r>
                </w:p>
              </w:txbxContent>
            </v:textbox>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35" type="#_x0000_t67" style="position:absolute;left:0;text-align:left;margin-left:-7.55pt;margin-top:8.3pt;width:114pt;height:55pt;z-index:251667456" fillcolor="#4f81bd [3204]" strokecolor="#f2f2f2 [3041]" strokeweight="3pt">
            <v:shadow on="t" type="perspective" color="#243f60 [1604]" opacity=".5" offset="1pt" offset2="-1pt"/>
            <v:textbox style="layout-flow:vertical-ideographic"/>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rect id="_x0000_s1037" style="position:absolute;left:0;text-align:left;margin-left:.45pt;margin-top:11.5pt;width:196.5pt;height:98.5pt;z-index:251668480" fillcolor="#c0504d [3205]" strokecolor="#f2f2f2 [3041]" strokeweight="3pt">
            <v:shadow on="t" type="perspective" color="#622423 [1605]" opacity=".5" offset="1pt" offset2="-1pt"/>
            <v:textbox style="mso-next-textbox:#_x0000_s1037">
              <w:txbxContent>
                <w:p w:rsidR="001C6921" w:rsidRPr="001C6921" w:rsidRDefault="001C6921" w:rsidP="001C6921">
                  <w:pPr>
                    <w:pStyle w:val="Default"/>
                    <w:rPr>
                      <w:color w:val="FFFFFF" w:themeColor="background1"/>
                    </w:rPr>
                  </w:pPr>
                </w:p>
                <w:p w:rsidR="001C6921" w:rsidRPr="001C6921" w:rsidRDefault="001C6921" w:rsidP="001C6921">
                  <w:pPr>
                    <w:rPr>
                      <w:color w:val="FFFFFF" w:themeColor="background1"/>
                      <w:sz w:val="18"/>
                      <w:szCs w:val="18"/>
                    </w:rPr>
                  </w:pPr>
                  <w:r w:rsidRPr="001C6921">
                    <w:rPr>
                      <w:color w:val="FFFFFF" w:themeColor="background1"/>
                      <w:sz w:val="18"/>
                      <w:szCs w:val="18"/>
                    </w:rPr>
                    <w:t>Procura el Gobierno, disminuir la demanda de la sociedad o de los capitales de inversión</w:t>
                  </w:r>
                </w:p>
                <w:p w:rsidR="001C6921" w:rsidRPr="001C6921" w:rsidRDefault="001C6921" w:rsidP="001C6921">
                  <w:pPr>
                    <w:rPr>
                      <w:color w:val="FFFFFF" w:themeColor="background1"/>
                      <w:sz w:val="40"/>
                      <w:szCs w:val="40"/>
                    </w:rPr>
                  </w:pPr>
                  <w:r w:rsidRPr="001C6921">
                    <w:rPr>
                      <w:color w:val="FFFFFF" w:themeColor="background1"/>
                      <w:sz w:val="18"/>
                      <w:szCs w:val="18"/>
                    </w:rPr>
                    <w:t>Aumentando las tasas impositivas</w:t>
                  </w:r>
                </w:p>
                <w:p w:rsidR="001C6921" w:rsidRPr="001C6921" w:rsidRDefault="001C6921" w:rsidP="001C6921">
                  <w:pPr>
                    <w:rPr>
                      <w:color w:val="FFFFFF" w:themeColor="background1"/>
                      <w:sz w:val="18"/>
                      <w:szCs w:val="18"/>
                    </w:rPr>
                  </w:pPr>
                  <w:r w:rsidRPr="001C6921">
                    <w:rPr>
                      <w:color w:val="FFFFFF" w:themeColor="background1"/>
                      <w:sz w:val="18"/>
                      <w:szCs w:val="18"/>
                    </w:rPr>
                    <w:t>Disminuye el Gasto Público.</w:t>
                  </w:r>
                </w:p>
                <w:p w:rsidR="001C6921" w:rsidRPr="001C6921" w:rsidRDefault="001C6921" w:rsidP="001C6921">
                  <w:pPr>
                    <w:rPr>
                      <w:sz w:val="18"/>
                      <w:szCs w:val="18"/>
                    </w:rPr>
                  </w:pPr>
                </w:p>
              </w:txbxContent>
            </v:textbox>
          </v:rect>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5D3A94" w:rsidRDefault="005D3A94" w:rsidP="007C7142">
      <w:pPr>
        <w:pStyle w:val="NormalWeb"/>
        <w:shd w:val="clear" w:color="auto" w:fill="FFFFFF"/>
        <w:spacing w:before="0" w:beforeAutospacing="0" w:after="0" w:afterAutospacing="0" w:line="200" w:lineRule="atLeast"/>
        <w:jc w:val="both"/>
        <w:rPr>
          <w:rStyle w:val="apple-converted-space"/>
          <w:rFonts w:ascii="Arial" w:hAnsi="Arial" w:cs="Arial"/>
          <w:color w:val="222222"/>
          <w:sz w:val="36"/>
          <w:szCs w:val="36"/>
          <w:shd w:val="clear" w:color="auto" w:fill="FFFFFF"/>
        </w:rPr>
      </w:pPr>
    </w:p>
    <w:p w:rsidR="001C6921" w:rsidRP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sidRPr="001C6921">
        <w:rPr>
          <w:rStyle w:val="apple-converted-space"/>
          <w:rFonts w:ascii="Arial" w:hAnsi="Arial" w:cs="Arial"/>
          <w:color w:val="222222"/>
          <w:sz w:val="36"/>
          <w:szCs w:val="36"/>
          <w:shd w:val="clear" w:color="auto" w:fill="FFFFFF"/>
        </w:rPr>
        <w:lastRenderedPageBreak/>
        <w:t> </w:t>
      </w:r>
      <w:r w:rsidRPr="001C6921">
        <w:rPr>
          <w:rStyle w:val="Textoennegrita"/>
          <w:rFonts w:ascii="Arial" w:hAnsi="Arial" w:cs="Arial"/>
          <w:color w:val="222222"/>
          <w:sz w:val="36"/>
          <w:szCs w:val="36"/>
          <w:shd w:val="clear" w:color="auto" w:fill="FFFFFF"/>
        </w:rPr>
        <w:t>*</w:t>
      </w:r>
      <w:r w:rsidRPr="001C6921">
        <w:rPr>
          <w:rStyle w:val="apple-converted-space"/>
          <w:rFonts w:ascii="Arial" w:hAnsi="Arial" w:cs="Arial"/>
          <w:color w:val="222222"/>
          <w:sz w:val="36"/>
          <w:szCs w:val="36"/>
          <w:shd w:val="clear" w:color="auto" w:fill="FFFFFF"/>
        </w:rPr>
        <w:t> </w:t>
      </w:r>
      <w:r w:rsidRPr="001C6921">
        <w:rPr>
          <w:rFonts w:ascii="Arial" w:hAnsi="Arial" w:cs="Arial"/>
          <w:color w:val="222222"/>
          <w:sz w:val="36"/>
          <w:szCs w:val="36"/>
          <w:shd w:val="clear" w:color="auto" w:fill="FFFFFF"/>
        </w:rPr>
        <w:t>¿Cuáles han sido los modelos de política económica en México?</w: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DA31BF"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39" type="#_x0000_t202" style="position:absolute;left:0;text-align:left;margin-left:104.45pt;margin-top:7.35pt;width:243pt;height:27.5pt;z-index:251670528" fillcolor="#9bbb59 [3206]" strokecolor="#f2f2f2 [3041]" strokeweight="3pt">
            <v:shadow on="t" type="perspective" color="#4e6128 [1606]" opacity=".5" offset="1pt" offset2="-1pt"/>
            <v:textbox>
              <w:txbxContent>
                <w:p w:rsidR="00DA31BF" w:rsidRDefault="00DA31BF">
                  <w:r>
                    <w:t>MODELOS DE POLITICA ECONÓMICA EN MÉXICO</w:t>
                  </w:r>
                </w:p>
              </w:txbxContent>
            </v:textbox>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DA31BF"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40" type="#_x0000_t67" style="position:absolute;left:0;text-align:left;margin-left:187.45pt;margin-top:1.45pt;width:90pt;height:42pt;z-index:251671552" fillcolor="#9bbb59 [3206]" strokecolor="#f2f2f2 [3041]" strokeweight="3pt">
            <v:shadow on="t" type="perspective" color="#4e6128 [1606]" opacity=".5" offset="1pt" offset2="-1pt"/>
            <v:textbox style="layout-flow:vertical-ideographic"/>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DA31BF"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41" type="#_x0000_t202" style="position:absolute;left:0;text-align:left;margin-left:56.95pt;margin-top:16.05pt;width:384pt;height:53.5pt;z-index:251672576" fillcolor="#c0504d [3205]" strokecolor="#f2f2f2 [3041]" strokeweight="3pt">
            <v:shadow on="t" type="perspective" color="#622423 [1605]" opacity=".5" offset="1pt" offset2="-1pt"/>
            <v:textbox>
              <w:txbxContent>
                <w:p w:rsidR="00DA31BF" w:rsidRPr="00DA31BF" w:rsidRDefault="00DA31BF" w:rsidP="00DA31BF">
                  <w:pPr>
                    <w:rPr>
                      <w:color w:val="FFFFFF" w:themeColor="background1"/>
                    </w:rPr>
                  </w:pPr>
                  <w:r w:rsidRPr="00DA31BF">
                    <w:rPr>
                      <w:rFonts w:ascii="Times New Roman" w:hAnsi="Times New Roman" w:cs="Times New Roman"/>
                      <w:color w:val="FFFFFF" w:themeColor="background1"/>
                    </w:rPr>
                    <w:t>Intervención del Gobierno en materia de crecimiento económico, generación de empleos, inflación, equilibrio fiscal, endeudamiento público, saldo comercial y de la cuenta corriente y tipo de cambio</w:t>
                  </w:r>
                </w:p>
              </w:txbxContent>
            </v:textbox>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0D56C8"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43" type="#_x0000_t67" style="position:absolute;left:0;text-align:left;margin-left:50.95pt;margin-top:16.95pt;width:34pt;height:32.5pt;z-index:251674624" fillcolor="#9bbb59 [3206]" strokecolor="#f2f2f2 [3041]" strokeweight="3pt">
            <v:shadow on="t" type="perspective" color="#4e6128 [1606]" opacity=".5" offset="1pt" offset2="-1pt"/>
            <v:textbox style="layout-flow:vertical-ideographic"/>
          </v:shape>
        </w:pict>
      </w:r>
      <w:r>
        <w:rPr>
          <w:rFonts w:ascii="Arial" w:hAnsi="Arial" w:cs="Arial"/>
          <w:noProof/>
          <w:color w:val="222222"/>
          <w:sz w:val="36"/>
          <w:szCs w:val="36"/>
        </w:rPr>
        <w:pict>
          <v:shape id="_x0000_s1047" type="#_x0000_t67" style="position:absolute;left:0;text-align:left;margin-left:347.45pt;margin-top:16.95pt;width:34pt;height:28pt;z-index:251678720" fillcolor="#9bbb59 [3206]" strokecolor="#f2f2f2 [3041]" strokeweight="3pt">
            <v:shadow on="t" type="perspective" color="#4e6128 [1606]" opacity=".5" offset="1pt" offset2="-1pt"/>
            <v:textbox style="layout-flow:vertical-ideographic"/>
          </v:shape>
        </w:pict>
      </w:r>
      <w:r>
        <w:rPr>
          <w:rFonts w:ascii="Arial" w:hAnsi="Arial" w:cs="Arial"/>
          <w:noProof/>
          <w:color w:val="222222"/>
          <w:sz w:val="36"/>
          <w:szCs w:val="36"/>
        </w:rPr>
        <w:pict>
          <v:shape id="_x0000_s1044" type="#_x0000_t67" style="position:absolute;left:0;text-align:left;margin-left:215.95pt;margin-top:16.95pt;width:34pt;height:28pt;z-index:251675648" fillcolor="#9bbb59 [3206]" strokecolor="#f2f2f2 [3041]" strokeweight="3pt">
            <v:shadow on="t" type="perspective" color="#4e6128 [1606]" opacity=".5" offset="1pt" offset2="-1pt"/>
            <v:textbox style="layout-flow:vertical-ideographic"/>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0D56C8"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46" type="#_x0000_t176" style="position:absolute;left:0;text-align:left;margin-left:314.95pt;margin-top:3.55pt;width:167pt;height:306pt;z-index:251677696" fillcolor="#4f81bd [3204]" strokecolor="#f2f2f2 [3041]" strokeweight="3pt">
            <v:shadow on="t" type="perspective" color="#243f60 [1604]" opacity=".5" offset="1pt" offset2="-1pt"/>
            <v:textbox>
              <w:txbxContent>
                <w:p w:rsidR="000D56C8" w:rsidRPr="000D56C8" w:rsidRDefault="000D56C8" w:rsidP="000D56C8">
                  <w:pPr>
                    <w:spacing w:after="0" w:line="240" w:lineRule="auto"/>
                    <w:rPr>
                      <w:b/>
                      <w:bCs/>
                      <w:color w:val="FFFFFF" w:themeColor="background1"/>
                      <w:sz w:val="20"/>
                      <w:szCs w:val="20"/>
                    </w:rPr>
                  </w:pPr>
                  <w:r w:rsidRPr="000D56C8">
                    <w:rPr>
                      <w:b/>
                      <w:bCs/>
                      <w:color w:val="FFFFFF" w:themeColor="background1"/>
                      <w:sz w:val="20"/>
                      <w:szCs w:val="20"/>
                    </w:rPr>
                    <w:t>“Neoliberal”</w:t>
                  </w:r>
                </w:p>
                <w:p w:rsidR="000D56C8" w:rsidRPr="000D56C8" w:rsidRDefault="000D56C8" w:rsidP="000D56C8">
                  <w:pPr>
                    <w:spacing w:after="0" w:line="240" w:lineRule="auto"/>
                    <w:jc w:val="both"/>
                    <w:rPr>
                      <w:b/>
                      <w:bCs/>
                      <w:color w:val="FFFFFF" w:themeColor="background1"/>
                      <w:sz w:val="20"/>
                      <w:szCs w:val="20"/>
                    </w:rPr>
                  </w:pPr>
                  <w:r w:rsidRPr="000D56C8">
                    <w:rPr>
                      <w:color w:val="FFFFFF" w:themeColor="background1"/>
                      <w:sz w:val="20"/>
                      <w:szCs w:val="20"/>
                    </w:rPr>
                    <w:t>Nueva estrategia encaminada a generar las condiciones que impulsaran el crecimiento auto</w:t>
                  </w:r>
                  <w:r w:rsidR="009C4B45">
                    <w:rPr>
                      <w:color w:val="FFFFFF" w:themeColor="background1"/>
                      <w:sz w:val="20"/>
                      <w:szCs w:val="20"/>
                    </w:rPr>
                    <w:t xml:space="preserve"> </w:t>
                  </w:r>
                  <w:r w:rsidRPr="000D56C8">
                    <w:rPr>
                      <w:color w:val="FFFFFF" w:themeColor="background1"/>
                      <w:sz w:val="20"/>
                      <w:szCs w:val="20"/>
                    </w:rPr>
                    <w:t>sostenido de la economía mexicana corrección de las limitaciones que generó el esquema anterior en materia de concentración de la riqueza, ineficiencia productiva, sesgo anti</w:t>
                  </w:r>
                  <w:r w:rsidR="009C4B45">
                    <w:rPr>
                      <w:color w:val="FFFFFF" w:themeColor="background1"/>
                      <w:sz w:val="20"/>
                      <w:szCs w:val="20"/>
                    </w:rPr>
                    <w:t xml:space="preserve"> </w:t>
                  </w:r>
                  <w:r w:rsidRPr="000D56C8">
                    <w:rPr>
                      <w:color w:val="FFFFFF" w:themeColor="background1"/>
                      <w:sz w:val="20"/>
                      <w:szCs w:val="20"/>
                    </w:rPr>
                    <w:t>exportador y baja capacidad de ahorro interno. Se propuso otorgar un papel protagónico al mercado en la asignación de los recursos, incrementar la participación de los agentes privados en las decisiones económicas e incorporarse a la creciente integración económica mundial, con el propósito de</w:t>
                  </w:r>
                  <w:r>
                    <w:rPr>
                      <w:color w:val="FFFFFF" w:themeColor="background1"/>
                      <w:sz w:val="20"/>
                      <w:szCs w:val="20"/>
                    </w:rPr>
                    <w:t xml:space="preserve"> </w:t>
                  </w:r>
                  <w:r w:rsidRPr="000D56C8">
                    <w:rPr>
                      <w:color w:val="FFFFFF" w:themeColor="background1"/>
                      <w:sz w:val="20"/>
                      <w:szCs w:val="20"/>
                    </w:rPr>
                    <w:t>mejorar la eficiencia y competitividad de la planta productiva nacional.</w:t>
                  </w:r>
                </w:p>
                <w:p w:rsidR="000D56C8" w:rsidRPr="000D56C8" w:rsidRDefault="000D56C8" w:rsidP="000D56C8">
                  <w:pPr>
                    <w:spacing w:after="0" w:line="240" w:lineRule="auto"/>
                    <w:rPr>
                      <w:color w:val="FFFFFF" w:themeColor="background1"/>
                      <w:sz w:val="19"/>
                      <w:szCs w:val="19"/>
                    </w:rPr>
                  </w:pPr>
                </w:p>
              </w:txbxContent>
            </v:textbox>
          </v:shape>
        </w:pict>
      </w:r>
      <w:r>
        <w:rPr>
          <w:rFonts w:ascii="Arial" w:hAnsi="Arial" w:cs="Arial"/>
          <w:noProof/>
          <w:color w:val="222222"/>
          <w:sz w:val="36"/>
          <w:szCs w:val="36"/>
        </w:rPr>
        <w:pict>
          <v:shape id="_x0000_s1045" type="#_x0000_t176" style="position:absolute;left:0;text-align:left;margin-left:144.95pt;margin-top:7.45pt;width:167pt;height:233.1pt;z-index:251676672" fillcolor="#4f81bd [3204]" strokecolor="#f2f2f2 [3041]" strokeweight="3pt">
            <v:shadow on="t" type="perspective" color="#243f60 [1604]" opacity=".5" offset="1pt" offset2="-1pt"/>
            <v:textbox>
              <w:txbxContent>
                <w:p w:rsidR="000D56C8" w:rsidRPr="000D56C8" w:rsidRDefault="000D56C8" w:rsidP="000D56C8">
                  <w:pPr>
                    <w:spacing w:after="0" w:line="240" w:lineRule="auto"/>
                    <w:rPr>
                      <w:b/>
                      <w:bCs/>
                      <w:color w:val="FFFFFF" w:themeColor="background1"/>
                    </w:rPr>
                  </w:pPr>
                  <w:r w:rsidRPr="000D56C8">
                    <w:rPr>
                      <w:b/>
                      <w:bCs/>
                      <w:color w:val="FFFFFF" w:themeColor="background1"/>
                    </w:rPr>
                    <w:t>“Desarrollo Compartido”</w:t>
                  </w:r>
                </w:p>
                <w:p w:rsidR="000D56C8" w:rsidRPr="000D56C8" w:rsidRDefault="000D56C8" w:rsidP="000D56C8">
                  <w:pPr>
                    <w:spacing w:after="0" w:line="240" w:lineRule="auto"/>
                    <w:jc w:val="both"/>
                    <w:rPr>
                      <w:b/>
                      <w:bCs/>
                      <w:color w:val="FFFFFF" w:themeColor="background1"/>
                    </w:rPr>
                  </w:pPr>
                  <w:r w:rsidRPr="000D56C8">
                    <w:rPr>
                      <w:color w:val="FFFFFF" w:themeColor="background1"/>
                    </w:rPr>
                    <w:t xml:space="preserve">Con políticas proteccionistas y con los ingresos de la explotación y producción de los yacimientos petroleros, descubiertos a inicios de la década de los setenta, se buscó financiar la inversión en infraestructura productiva, la creación de plantas productoras de bienes de capital, y la ampliación de la cobertura de seguridad social a todo el país, todo bajo un esquema salarial que </w:t>
                  </w:r>
                  <w:proofErr w:type="spellStart"/>
                  <w:r w:rsidRPr="000D56C8">
                    <w:rPr>
                      <w:color w:val="FFFFFF" w:themeColor="background1"/>
                    </w:rPr>
                    <w:t>permitierasu</w:t>
                  </w:r>
                  <w:proofErr w:type="spellEnd"/>
                  <w:r w:rsidRPr="000D56C8">
                    <w:rPr>
                      <w:color w:val="FFFFFF" w:themeColor="background1"/>
                    </w:rPr>
                    <w:t xml:space="preserve"> crecimiento real.</w:t>
                  </w:r>
                </w:p>
                <w:p w:rsidR="000D56C8" w:rsidRDefault="000D56C8" w:rsidP="000D56C8">
                  <w:pPr>
                    <w:rPr>
                      <w:b/>
                      <w:bCs/>
                      <w:color w:val="000000"/>
                    </w:rPr>
                  </w:pPr>
                </w:p>
                <w:p w:rsidR="000D56C8" w:rsidRPr="000D56C8" w:rsidRDefault="000D56C8" w:rsidP="000D56C8">
                  <w:pPr>
                    <w:spacing w:after="0" w:line="240" w:lineRule="auto"/>
                    <w:rPr>
                      <w:color w:val="FFFFFF" w:themeColor="background1"/>
                    </w:rPr>
                  </w:pPr>
                </w:p>
              </w:txbxContent>
            </v:textbox>
          </v:shape>
        </w:pict>
      </w:r>
      <w:r>
        <w:rPr>
          <w:rFonts w:ascii="Arial" w:hAnsi="Arial" w:cs="Arial"/>
          <w:noProof/>
          <w:color w:val="222222"/>
          <w:sz w:val="36"/>
          <w:szCs w:val="36"/>
        </w:rPr>
        <w:pict>
          <v:shape id="_x0000_s1042" type="#_x0000_t176" style="position:absolute;left:0;text-align:left;margin-left:-27.05pt;margin-top:8.55pt;width:167pt;height:174pt;z-index:251673600" fillcolor="#4f81bd [3204]" strokecolor="#f2f2f2 [3041]" strokeweight="3pt">
            <v:shadow on="t" type="perspective" color="#243f60 [1604]" opacity=".5" offset="1pt" offset2="-1pt"/>
            <v:textbox>
              <w:txbxContent>
                <w:p w:rsidR="000D56C8" w:rsidRPr="000D56C8" w:rsidRDefault="000D56C8" w:rsidP="000D56C8">
                  <w:pPr>
                    <w:jc w:val="both"/>
                    <w:rPr>
                      <w:color w:val="FFFFFF" w:themeColor="background1"/>
                    </w:rPr>
                  </w:pPr>
                  <w:r w:rsidRPr="000D56C8">
                    <w:rPr>
                      <w:b/>
                      <w:bCs/>
                      <w:color w:val="FFFFFF" w:themeColor="background1"/>
                    </w:rPr>
                    <w:t>“Desarrollo Estabilizador”</w:t>
                  </w:r>
                  <w:r w:rsidRPr="000D56C8">
                    <w:rPr>
                      <w:color w:val="FFFFFF" w:themeColor="background1"/>
                    </w:rPr>
                    <w:t xml:space="preserve"> promovía  la industrialización del país, ello significaba generar los empleos y la riqueza material requeridos para satisfacer la demanda de una población que, en la época de su instrumentación, crecía anualmente a tasas promedio del 3%.</w:t>
                  </w:r>
                </w:p>
              </w:txbxContent>
            </v:textbox>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5D3A94" w:rsidRDefault="009C4B45" w:rsidP="007C7142">
      <w:pPr>
        <w:pStyle w:val="NormalWeb"/>
        <w:shd w:val="clear" w:color="auto" w:fill="FFFFFF"/>
        <w:spacing w:before="0" w:beforeAutospacing="0" w:after="0" w:afterAutospacing="0" w:line="200" w:lineRule="atLeast"/>
        <w:jc w:val="both"/>
        <w:rPr>
          <w:rFonts w:ascii="Arial" w:hAnsi="Arial" w:cs="Arial"/>
          <w:color w:val="222222"/>
          <w:sz w:val="36"/>
          <w:szCs w:val="36"/>
          <w:shd w:val="clear" w:color="auto" w:fill="FFFFFF"/>
        </w:rPr>
      </w:pPr>
      <w:r w:rsidRPr="009C4B45">
        <w:rPr>
          <w:rFonts w:ascii="Arial" w:hAnsi="Arial" w:cs="Arial"/>
          <w:color w:val="222222"/>
          <w:sz w:val="36"/>
          <w:szCs w:val="36"/>
          <w:shd w:val="clear" w:color="auto" w:fill="FFFFFF"/>
        </w:rPr>
        <w:t> </w:t>
      </w:r>
    </w:p>
    <w:p w:rsidR="005D3A94" w:rsidRDefault="005D3A94" w:rsidP="007C7142">
      <w:pPr>
        <w:pStyle w:val="NormalWeb"/>
        <w:shd w:val="clear" w:color="auto" w:fill="FFFFFF"/>
        <w:spacing w:before="0" w:beforeAutospacing="0" w:after="0" w:afterAutospacing="0" w:line="200" w:lineRule="atLeast"/>
        <w:jc w:val="both"/>
        <w:rPr>
          <w:rFonts w:ascii="Arial" w:hAnsi="Arial" w:cs="Arial"/>
          <w:color w:val="222222"/>
          <w:sz w:val="36"/>
          <w:szCs w:val="36"/>
          <w:shd w:val="clear" w:color="auto" w:fill="FFFFFF"/>
        </w:rPr>
      </w:pPr>
    </w:p>
    <w:p w:rsidR="001C6921" w:rsidRPr="009C4B45" w:rsidRDefault="009C4B45"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sidRPr="009C4B45">
        <w:rPr>
          <w:rStyle w:val="apple-converted-space"/>
          <w:rFonts w:ascii="Arial" w:hAnsi="Arial" w:cs="Arial"/>
          <w:color w:val="222222"/>
          <w:sz w:val="36"/>
          <w:szCs w:val="36"/>
          <w:shd w:val="clear" w:color="auto" w:fill="FFFFFF"/>
        </w:rPr>
        <w:lastRenderedPageBreak/>
        <w:t> </w:t>
      </w:r>
      <w:r w:rsidRPr="009C4B45">
        <w:rPr>
          <w:rStyle w:val="Textoennegrita"/>
          <w:rFonts w:ascii="Arial" w:hAnsi="Arial" w:cs="Arial"/>
          <w:color w:val="222222"/>
          <w:sz w:val="36"/>
          <w:szCs w:val="36"/>
          <w:shd w:val="clear" w:color="auto" w:fill="FFFFFF"/>
        </w:rPr>
        <w:t>*</w:t>
      </w:r>
      <w:r w:rsidRPr="009C4B45">
        <w:rPr>
          <w:rStyle w:val="apple-converted-space"/>
          <w:rFonts w:ascii="Arial" w:hAnsi="Arial" w:cs="Arial"/>
          <w:color w:val="222222"/>
          <w:sz w:val="36"/>
          <w:szCs w:val="36"/>
          <w:shd w:val="clear" w:color="auto" w:fill="FFFFFF"/>
        </w:rPr>
        <w:t> </w:t>
      </w:r>
      <w:r w:rsidRPr="009C4B45">
        <w:rPr>
          <w:rFonts w:ascii="Arial" w:hAnsi="Arial" w:cs="Arial"/>
          <w:color w:val="222222"/>
          <w:sz w:val="36"/>
          <w:szCs w:val="36"/>
          <w:shd w:val="clear" w:color="auto" w:fill="FFFFFF"/>
        </w:rPr>
        <w:t>¿Cuál es el panorama de la política económica? </w: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9C4B45" w:rsidRDefault="009C4B45"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49" type="#_x0000_t13" style="position:absolute;left:0;text-align:left;margin-left:180.95pt;margin-top:20.25pt;width:47pt;height:23pt;z-index:251680768" fillcolor="#9bbb59 [3206]" strokecolor="#f2f2f2 [3041]" strokeweight="3pt">
            <v:shadow on="t" type="perspective" color="#4e6128 [1606]" opacity=".5" offset="1pt" offset2="-1pt"/>
          </v:shape>
        </w:pict>
      </w:r>
      <w:r>
        <w:rPr>
          <w:rFonts w:ascii="Arial" w:hAnsi="Arial" w:cs="Arial"/>
          <w:noProof/>
          <w:color w:val="222222"/>
          <w:sz w:val="36"/>
          <w:szCs w:val="36"/>
        </w:rPr>
        <w:pict>
          <v:shape id="_x0000_s1050" type="#_x0000_t176" style="position:absolute;left:0;text-align:left;margin-left:237.45pt;margin-top:4.25pt;width:176.5pt;height:173.5pt;z-index:251681792" fillcolor="#c0504d [3205]" strokecolor="#f2f2f2 [3041]" strokeweight="3pt">
            <v:shadow on="t" type="perspective" color="#622423 [1605]" opacity=".5" offset="1pt" offset2="-1pt"/>
            <v:textbox>
              <w:txbxContent>
                <w:p w:rsidR="009C4B45" w:rsidRPr="009C4B45" w:rsidRDefault="009C4B45" w:rsidP="009C4B45">
                  <w:pPr>
                    <w:rPr>
                      <w:color w:val="C2D69B" w:themeColor="accent3" w:themeTint="99"/>
                    </w:rPr>
                  </w:pPr>
                  <w:r>
                    <w:rPr>
                      <w:color w:val="C2D69B" w:themeColor="accent3" w:themeTint="99"/>
                    </w:rPr>
                    <w:t xml:space="preserve">Las reformas energéticas, impusieron cierto sello neoliberal a la política mexicana. Sin embargo, las medidas proteccionistas al mercado interna no siempre son malas, considero necesario la protección de la economía </w:t>
                  </w:r>
                  <w:proofErr w:type="spellStart"/>
                  <w:r>
                    <w:rPr>
                      <w:color w:val="C2D69B" w:themeColor="accent3" w:themeTint="99"/>
                    </w:rPr>
                    <w:t>inerna</w:t>
                  </w:r>
                  <w:proofErr w:type="spellEnd"/>
                  <w:r>
                    <w:rPr>
                      <w:color w:val="C2D69B" w:themeColor="accent3" w:themeTint="99"/>
                    </w:rPr>
                    <w:t xml:space="preserve"> y de los empresarios chicos y medianos.</w:t>
                  </w:r>
                </w:p>
              </w:txbxContent>
            </v:textbox>
          </v:shape>
        </w:pict>
      </w:r>
      <w:r>
        <w:rPr>
          <w:rFonts w:ascii="Arial" w:hAnsi="Arial" w:cs="Arial"/>
          <w:noProof/>
          <w:color w:val="222222"/>
          <w:sz w:val="36"/>
          <w:szCs w:val="36"/>
        </w:rPr>
        <w:pict>
          <v:shape id="_x0000_s1048" type="#_x0000_t176" style="position:absolute;left:0;text-align:left;margin-left:-7.55pt;margin-top:4.25pt;width:176.5pt;height:64.5pt;z-index:251679744" fillcolor="#c0504d [3205]" strokecolor="#f2f2f2 [3041]" strokeweight="3pt">
            <v:shadow on="t" type="perspective" color="#622423 [1605]" opacity=".5" offset="1pt" offset2="-1pt"/>
            <v:textbox>
              <w:txbxContent>
                <w:p w:rsidR="009C4B45" w:rsidRPr="009C4B45" w:rsidRDefault="009C4B45">
                  <w:pPr>
                    <w:rPr>
                      <w:color w:val="C2D69B" w:themeColor="accent3" w:themeTint="99"/>
                    </w:rPr>
                  </w:pPr>
                  <w:r w:rsidRPr="009C4B45">
                    <w:rPr>
                      <w:color w:val="C2D69B" w:themeColor="accent3" w:themeTint="99"/>
                    </w:rPr>
                    <w:t>Últimos días: aumento histórico del dólar frente al peso mexicano, casi a $16 pesos por dólar</w:t>
                  </w:r>
                </w:p>
              </w:txbxContent>
            </v:textbox>
          </v:shape>
        </w:pict>
      </w:r>
    </w:p>
    <w:p w:rsidR="009C4B45" w:rsidRDefault="009C4B45"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9C4B45"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52" type="#_x0000_t176" style="position:absolute;left:0;text-align:left;margin-left:-7.55pt;margin-top:10.45pt;width:176.5pt;height:64.5pt;z-index:251683840" fillcolor="#c0504d [3205]" strokecolor="#f2f2f2 [3041]" strokeweight="3pt">
            <v:shadow on="t" type="perspective" color="#622423 [1605]" opacity=".5" offset="1pt" offset2="-1pt"/>
            <v:textbox>
              <w:txbxContent>
                <w:p w:rsidR="009C4B45" w:rsidRPr="009C4B45" w:rsidRDefault="009C4B45" w:rsidP="009C4B45">
                  <w:pPr>
                    <w:rPr>
                      <w:color w:val="C2D69B" w:themeColor="accent3" w:themeTint="99"/>
                    </w:rPr>
                  </w:pPr>
                  <w:r w:rsidRPr="009C4B45">
                    <w:rPr>
                      <w:rFonts w:ascii="Arial" w:hAnsi="Arial" w:cs="Arial"/>
                      <w:color w:val="C2D69B" w:themeColor="accent3" w:themeTint="99"/>
                      <w:lang w:val="es-ES"/>
                    </w:rPr>
                    <w:t>Desaceleración en la que la economía mexicana estuvo al borde de la recesión</w:t>
                  </w:r>
                </w:p>
              </w:txbxContent>
            </v:textbox>
          </v:shape>
        </w:pict>
      </w:r>
    </w:p>
    <w:p w:rsidR="001C6921" w:rsidRDefault="009C4B45"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1" type="#_x0000_t66" style="position:absolute;left:0;text-align:left;margin-left:175.45pt;margin-top:.75pt;width:38.5pt;height:42pt;z-index:251682816" fillcolor="#9bbb59 [3206]" strokecolor="#f2f2f2 [3041]" strokeweight="3pt">
            <v:shadow on="t" type="perspective" color="#4e6128 [1606]" opacity=".5" offset="1pt" offset2="-1pt"/>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1C6921" w:rsidRDefault="009C4B45"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54" type="#_x0000_t66" style="position:absolute;left:0;text-align:left;margin-left:64.45pt;margin-top:-1.85pt;width:38.5pt;height:42pt;rotation:270;z-index:251685888" fillcolor="#9bbb59 [3206]" strokecolor="#f2f2f2 [3041]" strokeweight="3pt">
            <v:shadow on="t" type="perspective" color="#4e6128 [1606]" opacity=".5" offset="1pt" offset2="-1pt"/>
          </v:shape>
        </w:pict>
      </w:r>
    </w:p>
    <w:p w:rsidR="001C6921" w:rsidRDefault="009C4B45"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53" type="#_x0000_t176" style="position:absolute;left:0;text-align:left;margin-left:-10.05pt;margin-top:16.95pt;width:176.5pt;height:91pt;z-index:251684864" fillcolor="#c0504d [3205]" strokecolor="#f2f2f2 [3041]" strokeweight="3pt">
            <v:shadow on="t" type="perspective" color="#622423 [1605]" opacity=".5" offset="1pt" offset2="-1pt"/>
            <v:textbox>
              <w:txbxContent>
                <w:p w:rsidR="009C4B45" w:rsidRPr="009C4B45" w:rsidRDefault="009C4B45" w:rsidP="009C4B45">
                  <w:pPr>
                    <w:rPr>
                      <w:color w:val="C2D69B" w:themeColor="accent3" w:themeTint="99"/>
                      <w:sz w:val="20"/>
                      <w:szCs w:val="20"/>
                    </w:rPr>
                  </w:pPr>
                  <w:r w:rsidRPr="009C4B45">
                    <w:rPr>
                      <w:rFonts w:ascii="Arial" w:hAnsi="Arial" w:cs="Arial"/>
                      <w:color w:val="C2D69B" w:themeColor="accent3" w:themeTint="99"/>
                      <w:sz w:val="20"/>
                      <w:szCs w:val="20"/>
                      <w:lang w:val="es-ES"/>
                    </w:rPr>
                    <w:t xml:space="preserve">El impacto de las reformas estructurales no </w:t>
                  </w:r>
                  <w:proofErr w:type="spellStart"/>
                  <w:r w:rsidRPr="009C4B45">
                    <w:rPr>
                      <w:rFonts w:ascii="Arial" w:hAnsi="Arial" w:cs="Arial"/>
                      <w:color w:val="C2D69B" w:themeColor="accent3" w:themeTint="99"/>
                      <w:sz w:val="20"/>
                      <w:szCs w:val="20"/>
                      <w:lang w:val="es-ES"/>
                    </w:rPr>
                    <w:t>sera</w:t>
                  </w:r>
                  <w:proofErr w:type="spellEnd"/>
                  <w:r w:rsidRPr="009C4B45">
                    <w:rPr>
                      <w:rFonts w:ascii="Arial" w:hAnsi="Arial" w:cs="Arial"/>
                      <w:color w:val="C2D69B" w:themeColor="accent3" w:themeTint="99"/>
                      <w:sz w:val="20"/>
                      <w:szCs w:val="20"/>
                      <w:lang w:val="es-ES"/>
                    </w:rPr>
                    <w:t xml:space="preserve"> inmediato, su aprobación ha destacado el atractivo de México como destino de Inversión Extranjera Directa</w:t>
                  </w:r>
                </w:p>
              </w:txbxContent>
            </v:textbox>
          </v:shape>
        </w:pict>
      </w:r>
    </w:p>
    <w:p w:rsidR="001C6921" w:rsidRDefault="009C4B45"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56" type="#_x0000_t176" style="position:absolute;left:0;text-align:left;margin-left:240.45pt;margin-top:3.25pt;width:176.5pt;height:155.5pt;z-index:251687936" fillcolor="#c0504d [3205]" strokecolor="#f2f2f2 [3041]" strokeweight="3pt">
            <v:shadow on="t" type="perspective" color="#622423 [1605]" opacity=".5" offset="1pt" offset2="-1pt"/>
            <v:textbox>
              <w:txbxContent>
                <w:p w:rsidR="009C4B45" w:rsidRPr="009C4B45" w:rsidRDefault="009C4B45" w:rsidP="009C4B45">
                  <w:pPr>
                    <w:rPr>
                      <w:color w:val="C2D69B" w:themeColor="accent3" w:themeTint="99"/>
                      <w:sz w:val="18"/>
                      <w:szCs w:val="18"/>
                    </w:rPr>
                  </w:pPr>
                  <w:r w:rsidRPr="009C4B45">
                    <w:rPr>
                      <w:rFonts w:ascii="Arial" w:hAnsi="Arial" w:cs="Arial"/>
                      <w:color w:val="C2D69B" w:themeColor="accent3" w:themeTint="99"/>
                      <w:sz w:val="18"/>
                      <w:szCs w:val="18"/>
                      <w:lang w:val="es-ES"/>
                    </w:rPr>
                    <w:t>México debe seguir dando pasos concretos para quitarle el freno a la productividad que hasta ahora ha sido limitada por factores como la presencia de monopolios públicos y privados que implican costos elevados de servicios básicos como telefonía y energía, un nivel de infraestructura rezagado y un Estado de Derecho dudoso en algunas partes del país.</w:t>
                  </w:r>
                </w:p>
              </w:txbxContent>
            </v:textbox>
          </v:shape>
        </w:pict>
      </w:r>
    </w:p>
    <w:p w:rsidR="001C6921" w:rsidRDefault="009C4B45"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r>
        <w:rPr>
          <w:rFonts w:ascii="Arial" w:hAnsi="Arial" w:cs="Arial"/>
          <w:noProof/>
          <w:color w:val="222222"/>
          <w:sz w:val="36"/>
          <w:szCs w:val="36"/>
        </w:rPr>
        <w:pict>
          <v:shape id="_x0000_s1055" type="#_x0000_t66" style="position:absolute;left:0;text-align:left;margin-left:175.45pt;margin-top:5.55pt;width:38.5pt;height:42pt;rotation:180;z-index:251686912" fillcolor="#9bbb59 [3206]" strokecolor="#f2f2f2 [3041]" strokeweight="3pt">
            <v:shadow on="t" type="perspective" color="#4e6128 [1606]" opacity=".5" offset="1pt" offset2="-1pt"/>
          </v:shape>
        </w:pict>
      </w:r>
    </w:p>
    <w:p w:rsidR="001C6921" w:rsidRDefault="001C6921"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9F0AF7" w:rsidRDefault="009F0AF7" w:rsidP="007C7142">
      <w:pPr>
        <w:pStyle w:val="NormalWeb"/>
        <w:shd w:val="clear" w:color="auto" w:fill="FFFFFF"/>
        <w:spacing w:before="0" w:beforeAutospacing="0" w:after="0" w:afterAutospacing="0" w:line="200" w:lineRule="atLeast"/>
        <w:jc w:val="both"/>
        <w:rPr>
          <w:rFonts w:ascii="Arial" w:hAnsi="Arial" w:cs="Arial"/>
          <w:color w:val="222222"/>
          <w:sz w:val="36"/>
          <w:szCs w:val="36"/>
        </w:rPr>
      </w:pPr>
    </w:p>
    <w:p w:rsidR="009F0AF7" w:rsidRPr="009F0AF7" w:rsidRDefault="009F0AF7" w:rsidP="009F0AF7">
      <w:pPr>
        <w:rPr>
          <w:lang w:eastAsia="es-MX"/>
        </w:rPr>
      </w:pPr>
    </w:p>
    <w:p w:rsidR="009F0AF7" w:rsidRDefault="009F0AF7" w:rsidP="009F0AF7">
      <w:pPr>
        <w:rPr>
          <w:lang w:eastAsia="es-MX"/>
        </w:rPr>
      </w:pPr>
    </w:p>
    <w:p w:rsidR="007C7142" w:rsidRDefault="009F0AF7" w:rsidP="009F0AF7">
      <w:pPr>
        <w:tabs>
          <w:tab w:val="left" w:pos="1210"/>
        </w:tabs>
        <w:rPr>
          <w:noProof/>
          <w:color w:val="0000FF"/>
          <w:lang w:eastAsia="es-MX"/>
        </w:rPr>
      </w:pPr>
      <w:r>
        <w:rPr>
          <w:lang w:eastAsia="es-MX"/>
        </w:rPr>
        <w:tab/>
      </w:r>
    </w:p>
    <w:p w:rsidR="00FE7C71" w:rsidRDefault="00FE7C71" w:rsidP="009F0AF7">
      <w:pPr>
        <w:tabs>
          <w:tab w:val="left" w:pos="1210"/>
        </w:tabs>
        <w:rPr>
          <w:noProof/>
          <w:color w:val="0000FF"/>
          <w:lang w:eastAsia="es-MX"/>
        </w:rPr>
      </w:pPr>
    </w:p>
    <w:p w:rsidR="00FE7C71" w:rsidRDefault="00FE7C71" w:rsidP="009F0AF7">
      <w:pPr>
        <w:tabs>
          <w:tab w:val="left" w:pos="1210"/>
        </w:tabs>
        <w:rPr>
          <w:lang w:eastAsia="es-MX"/>
        </w:rPr>
      </w:pPr>
      <w:r w:rsidRPr="00FE7C71">
        <w:rPr>
          <w:noProof/>
          <w:color w:val="0000FF"/>
          <w:lang w:eastAsia="es-MX"/>
        </w:rPr>
        <w:drawing>
          <wp:inline distT="0" distB="0" distL="0" distR="0">
            <wp:extent cx="5173435" cy="2427515"/>
            <wp:effectExtent l="19050" t="0" r="8165" b="0"/>
            <wp:docPr id="2" name="irc_mi" descr="http://politica-economica.wikispaces.com/file/view/eudes_vera_05.jpg/235612528/eudes_vera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olitica-economica.wikispaces.com/file/view/eudes_vera_05.jpg/235612528/eudes_vera_05.jpg">
                      <a:hlinkClick r:id="rId13"/>
                    </pic:cNvPr>
                    <pic:cNvPicPr>
                      <a:picLocks noChangeAspect="1" noChangeArrowheads="1"/>
                    </pic:cNvPicPr>
                  </pic:nvPicPr>
                  <pic:blipFill>
                    <a:blip r:embed="rId14"/>
                    <a:srcRect/>
                    <a:stretch>
                      <a:fillRect/>
                    </a:stretch>
                  </pic:blipFill>
                  <pic:spPr bwMode="auto">
                    <a:xfrm>
                      <a:off x="0" y="0"/>
                      <a:ext cx="5160451" cy="2421423"/>
                    </a:xfrm>
                    <a:prstGeom prst="rect">
                      <a:avLst/>
                    </a:prstGeom>
                    <a:noFill/>
                    <a:ln w="9525">
                      <a:noFill/>
                      <a:miter lim="800000"/>
                      <a:headEnd/>
                      <a:tailEnd/>
                    </a:ln>
                  </pic:spPr>
                </pic:pic>
              </a:graphicData>
            </a:graphic>
          </wp:inline>
        </w:drawing>
      </w:r>
    </w:p>
    <w:p w:rsidR="00FE7C71" w:rsidRDefault="00FE7C71" w:rsidP="009F0AF7">
      <w:pPr>
        <w:tabs>
          <w:tab w:val="left" w:pos="1210"/>
        </w:tabs>
        <w:rPr>
          <w:lang w:eastAsia="es-MX"/>
        </w:rPr>
      </w:pPr>
    </w:p>
    <w:p w:rsidR="005D3A94" w:rsidRDefault="005D3A94" w:rsidP="009F0AF7">
      <w:pPr>
        <w:tabs>
          <w:tab w:val="left" w:pos="1210"/>
        </w:tabs>
        <w:rPr>
          <w:lang w:eastAsia="es-MX"/>
        </w:rPr>
      </w:pPr>
    </w:p>
    <w:p w:rsidR="00FE7C71" w:rsidRDefault="00FE7C71" w:rsidP="009F0AF7">
      <w:pPr>
        <w:tabs>
          <w:tab w:val="left" w:pos="1210"/>
        </w:tabs>
        <w:rPr>
          <w:lang w:eastAsia="es-MX"/>
        </w:rPr>
      </w:pPr>
      <w:r>
        <w:rPr>
          <w:lang w:eastAsia="es-MX"/>
        </w:rPr>
        <w:lastRenderedPageBreak/>
        <w:t>Bibliografía:</w:t>
      </w:r>
    </w:p>
    <w:p w:rsidR="00FE7C71" w:rsidRDefault="00FE7C71" w:rsidP="009F0AF7">
      <w:pPr>
        <w:tabs>
          <w:tab w:val="left" w:pos="1210"/>
        </w:tabs>
        <w:rPr>
          <w:lang w:eastAsia="es-MX"/>
        </w:rPr>
      </w:pPr>
      <w:r>
        <w:rPr>
          <w:lang w:eastAsia="es-MX"/>
        </w:rPr>
        <w:t xml:space="preserve"> </w:t>
      </w:r>
      <w:hyperlink r:id="rId15" w:history="1">
        <w:r w:rsidRPr="006738EF">
          <w:rPr>
            <w:rStyle w:val="Hipervnculo"/>
            <w:lang w:eastAsia="es-MX"/>
          </w:rPr>
          <w:t>http://www.bancomundial.org/es/country/mexico/overview</w:t>
        </w:r>
      </w:hyperlink>
      <w:r>
        <w:rPr>
          <w:lang w:eastAsia="es-MX"/>
        </w:rPr>
        <w:t>. Panorama General de México y sus perspectivas económicas.</w:t>
      </w:r>
    </w:p>
    <w:p w:rsidR="00FE7C71" w:rsidRDefault="00FE7C71" w:rsidP="009F0AF7">
      <w:pPr>
        <w:tabs>
          <w:tab w:val="left" w:pos="1210"/>
        </w:tabs>
        <w:rPr>
          <w:lang w:eastAsia="es-MX"/>
        </w:rPr>
      </w:pPr>
      <w:r>
        <w:rPr>
          <w:lang w:eastAsia="es-MX"/>
        </w:rPr>
        <w:t>Manual Económico de México, Carbajal, Ricardo et al. CIES. México. 2014.</w:t>
      </w:r>
    </w:p>
    <w:p w:rsidR="00FE7C71" w:rsidRPr="009F0AF7" w:rsidRDefault="00FE7C71" w:rsidP="009F0AF7">
      <w:pPr>
        <w:tabs>
          <w:tab w:val="left" w:pos="1210"/>
        </w:tabs>
        <w:rPr>
          <w:lang w:eastAsia="es-MX"/>
        </w:rPr>
      </w:pPr>
    </w:p>
    <w:sectPr w:rsidR="00FE7C71" w:rsidRPr="009F0AF7" w:rsidSect="00FE7C71">
      <w:pgSz w:w="12240" w:h="15840"/>
      <w:pgMar w:top="1417" w:right="1701" w:bottom="709"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13EDE"/>
    <w:multiLevelType w:val="hybridMultilevel"/>
    <w:tmpl w:val="3A16E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9925081"/>
    <w:multiLevelType w:val="hybridMultilevel"/>
    <w:tmpl w:val="8C2C1960"/>
    <w:lvl w:ilvl="0" w:tplc="080A0001">
      <w:start w:val="1"/>
      <w:numFmt w:val="bullet"/>
      <w:lvlText w:val=""/>
      <w:lvlJc w:val="left"/>
      <w:pPr>
        <w:ind w:left="4260" w:hanging="360"/>
      </w:pPr>
      <w:rPr>
        <w:rFonts w:ascii="Symbol" w:hAnsi="Symbol" w:hint="default"/>
      </w:rPr>
    </w:lvl>
    <w:lvl w:ilvl="1" w:tplc="080A0003" w:tentative="1">
      <w:start w:val="1"/>
      <w:numFmt w:val="bullet"/>
      <w:lvlText w:val="o"/>
      <w:lvlJc w:val="left"/>
      <w:pPr>
        <w:ind w:left="4980" w:hanging="360"/>
      </w:pPr>
      <w:rPr>
        <w:rFonts w:ascii="Courier New" w:hAnsi="Courier New" w:cs="Courier New" w:hint="default"/>
      </w:rPr>
    </w:lvl>
    <w:lvl w:ilvl="2" w:tplc="080A0005" w:tentative="1">
      <w:start w:val="1"/>
      <w:numFmt w:val="bullet"/>
      <w:lvlText w:val=""/>
      <w:lvlJc w:val="left"/>
      <w:pPr>
        <w:ind w:left="5700" w:hanging="360"/>
      </w:pPr>
      <w:rPr>
        <w:rFonts w:ascii="Wingdings" w:hAnsi="Wingdings" w:hint="default"/>
      </w:rPr>
    </w:lvl>
    <w:lvl w:ilvl="3" w:tplc="080A0001" w:tentative="1">
      <w:start w:val="1"/>
      <w:numFmt w:val="bullet"/>
      <w:lvlText w:val=""/>
      <w:lvlJc w:val="left"/>
      <w:pPr>
        <w:ind w:left="6420" w:hanging="360"/>
      </w:pPr>
      <w:rPr>
        <w:rFonts w:ascii="Symbol" w:hAnsi="Symbol" w:hint="default"/>
      </w:rPr>
    </w:lvl>
    <w:lvl w:ilvl="4" w:tplc="080A0003" w:tentative="1">
      <w:start w:val="1"/>
      <w:numFmt w:val="bullet"/>
      <w:lvlText w:val="o"/>
      <w:lvlJc w:val="left"/>
      <w:pPr>
        <w:ind w:left="7140" w:hanging="360"/>
      </w:pPr>
      <w:rPr>
        <w:rFonts w:ascii="Courier New" w:hAnsi="Courier New" w:cs="Courier New" w:hint="default"/>
      </w:rPr>
    </w:lvl>
    <w:lvl w:ilvl="5" w:tplc="080A0005" w:tentative="1">
      <w:start w:val="1"/>
      <w:numFmt w:val="bullet"/>
      <w:lvlText w:val=""/>
      <w:lvlJc w:val="left"/>
      <w:pPr>
        <w:ind w:left="7860" w:hanging="360"/>
      </w:pPr>
      <w:rPr>
        <w:rFonts w:ascii="Wingdings" w:hAnsi="Wingdings" w:hint="default"/>
      </w:rPr>
    </w:lvl>
    <w:lvl w:ilvl="6" w:tplc="080A0001" w:tentative="1">
      <w:start w:val="1"/>
      <w:numFmt w:val="bullet"/>
      <w:lvlText w:val=""/>
      <w:lvlJc w:val="left"/>
      <w:pPr>
        <w:ind w:left="8580" w:hanging="360"/>
      </w:pPr>
      <w:rPr>
        <w:rFonts w:ascii="Symbol" w:hAnsi="Symbol" w:hint="default"/>
      </w:rPr>
    </w:lvl>
    <w:lvl w:ilvl="7" w:tplc="080A0003" w:tentative="1">
      <w:start w:val="1"/>
      <w:numFmt w:val="bullet"/>
      <w:lvlText w:val="o"/>
      <w:lvlJc w:val="left"/>
      <w:pPr>
        <w:ind w:left="9300" w:hanging="360"/>
      </w:pPr>
      <w:rPr>
        <w:rFonts w:ascii="Courier New" w:hAnsi="Courier New" w:cs="Courier New" w:hint="default"/>
      </w:rPr>
    </w:lvl>
    <w:lvl w:ilvl="8" w:tplc="080A0005" w:tentative="1">
      <w:start w:val="1"/>
      <w:numFmt w:val="bullet"/>
      <w:lvlText w:val=""/>
      <w:lvlJc w:val="left"/>
      <w:pPr>
        <w:ind w:left="100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compat/>
  <w:rsids>
    <w:rsidRoot w:val="0061775F"/>
    <w:rsid w:val="000D56C8"/>
    <w:rsid w:val="001C6921"/>
    <w:rsid w:val="002B514F"/>
    <w:rsid w:val="005D3A94"/>
    <w:rsid w:val="0061775F"/>
    <w:rsid w:val="007C7142"/>
    <w:rsid w:val="0081338A"/>
    <w:rsid w:val="00834C22"/>
    <w:rsid w:val="009C4B45"/>
    <w:rsid w:val="009F0AF7"/>
    <w:rsid w:val="00B61F0C"/>
    <w:rsid w:val="00D30823"/>
    <w:rsid w:val="00DA31BF"/>
    <w:rsid w:val="00F82646"/>
    <w:rsid w:val="00FE7C7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1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177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1775F"/>
  </w:style>
  <w:style w:type="character" w:styleId="Textoennegrita">
    <w:name w:val="Strong"/>
    <w:basedOn w:val="Fuentedeprrafopredeter"/>
    <w:uiPriority w:val="22"/>
    <w:qFormat/>
    <w:rsid w:val="0061775F"/>
    <w:rPr>
      <w:b/>
      <w:bCs/>
    </w:rPr>
  </w:style>
  <w:style w:type="paragraph" w:styleId="Textodeglobo">
    <w:name w:val="Balloon Text"/>
    <w:basedOn w:val="Normal"/>
    <w:link w:val="TextodegloboCar"/>
    <w:uiPriority w:val="99"/>
    <w:semiHidden/>
    <w:unhideWhenUsed/>
    <w:rsid w:val="00D308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823"/>
    <w:rPr>
      <w:rFonts w:ascii="Tahoma" w:hAnsi="Tahoma" w:cs="Tahoma"/>
      <w:sz w:val="16"/>
      <w:szCs w:val="16"/>
    </w:rPr>
  </w:style>
  <w:style w:type="character" w:styleId="Hipervnculo">
    <w:name w:val="Hyperlink"/>
    <w:basedOn w:val="Fuentedeprrafopredeter"/>
    <w:uiPriority w:val="99"/>
    <w:unhideWhenUsed/>
    <w:rsid w:val="00D30823"/>
    <w:rPr>
      <w:color w:val="000000"/>
      <w:u w:val="single"/>
    </w:rPr>
  </w:style>
  <w:style w:type="paragraph" w:styleId="Prrafodelista">
    <w:name w:val="List Paragraph"/>
    <w:basedOn w:val="Normal"/>
    <w:uiPriority w:val="34"/>
    <w:qFormat/>
    <w:rsid w:val="00B61F0C"/>
    <w:pPr>
      <w:ind w:left="720"/>
      <w:contextualSpacing/>
    </w:pPr>
  </w:style>
  <w:style w:type="paragraph" w:customStyle="1" w:styleId="Default">
    <w:name w:val="Default"/>
    <w:rsid w:val="001C6921"/>
    <w:pPr>
      <w:autoSpaceDE w:val="0"/>
      <w:autoSpaceDN w:val="0"/>
      <w:adjustRightInd w:val="0"/>
      <w:spacing w:after="0" w:line="240" w:lineRule="auto"/>
    </w:pPr>
    <w:rPr>
      <w:rFonts w:ascii="Franklin Gothic Book" w:hAnsi="Franklin Gothic Book" w:cs="Franklin Gothic Book"/>
      <w:color w:val="000000"/>
      <w:sz w:val="24"/>
      <w:szCs w:val="24"/>
    </w:rPr>
  </w:style>
  <w:style w:type="paragraph" w:styleId="Sinespaciado">
    <w:name w:val="No Spacing"/>
    <w:link w:val="SinespaciadoCar"/>
    <w:uiPriority w:val="1"/>
    <w:qFormat/>
    <w:rsid w:val="001C692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C6921"/>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122155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om.mx/url?sa=i&amp;rct=j&amp;q=&amp;esrc=s&amp;frm=1&amp;source=images&amp;cd=&amp;cad=rja&amp;uact=8&amp;ved=0CAcQjRw&amp;url=http%3A%2F%2Fpolitica-economica.wikispaces.com%2F&amp;ei=_QsBVcqUCIXboASSwoH4CA&amp;psig=AFQjCNGshgJzljPAH662WqdjUQdxgLj2Uw&amp;ust=1426218295976951"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google.com.mx/url?sa=i&amp;rct=j&amp;q=&amp;esrc=s&amp;frm=1&amp;source=images&amp;cd=&amp;cad=rja&amp;uact=8&amp;ved=0CAcQjRw&amp;url=https%3A%2F%2Ftwitter.com%2Fiapchiapas&amp;ei=9wwBVe7RNdjqoASpxIHgAw&amp;psig=AFQjCNFdCZ1TvgRapwbRTUGXx1-ELO_gNQ&amp;ust=1426218610712540" TargetMode="Externa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mx/url?sa=i&amp;rct=j&amp;q=&amp;esrc=s&amp;frm=1&amp;source=images&amp;cd=&amp;cad=rja&amp;uact=8&amp;ved=0CAcQjRw&amp;url=http%3A%2F%2Flosimpuestos.com.mx%2Fmarco-impositivo-de-los-intereses-por-creditos%2F&amp;ei=cvgAVeb6F8HqoAT8t4DADQ&amp;psig=AFQjCNGcmFdFn7-otQCTmfO5IuK3RRk-Xg&amp;ust=1426212164441960" TargetMode="External"/><Relationship Id="rId5" Type="http://schemas.openxmlformats.org/officeDocument/2006/relationships/settings" Target="settings.xml"/><Relationship Id="rId15" Type="http://schemas.openxmlformats.org/officeDocument/2006/relationships/hyperlink" Target="http://www.bancomundial.org/es/country/mexico/overview"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www.google.com.mx/url?sa=i&amp;rct=j&amp;q=&amp;esrc=s&amp;frm=1&amp;source=images&amp;cd=&amp;cad=rja&amp;uact=8&amp;ved=0CAcQjRw&amp;url=http%3A%2F%2Flacallerevista.com%2Fportada%2Fbhatia-se-une-a-llamado-para-detener-aumento-de-tasa-interes-de-prestamos-estudiantiles%2F4397&amp;ei=zvMAVZDHOszboAT_n4DoAQ&amp;bvm=bv.88198703,d.cGU&amp;psig=AFQjCNGcmFdFn7-otQCTmfO5IuK3RRk-Xg&amp;ust=1426212164441960"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A0581417F7149729FCD0E0C7AE84178"/>
        <w:category>
          <w:name w:val="General"/>
          <w:gallery w:val="placeholder"/>
        </w:category>
        <w:types>
          <w:type w:val="bbPlcHdr"/>
        </w:types>
        <w:behaviors>
          <w:behavior w:val="content"/>
        </w:behaviors>
        <w:guid w:val="{B0758A01-2849-4FD8-8457-601F648E096D}"/>
      </w:docPartPr>
      <w:docPartBody>
        <w:p w:rsidR="00000000" w:rsidRDefault="001303EA" w:rsidP="001303EA">
          <w:pPr>
            <w:pStyle w:val="6A0581417F7149729FCD0E0C7AE84178"/>
          </w:pPr>
          <w:r>
            <w:rPr>
              <w:rFonts w:asciiTheme="majorHAnsi" w:eastAsiaTheme="majorEastAsia" w:hAnsiTheme="majorHAnsi" w:cstheme="majorBidi"/>
              <w:b/>
              <w:bCs/>
              <w:color w:val="FFFFFF" w:themeColor="background1"/>
              <w:sz w:val="72"/>
              <w:szCs w:val="72"/>
              <w:lang w:val="es-ES"/>
            </w:rPr>
            <w:t>[Año]</w:t>
          </w:r>
        </w:p>
      </w:docPartBody>
    </w:docPart>
    <w:docPart>
      <w:docPartPr>
        <w:name w:val="F96A829E37FD41D2AD7929E0F43E54FB"/>
        <w:category>
          <w:name w:val="General"/>
          <w:gallery w:val="placeholder"/>
        </w:category>
        <w:types>
          <w:type w:val="bbPlcHdr"/>
        </w:types>
        <w:behaviors>
          <w:behavior w:val="content"/>
        </w:behaviors>
        <w:guid w:val="{8358AA47-4F2B-4204-A6E1-59DB3FAC570A}"/>
      </w:docPartPr>
      <w:docPartBody>
        <w:p w:rsidR="00000000" w:rsidRDefault="001303EA" w:rsidP="001303EA">
          <w:pPr>
            <w:pStyle w:val="F96A829E37FD41D2AD7929E0F43E54FB"/>
          </w:pPr>
          <w:r>
            <w:rPr>
              <w:color w:val="76923C" w:themeColor="accent3" w:themeShade="BF"/>
              <w:lang w:val="es-ES"/>
            </w:rPr>
            <w:t>[Escribir el nombre de la compañía]</w:t>
          </w:r>
        </w:p>
      </w:docPartBody>
    </w:docPart>
    <w:docPart>
      <w:docPartPr>
        <w:name w:val="103FC018FB174280AC1B036D72E81D97"/>
        <w:category>
          <w:name w:val="General"/>
          <w:gallery w:val="placeholder"/>
        </w:category>
        <w:types>
          <w:type w:val="bbPlcHdr"/>
        </w:types>
        <w:behaviors>
          <w:behavior w:val="content"/>
        </w:behaviors>
        <w:guid w:val="{78A74A6E-CA31-4FB0-870D-60D0341DC4FF}"/>
      </w:docPartPr>
      <w:docPartBody>
        <w:p w:rsidR="00000000" w:rsidRDefault="001303EA" w:rsidP="001303EA">
          <w:pPr>
            <w:pStyle w:val="103FC018FB174280AC1B036D72E81D97"/>
          </w:pPr>
          <w:r>
            <w:rPr>
              <w:color w:val="76923C" w:themeColor="accent3" w:themeShade="BF"/>
              <w:lang w:val="es-ES"/>
            </w:rPr>
            <w:t>[Escribir el nombre del autor]</w:t>
          </w:r>
        </w:p>
      </w:docPartBody>
    </w:docPart>
    <w:docPart>
      <w:docPartPr>
        <w:name w:val="D4E0F02BFD864C358B9928327A562F6F"/>
        <w:category>
          <w:name w:val="General"/>
          <w:gallery w:val="placeholder"/>
        </w:category>
        <w:types>
          <w:type w:val="bbPlcHdr"/>
        </w:types>
        <w:behaviors>
          <w:behavior w:val="content"/>
        </w:behaviors>
        <w:guid w:val="{8ECF64C1-7403-4315-8C4D-17EC00BC4900}"/>
      </w:docPartPr>
      <w:docPartBody>
        <w:p w:rsidR="00000000" w:rsidRDefault="001303EA" w:rsidP="001303EA">
          <w:pPr>
            <w:pStyle w:val="D4E0F02BFD864C358B9928327A562F6F"/>
          </w:pPr>
          <w:r>
            <w:rPr>
              <w:b/>
              <w:bCs/>
              <w:caps/>
              <w:sz w:val="72"/>
              <w:szCs w:val="72"/>
              <w:lang w:val="es-ES"/>
            </w:rPr>
            <w:t>Escriba el título del documento</w:t>
          </w:r>
        </w:p>
      </w:docPartBody>
    </w:docPart>
    <w:docPart>
      <w:docPartPr>
        <w:name w:val="F8BEBBBC0CD942F8BE0F40039C48531A"/>
        <w:category>
          <w:name w:val="General"/>
          <w:gallery w:val="placeholder"/>
        </w:category>
        <w:types>
          <w:type w:val="bbPlcHdr"/>
        </w:types>
        <w:behaviors>
          <w:behavior w:val="content"/>
        </w:behaviors>
        <w:guid w:val="{EF86FB14-2C65-4848-A70D-12E26E82561C}"/>
      </w:docPartPr>
      <w:docPartBody>
        <w:p w:rsidR="00000000" w:rsidRDefault="001303EA" w:rsidP="001303EA">
          <w:pPr>
            <w:pStyle w:val="F8BEBBBC0CD942F8BE0F40039C48531A"/>
          </w:pPr>
          <w:r>
            <w:rPr>
              <w:color w:val="7F7F7F" w:themeColor="background1" w:themeShade="7F"/>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303EA"/>
    <w:rsid w:val="001303EA"/>
    <w:rsid w:val="005343B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752E593A5D4DC5B8AE07631B6B4F25">
    <w:name w:val="CF752E593A5D4DC5B8AE07631B6B4F25"/>
    <w:rsid w:val="001303EA"/>
  </w:style>
  <w:style w:type="paragraph" w:customStyle="1" w:styleId="CF25FDCD0A6C445CB5C2189E836FD813">
    <w:name w:val="CF25FDCD0A6C445CB5C2189E836FD813"/>
    <w:rsid w:val="001303EA"/>
  </w:style>
  <w:style w:type="paragraph" w:customStyle="1" w:styleId="6A0581417F7149729FCD0E0C7AE84178">
    <w:name w:val="6A0581417F7149729FCD0E0C7AE84178"/>
    <w:rsid w:val="001303EA"/>
  </w:style>
  <w:style w:type="paragraph" w:customStyle="1" w:styleId="F96A829E37FD41D2AD7929E0F43E54FB">
    <w:name w:val="F96A829E37FD41D2AD7929E0F43E54FB"/>
    <w:rsid w:val="001303EA"/>
  </w:style>
  <w:style w:type="paragraph" w:customStyle="1" w:styleId="103FC018FB174280AC1B036D72E81D97">
    <w:name w:val="103FC018FB174280AC1B036D72E81D97"/>
    <w:rsid w:val="001303EA"/>
  </w:style>
  <w:style w:type="paragraph" w:customStyle="1" w:styleId="D4E0F02BFD864C358B9928327A562F6F">
    <w:name w:val="D4E0F02BFD864C358B9928327A562F6F"/>
    <w:rsid w:val="001303EA"/>
  </w:style>
  <w:style w:type="paragraph" w:customStyle="1" w:styleId="F8BEBBBC0CD942F8BE0F40039C48531A">
    <w:name w:val="F8BEBBBC0CD942F8BE0F40039C48531A"/>
    <w:rsid w:val="001303E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Catedrático                                          Dr.Enrique Antonio Paniagua Molina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1A619-F134-4CB0-83F8-217AC0D2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331</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INSTITUTO DE ADMINISTRACIÓN PÚBLICA DEL ESTADO DE CHIAPAS</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ECONÓMICA</dc:title>
  <dc:creator>RICARDO MOISÉS AGUILAR ESTRADA</dc:creator>
  <cp:lastModifiedBy>USUARIO</cp:lastModifiedBy>
  <cp:revision>3</cp:revision>
  <dcterms:created xsi:type="dcterms:W3CDTF">2015-03-12T01:48:00Z</dcterms:created>
  <dcterms:modified xsi:type="dcterms:W3CDTF">2015-03-12T03:56:00Z</dcterms:modified>
</cp:coreProperties>
</file>